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590F4" w14:textId="77777777" w:rsidR="00DA012F" w:rsidRDefault="00DA012F" w:rsidP="00DA012F">
      <w:pPr>
        <w:pStyle w:val="Heading1"/>
        <w:spacing w:line="276" w:lineRule="auto"/>
        <w:ind w:left="0" w:right="0"/>
      </w:pPr>
      <w:r>
        <w:t>Pengaruh Lingkungan Kerja, Kepemimpinan Dan Budaya Kerja Terhadap Efektivitas Kerja Karyawan</w:t>
      </w:r>
      <w:r>
        <w:rPr>
          <w:lang w:val="en-US"/>
        </w:rPr>
        <w:t xml:space="preserve"> Di </w:t>
      </w:r>
      <w:r>
        <w:t xml:space="preserve">Kantor Pelayanan </w:t>
      </w:r>
    </w:p>
    <w:p w14:paraId="30793E27" w14:textId="1A3DCE71" w:rsidR="00326F9E" w:rsidRDefault="00DA012F" w:rsidP="00DA012F">
      <w:pPr>
        <w:pStyle w:val="Heading1"/>
        <w:spacing w:after="120" w:line="276" w:lineRule="auto"/>
        <w:ind w:left="0" w:right="0"/>
      </w:pPr>
      <w:r>
        <w:t>Pajak (Kpp) Pratama Bengkulu Satu</w:t>
      </w:r>
    </w:p>
    <w:p w14:paraId="365238D5" w14:textId="3E6C8C84" w:rsidR="00326F9E" w:rsidRDefault="00E40F68" w:rsidP="00DA012F">
      <w:pPr>
        <w:pStyle w:val="Heading2"/>
        <w:spacing w:before="0"/>
        <w:ind w:left="0"/>
        <w:jc w:val="center"/>
      </w:pPr>
      <w:r>
        <w:t>Rahmi Nur Azizah</w:t>
      </w:r>
      <w:r w:rsidR="0084424C">
        <w:rPr>
          <w:vertAlign w:val="superscript"/>
        </w:rPr>
        <w:t>1</w:t>
      </w:r>
      <w:r w:rsidR="0084424C">
        <w:t>,</w:t>
      </w:r>
      <w:r w:rsidR="0084424C">
        <w:rPr>
          <w:spacing w:val="-8"/>
        </w:rPr>
        <w:t xml:space="preserve"> </w:t>
      </w:r>
      <w:r>
        <w:t>Idwal B</w:t>
      </w:r>
      <w:r w:rsidR="0084424C">
        <w:rPr>
          <w:vertAlign w:val="superscript"/>
        </w:rPr>
        <w:t>2</w:t>
      </w:r>
      <w:r w:rsidR="0084424C">
        <w:t>,</w:t>
      </w:r>
      <w:r w:rsidR="0084424C">
        <w:rPr>
          <w:spacing w:val="-7"/>
        </w:rPr>
        <w:t xml:space="preserve"> </w:t>
      </w:r>
      <w:r>
        <w:rPr>
          <w:spacing w:val="-2"/>
        </w:rPr>
        <w:t>Yenti Sumarni</w:t>
      </w:r>
      <w:r w:rsidR="0084424C">
        <w:rPr>
          <w:spacing w:val="-2"/>
          <w:vertAlign w:val="superscript"/>
        </w:rPr>
        <w:t>3</w:t>
      </w:r>
    </w:p>
    <w:p w14:paraId="0B5B14FB" w14:textId="3B2F4062" w:rsidR="00326F9E" w:rsidRPr="001555B9" w:rsidRDefault="001555B9" w:rsidP="00DA012F">
      <w:pPr>
        <w:jc w:val="center"/>
        <w:rPr>
          <w:rFonts w:ascii="Cambria" w:eastAsia="Cambria" w:hAnsi="Cambria" w:cs="Cambria"/>
        </w:rPr>
      </w:pPr>
      <w:r>
        <w:rPr>
          <w:rFonts w:ascii="Cambria" w:eastAsia="Cambria" w:hAnsi="Cambria" w:cs="Cambria"/>
        </w:rPr>
        <w:t>Universitas Islam Negri Fatmawati Sukarno Bengkulu</w:t>
      </w:r>
    </w:p>
    <w:p w14:paraId="40408D3E" w14:textId="6B3629D3" w:rsidR="00326F9E" w:rsidRDefault="00674D6D" w:rsidP="00DA012F">
      <w:pPr>
        <w:pStyle w:val="BodyText"/>
        <w:spacing w:after="120"/>
        <w:ind w:left="0"/>
        <w:jc w:val="center"/>
      </w:pPr>
      <w:r>
        <w:t>e-mail:</w:t>
      </w:r>
      <w:r>
        <w:rPr>
          <w:spacing w:val="-5"/>
        </w:rPr>
        <w:t xml:space="preserve"> </w:t>
      </w:r>
      <w:hyperlink r:id="rId8" w:history="1">
        <w:r w:rsidR="00945EC4" w:rsidRPr="00BA1758">
          <w:rPr>
            <w:rStyle w:val="Hyperlink"/>
            <w:rFonts w:ascii="Cambria" w:eastAsia="Cambria" w:hAnsi="Cambria" w:cs="Cambria"/>
          </w:rPr>
          <w:t xml:space="preserve"> rahmi.nurazizah@mail.uinfasbengkulu.ac.id</w:t>
        </w:r>
        <w:r w:rsidR="00945EC4" w:rsidRPr="00BA1758">
          <w:rPr>
            <w:rStyle w:val="Hyperlink"/>
            <w:vertAlign w:val="superscript"/>
          </w:rPr>
          <w:t>1</w:t>
        </w:r>
      </w:hyperlink>
      <w:r>
        <w:t>,</w:t>
      </w:r>
      <w:r w:rsidR="00EB3277">
        <w:rPr>
          <w:spacing w:val="-5"/>
        </w:rPr>
        <w:t xml:space="preserve"> </w:t>
      </w:r>
      <w:hyperlink r:id="rId9" w:history="1">
        <w:r w:rsidR="008122DA" w:rsidRPr="00D10653">
          <w:rPr>
            <w:rStyle w:val="Hyperlink"/>
            <w:spacing w:val="-5"/>
          </w:rPr>
          <w:t>idwal@uinfasbengkulu.ac.id</w:t>
        </w:r>
        <w:r w:rsidR="008122DA" w:rsidRPr="00D10653">
          <w:rPr>
            <w:rStyle w:val="Hyperlink"/>
            <w:spacing w:val="-5"/>
            <w:vertAlign w:val="superscript"/>
          </w:rPr>
          <w:t>2</w:t>
        </w:r>
      </w:hyperlink>
      <w:r w:rsidR="00EB3277">
        <w:rPr>
          <w:spacing w:val="-5"/>
        </w:rPr>
        <w:t xml:space="preserve">, </w:t>
      </w:r>
      <w:hyperlink r:id="rId10" w:history="1">
        <w:r w:rsidR="00EB3277" w:rsidRPr="00BA1758">
          <w:rPr>
            <w:rStyle w:val="Hyperlink"/>
            <w:spacing w:val="-5"/>
          </w:rPr>
          <w:t>yenti@mail.uinfasbengkulu.ac.id</w:t>
        </w:r>
      </w:hyperlink>
      <w:r w:rsidR="00EB3277" w:rsidRPr="00EB3277">
        <w:rPr>
          <w:spacing w:val="-5"/>
          <w:vertAlign w:val="superscript"/>
        </w:rPr>
        <w:t>3</w:t>
      </w:r>
    </w:p>
    <w:p w14:paraId="3627E5D6" w14:textId="2711C6D0" w:rsidR="008C1E92" w:rsidRDefault="00674D6D" w:rsidP="00DA012F">
      <w:pPr>
        <w:pStyle w:val="BodyText"/>
        <w:spacing w:line="276" w:lineRule="auto"/>
        <w:ind w:left="0"/>
      </w:pPr>
      <w:r>
        <w:rPr>
          <w:b/>
        </w:rPr>
        <w:t>ABSTRAK</w:t>
      </w:r>
      <w:r>
        <w:t xml:space="preserve">- </w:t>
      </w:r>
      <w:r w:rsidR="00EB3277" w:rsidRPr="00EB3277">
        <w:t>Penelitian ini bertujuan untuk mengetahui seberapa besar pengaruh lingkungan kerja, kepemimpinan dan budaya kerja terhadap efektivitas kerja karyawan Pada Kantor Pelayanan Pajak (KPP) Pratama Bengkulu Satu. Penelitian ini menggunakan metode kuantitatif dengan data primer berupa angket yang disebarkan pada 87 orang responden. Teknik analisis data yang digunakan adalah regresi linear berganda menggunakan program SPSS versi 27. Hasil penelitian menunjukkan bahwa secara parsial lingkungan kerja tidak berpengaruh signifikan terhadap efektivitas kerja karyawan pada Kantor Pelayanan Pajak (KPP) Pratama Bengkulu Satu sedangkan kepemimpinan dan budaya kerja berpengaruh positif dan signifikan terhadap efektivitas kerja karyawan pada Kantor Pelayanan Pajak (KPP) Pratama Bengkulu Satu. Secara simultan, ketiga variabel tersebut berpengaruh positif dan signifikan terhadap efektivitas kerja karyawan pada Kantor Pelayanan Pajak (KPP) Pratama Bengkulu Satu. Temuan ini menunjukkan bahwa kepemimpinan dan budaya kerja merupakan faktor yang berperan penting dalam meningkatkan efektivitas kerja karyawan, sedangkan lingkungan kerja tidak memberikan pengaruh yang signifikan pada Kantor Pelayanan Pajak (KPP) Pratama Bengkulu Satu.</w:t>
      </w:r>
    </w:p>
    <w:p w14:paraId="09B762D1" w14:textId="18A2E12E" w:rsidR="0082204F" w:rsidRDefault="00EB3277" w:rsidP="00DA012F">
      <w:pPr>
        <w:pStyle w:val="BodyText"/>
        <w:tabs>
          <w:tab w:val="left" w:pos="1418"/>
        </w:tabs>
        <w:spacing w:line="276" w:lineRule="auto"/>
        <w:ind w:left="1418" w:hanging="1418"/>
        <w:rPr>
          <w:b/>
          <w:i/>
        </w:rPr>
      </w:pPr>
      <w:r w:rsidRPr="00EB3277">
        <w:rPr>
          <w:b/>
          <w:i/>
        </w:rPr>
        <w:t>Kata Kunci:</w:t>
      </w:r>
      <w:r w:rsidR="00DA012F">
        <w:rPr>
          <w:b/>
          <w:i/>
        </w:rPr>
        <w:tab/>
      </w:r>
      <w:r w:rsidRPr="00EB3277">
        <w:rPr>
          <w:b/>
          <w:i/>
        </w:rPr>
        <w:t>Lingkungan Kerja, Kepemimpinan, Budaya Kerja, Efektivitas Kerja Karyawan</w:t>
      </w:r>
      <w:r w:rsidR="008C1E92" w:rsidRPr="008C1E92">
        <w:rPr>
          <w:b/>
          <w:i/>
        </w:rPr>
        <w:t>.</w:t>
      </w:r>
    </w:p>
    <w:p w14:paraId="463861E7" w14:textId="497D754B" w:rsidR="0082204F" w:rsidRPr="0082204F" w:rsidRDefault="0082204F" w:rsidP="00DA012F">
      <w:pPr>
        <w:pStyle w:val="BodyText"/>
        <w:spacing w:line="276" w:lineRule="auto"/>
        <w:ind w:left="0"/>
        <w:rPr>
          <w:i/>
          <w:iCs/>
        </w:rPr>
      </w:pPr>
      <w:r w:rsidRPr="0082204F">
        <w:rPr>
          <w:b/>
          <w:i/>
        </w:rPr>
        <w:t>ABSTRACK</w:t>
      </w:r>
      <w:r>
        <w:t xml:space="preserve">- </w:t>
      </w:r>
      <w:r w:rsidRPr="0082204F">
        <w:rPr>
          <w:i/>
          <w:iCs/>
        </w:rPr>
        <w:t>This study aims to determine the influence of the work environment, leadership, and work culture on employee work effectiveness at KPP Pratama Bengkulu Satu (Bengkulu Satu Primary Tax Office). This study used a quantitative method with primary data collected through questionnaires distributed to 87 respondents. The data analysis technique used is multiple linear regression with IBM SPSS Statistics version 27. The results showed that, partially, the work environment had no significant effect on employee woreffectiveness at KPP Pratama Bengkulu Satu, while leadership and work culture had a positive and significant effect on employee work Effectiveness at KPP Pratama Bengkulu Satu. Simultaneously, these three variables had a positive and significant effect on Employee Work Effectiveness at KPP Pratama Bengkulu Satu. This study indicate that leadership and work culture are important factors in improving employee work effectiveness, whereas the work environment does not have a significant effect on employee work effectiveness at KPP Pratama Bengkulu Satu.</w:t>
      </w:r>
    </w:p>
    <w:p w14:paraId="39B18D75" w14:textId="79A9D100" w:rsidR="00326F9E" w:rsidRPr="0082204F" w:rsidRDefault="0082204F" w:rsidP="00DA012F">
      <w:pPr>
        <w:pStyle w:val="BodyText"/>
        <w:tabs>
          <w:tab w:val="left" w:pos="1134"/>
        </w:tabs>
        <w:spacing w:line="276" w:lineRule="auto"/>
        <w:ind w:left="1134" w:hanging="1134"/>
        <w:rPr>
          <w:b/>
          <w:bCs/>
          <w:i/>
          <w:iCs/>
        </w:rPr>
      </w:pPr>
      <w:r w:rsidRPr="0082204F">
        <w:rPr>
          <w:b/>
          <w:bCs/>
          <w:i/>
          <w:iCs/>
        </w:rPr>
        <w:t>Keywords:</w:t>
      </w:r>
      <w:r w:rsidR="00DA012F">
        <w:rPr>
          <w:b/>
          <w:bCs/>
          <w:i/>
          <w:iCs/>
          <w:lang w:val="en-US"/>
        </w:rPr>
        <w:tab/>
      </w:r>
      <w:r w:rsidRPr="0082204F">
        <w:rPr>
          <w:b/>
          <w:bCs/>
          <w:i/>
          <w:iCs/>
        </w:rPr>
        <w:t>Work Environment, Leadership, and Work Culture, Employee Work Effectiveness</w:t>
      </w:r>
    </w:p>
    <w:p w14:paraId="0D433D4E" w14:textId="77777777" w:rsidR="005037DB" w:rsidRDefault="005037DB" w:rsidP="00DA012F">
      <w:pPr>
        <w:pStyle w:val="BodyText"/>
        <w:spacing w:line="276" w:lineRule="auto"/>
        <w:ind w:left="0"/>
        <w:rPr>
          <w:b/>
          <w:i/>
        </w:rPr>
        <w:sectPr w:rsidR="005037DB" w:rsidSect="00DA012F">
          <w:headerReference w:type="even" r:id="rId11"/>
          <w:headerReference w:type="default" r:id="rId12"/>
          <w:footerReference w:type="even" r:id="rId13"/>
          <w:footerReference w:type="default" r:id="rId14"/>
          <w:headerReference w:type="first" r:id="rId15"/>
          <w:footerReference w:type="first" r:id="rId16"/>
          <w:type w:val="continuous"/>
          <w:pgSz w:w="11920" w:h="16840"/>
          <w:pgMar w:top="2126" w:right="1639" w:bottom="1559" w:left="1639" w:header="1049" w:footer="992" w:gutter="0"/>
          <w:cols w:space="720"/>
        </w:sectPr>
      </w:pPr>
    </w:p>
    <w:p w14:paraId="6B8CA6E1" w14:textId="77777777" w:rsidR="00326F9E" w:rsidRDefault="00674D6D" w:rsidP="005110E2">
      <w:pPr>
        <w:pStyle w:val="Heading2"/>
        <w:spacing w:after="120" w:line="276" w:lineRule="auto"/>
        <w:ind w:left="57"/>
      </w:pPr>
      <w:r>
        <w:rPr>
          <w:spacing w:val="-2"/>
        </w:rPr>
        <w:lastRenderedPageBreak/>
        <w:t>PENDAHULUAN</w:t>
      </w:r>
    </w:p>
    <w:p w14:paraId="77C2FF47" w14:textId="00C45CC6" w:rsidR="00061DF8" w:rsidRDefault="00061DF8" w:rsidP="005110E2">
      <w:pPr>
        <w:pStyle w:val="BodyText"/>
        <w:spacing w:line="276" w:lineRule="auto"/>
        <w:ind w:left="57"/>
      </w:pPr>
      <w:r>
        <w:t>Efektivitas kerja karyawan merupakan salah satu faktor penting yang menentukan keberhasilan organisasi dalam mencapai tujuan. Pada organisasi sektor publik, efektivitas kerja tidak hanya berkaitan dengan pencapaian target organisasi, tetapi juga berhubungan dengan kualitas pelayanan publik yang diberikan kepada masyarakat. Salah satu instansi pemerintah yang memiliki peran strategis dalam pelayanan publik adalah Kantor Pelayanan Pajak (KPP) Pratama sebagai unit pelaksana Direktorat Jenderal Pajak yang bertugas menghimpun penerimaan negara melalui pelayanan dan pengawasan perpajakan. Oleh karena itu, efektivitas kerja karyawan menjadi aspek yang perlu mendapat perhatian agar pelaksanaan tugas organisasi berjalan secara optimal.</w:t>
      </w:r>
    </w:p>
    <w:p w14:paraId="319B15F1" w14:textId="72975A0D" w:rsidR="00061DF8" w:rsidRDefault="00061DF8" w:rsidP="005110E2">
      <w:pPr>
        <w:pStyle w:val="BodyText"/>
        <w:spacing w:line="276" w:lineRule="auto"/>
        <w:ind w:left="57"/>
      </w:pPr>
      <w:r>
        <w:t xml:space="preserve">Secara global, efektivitas pemerintahan Indonesia masih menghadapi berbagai tantangan. Berdasarkan </w:t>
      </w:r>
      <w:r w:rsidRPr="00F244FF">
        <w:rPr>
          <w:i/>
          <w:iCs/>
        </w:rPr>
        <w:t>Government Effectiveness Index</w:t>
      </w:r>
      <w:r>
        <w:t xml:space="preserve"> yang diterbitkan oleh Bank Dunia, Indonesia memperoleh skor 0,58 pada tahun 2023 dan berada pada peringkat ke-58 dunia. Nilai tersebut masih berada di bawah beberapa negara di kawasan Asia, sehingga menunjukkan bahwa efektivitas tata kelola pemerintahan masih memerlukan peningkatan, terutama dalam aspek kualitas pelayanan publik, birokrasi, serta kinerja aparatur negara</w:t>
      </w:r>
      <w:r w:rsidR="00F244FF">
        <w:t xml:space="preserve"> </w:t>
      </w:r>
      <w:r w:rsidR="00F244FF">
        <w:fldChar w:fldCharType="begin" w:fldLock="1"/>
      </w:r>
      <w:r w:rsidR="00F244FF">
        <w:instrText>ADDIN CSL_CITATION {"citationItems":[{"id":"ITEM-1","itemData":{"URL":"https://databoks.katadata.co.id/infografik/2025/02/28/efektivitas-pemerintahan-indonesia-masih-cenderung-rendah ","accessed":{"date-parts":[["2025","12","18"]]},"author":[{"dropping-particle":"","family":"Ahdiat","given":"Adi","non-dropping-particle":"","parse-names":false,"suffix":""}],"container-title":"Katadata","id":"ITEM-1","issued":{"date-parts":[["2025"]]},"title":"Efektivitas Pemerintahan Indonesia Masih Cenderung Rendah","type":"webpage"},"uris":["http://www.mendeley.com/documents/?uuid=22e05dec-655e-4c62-ace9-89e684d1cb18"]}],"mendeley":{"formattedCitation":"(Ahdiat, 2025)","plainTextFormattedCitation":"(Ahdiat, 2025)","previouslyFormattedCitation":"(Ahdiat, 2025)"},"properties":{"noteIndex":0},"schema":"https://github.com/citation-style-language/schema/raw/master/csl-citation.json"}</w:instrText>
      </w:r>
      <w:r w:rsidR="00F244FF">
        <w:fldChar w:fldCharType="separate"/>
      </w:r>
      <w:r w:rsidR="00F244FF" w:rsidRPr="00F244FF">
        <w:rPr>
          <w:noProof/>
        </w:rPr>
        <w:t>(Ahdiat, 2025)</w:t>
      </w:r>
      <w:r w:rsidR="00F244FF">
        <w:fldChar w:fldCharType="end"/>
      </w:r>
      <w:r>
        <w:t xml:space="preserve">. Di sisi lain, data Kementerian Ketenagakerjaan menunjukkan bahwa produktivitas tenaga kerja Indonesia terus mengalami peningkatan hingga mencapai Rp89,33 juta per tenaga kerja pada tahun 2024. Namun demikian, peningkatan produktivitas tersebut belum sepenuhnya diikuti oleh peningkatan efektivitas kerja di sektor pemerintahan sehingga diperlukan kajian mengenai faktor-faktor yang memengaruhi efektivitas kerja pegawai </w:t>
      </w:r>
      <w:r w:rsidR="00F244FF">
        <w:fldChar w:fldCharType="begin" w:fldLock="1"/>
      </w:r>
      <w:r w:rsidR="00F244FF">
        <w:instrText>ADDIN CSL_CITATION {"citationItems":[{"id":"ITEM-1","itemData":{"URL":"https://satudata.kemnaker.go.id/infografik/97","accessed":{"date-parts":[["2025","12","18"]]},"container-title":"Kementerian Ketenagakerjaan Republik Indonesia","id":"ITEM-1","issued":{"date-parts":[["2025"]]},"title":"Tingkat Produktivitas Tenaga Kerja di Indonesia Tahun 2020 - 2024","type":"webpage"},"uris":["http://www.mendeley.com/documents/?uuid=86020eb9-5bab-4181-8119-2dc170b19b46"]}],"mendeley":{"formattedCitation":"(&lt;i&gt;Tingkat Produktivitas Tenaga Kerja Di Indonesia Tahun 2020 - 2024&lt;/i&gt;, 2025)","plainTextFormattedCitation":"(Tingkat Produktivitas Tenaga Kerja Di Indonesia Tahun 2020 - 2024, 2025)","previouslyFormattedCitation":"(&lt;i&gt;Tingkat Produktivitas Tenaga Kerja Di Indonesia Tahun 2020 - 2024&lt;/i&gt;, 2025)"},"properties":{"noteIndex":0},"schema":"https://github.com/citation-style-language/schema/raw/master/csl-citation.json"}</w:instrText>
      </w:r>
      <w:r w:rsidR="00F244FF">
        <w:fldChar w:fldCharType="separate"/>
      </w:r>
      <w:r w:rsidR="00F244FF" w:rsidRPr="00F244FF">
        <w:rPr>
          <w:noProof/>
        </w:rPr>
        <w:t>(</w:t>
      </w:r>
      <w:r w:rsidR="00F244FF" w:rsidRPr="00F244FF">
        <w:rPr>
          <w:i/>
          <w:noProof/>
        </w:rPr>
        <w:t>Tingkat Produktivitas Tenaga Kerja Di Indonesia Tahun 2020 - 2024</w:t>
      </w:r>
      <w:r w:rsidR="00F244FF" w:rsidRPr="00F244FF">
        <w:rPr>
          <w:noProof/>
        </w:rPr>
        <w:t>, 2025)</w:t>
      </w:r>
      <w:r w:rsidR="00F244FF">
        <w:fldChar w:fldCharType="end"/>
      </w:r>
    </w:p>
    <w:p w14:paraId="5944CEFF" w14:textId="48B7C323" w:rsidR="00061DF8" w:rsidRDefault="00061DF8" w:rsidP="005110E2">
      <w:pPr>
        <w:pStyle w:val="BodyText"/>
        <w:spacing w:line="276" w:lineRule="auto"/>
        <w:ind w:left="57"/>
      </w:pPr>
      <w:r>
        <w:t xml:space="preserve">Dalam perspektif perilaku organisasi, efektivitas kerja dipengaruhi oleh berbagai faktor yang berasal dari individu maupun lingkungan organisasi. </w:t>
      </w:r>
      <w:r w:rsidR="0039002B" w:rsidRPr="00F244FF">
        <w:rPr>
          <w:noProof/>
        </w:rPr>
        <w:t>Robbins</w:t>
      </w:r>
      <w:r w:rsidR="0039002B">
        <w:rPr>
          <w:noProof/>
        </w:rPr>
        <w:t xml:space="preserve"> </w:t>
      </w:r>
      <w:r w:rsidR="0039002B">
        <w:t xml:space="preserve">menjelaskan bahwa perilaku organisasi mempelajari pengaruh individu, kelompok, dan struktur organisasi terhadap perilaku manusia dalam organisasi dengan tujuan meningkatkan efektivitas organisasi. Dengan demikian, organisasi perlu memperhatikan faktor-faktor yang mampu meningkatkan perilaku kerja positif sehingga tujuan organisasi dapat tercapai secara optima </w:t>
      </w:r>
      <w:r w:rsidR="00F244FF">
        <w:fldChar w:fldCharType="begin" w:fldLock="1"/>
      </w:r>
      <w:r w:rsidR="0039002B">
        <w:instrText>ADDIN CSL_CITATION {"citationItems":[{"id":"ITEM-1","itemData":{"author":[{"dropping-particle":"","family":"Robbins","given":"Stephen P. &amp; Timothy A. Judge","non-dropping-particle":"","parse-names":false,"suffix":""}],"id":"ITEM-1","issued":{"date-parts":[["2017"]]},"title":"Organizational Behaviour, Seventeenth Edition. England: Pearson Education Limited","type":"article-journal"},"uris":["http://www.mendeley.com/documents/?uuid=e7053de3-04ba-4164-93ba-fb2396ec58de"]}],"mendeley":{"formattedCitation":"(S. P. &amp; T. A. J. Robbins, 2017)","plainTextFormattedCitation":"(S. P. &amp; T. A. J. Robbins, 2017)","previouslyFormattedCitation":"(S. P. &amp; T. A. J. Robbins, 2017)"},"properties":{"noteIndex":0},"schema":"https://github.com/citation-style-language/schema/raw/master/csl-citation.json"}</w:instrText>
      </w:r>
      <w:r w:rsidR="00F244FF">
        <w:fldChar w:fldCharType="separate"/>
      </w:r>
      <w:r w:rsidR="0039002B" w:rsidRPr="0039002B">
        <w:rPr>
          <w:noProof/>
        </w:rPr>
        <w:t>(S. P. &amp; T. A. J. Robbins, 2017)</w:t>
      </w:r>
      <w:r w:rsidR="00F244FF">
        <w:fldChar w:fldCharType="end"/>
      </w:r>
      <w:r>
        <w:t>.</w:t>
      </w:r>
    </w:p>
    <w:p w14:paraId="26640547" w14:textId="56E3DDFC" w:rsidR="00061DF8" w:rsidRDefault="00061DF8" w:rsidP="005110E2">
      <w:pPr>
        <w:pStyle w:val="BodyText"/>
        <w:spacing w:line="276" w:lineRule="auto"/>
        <w:ind w:left="57"/>
      </w:pPr>
      <w:r>
        <w:t>Salah satu faktor yang diduga memengaruhi efektivitas kerja adalah lingkungan kerja. Lingkungan kerja merupakan segala sesuatu yang berada di sekitar karyawan, baik berupa kondisi fisik maupun nonfisik, yang dapat memengaruhi kenyamanan dan pelaksanaan pekerjaan. Lingkungan kerja yang aman, nyaman, serta didukung fasilitas yang memadai mampu meningkatkan semangat, motivasi, dan produktivitas karyawan. Sebaliknya, lingkungan kerja yang kurang kondusif berpotensi menimbulkan stres kerja, menurunkan produktivitas, serta menghambat pencapaian tujuan organisasi</w:t>
      </w:r>
      <w:r w:rsidR="0039002B">
        <w:t xml:space="preserve"> </w:t>
      </w:r>
      <w:r w:rsidR="0039002B">
        <w:fldChar w:fldCharType="begin" w:fldLock="1"/>
      </w:r>
      <w:r w:rsidR="0039002B">
        <w:instrText>ADDIN CSL_CITATION {"citationItems":[{"id":"ITEM-1","itemData":{"DOI":"10.33019/society.v13i1.816","author":[{"dropping-particle":"","family":"Ray","given":"Detson","non-dropping-particle":"","parse-names":false,"suffix":""},{"dropping-particle":"","family":"Sitorus","given":"Halomoan","non-dropping-particle":"","parse-names":false,"suffix":""},{"dropping-particle":"","family":"Agustian","given":"Dimas","non-dropping-particle":"","parse-names":false,"suffix":""},{"dropping-particle":"","family":"Botha","given":"Hendrikus Hironimus","non-dropping-particle":"","parse-names":false,"suffix":""},{"dropping-particle":"","family":"Vianey","given":"Handrianus","non-dropping-particle":"","parse-names":false,"suffix":""},{"dropping-particle":"","family":"Wula","given":"Melin","non-dropping-particle":"","parse-names":false,"suffix":""}],"id":"ITEM-1","issue":"1","issued":{"date-parts":[["2025"]]},"page":"439-451","title":"The Influence of Work Culture , Work Environment , and Work Discipline on Employee Performance","type":"article-journal","volume":"13"},"uris":["http://www.mendeley.com/documents/?uuid=4522e3d0-7f03-4927-83c7-26a3c316f67c"]}],"mendeley":{"formattedCitation":"(Ray et al., 2025)","plainTextFormattedCitation":"(Ray et al., 2025)","previouslyFormattedCitation":"(Ray et al., 2025)"},"properties":{"noteIndex":0},"schema":"https://github.com/citation-style-language/schema/raw/master/csl-citation.json"}</w:instrText>
      </w:r>
      <w:r w:rsidR="0039002B">
        <w:fldChar w:fldCharType="separate"/>
      </w:r>
      <w:r w:rsidR="0039002B" w:rsidRPr="0039002B">
        <w:rPr>
          <w:noProof/>
        </w:rPr>
        <w:t>(Ray et al., 2025)</w:t>
      </w:r>
      <w:r w:rsidR="0039002B">
        <w:fldChar w:fldCharType="end"/>
      </w:r>
      <w:r w:rsidR="0039002B">
        <w:t xml:space="preserve">. </w:t>
      </w:r>
      <w:r>
        <w:t>Dengan demikian, semakin baik lingkungan kerja yang dirasakan karyawan, semakin besar peluang terciptanya efektivitas kerja yang tinggi.</w:t>
      </w:r>
    </w:p>
    <w:p w14:paraId="24EAA03E" w14:textId="623FAE09" w:rsidR="00061DF8" w:rsidRDefault="00061DF8" w:rsidP="005110E2">
      <w:pPr>
        <w:pStyle w:val="BodyText"/>
        <w:spacing w:line="276" w:lineRule="auto"/>
        <w:ind w:left="57"/>
      </w:pPr>
      <w:r>
        <w:t>Selain lingkungan kerja, kepemimpinan juga merupakan faktor penting dalam meningkatkan efektivitas kerja. Kepemimpinan merupakan kemampuan seorang pemimpin dalam memengaruhi, mengarahkan, dan memotivasi bawahan agar mampu bekerja secara optimal untuk mencapai tujuan organisasi</w:t>
      </w:r>
      <w:r w:rsidR="0039002B">
        <w:t xml:space="preserve"> </w:t>
      </w:r>
      <w:r w:rsidR="0039002B">
        <w:fldChar w:fldCharType="begin" w:fldLock="1"/>
      </w:r>
      <w:r w:rsidR="0039002B">
        <w:instrText>ADDIN CSL_CITATION {"citationItems":[{"id":"ITEM-1","itemData":{"author":[{"dropping-particle":"","family":"Wibowo","given":"","non-dropping-particle":"","parse-names":false,"suffix":""}],"edition":"3","id":"ITEM-1","issued":{"date-parts":[["2020"]]},"number-of-pages":"3-6","publisher":"PT RajaGrafindo Persada","publisher-place":"Depok","title":"Kepemimpinan: Pemahaman Dasar, Pandangan Konvensional, Gagasan Kontemporer","type":"book"},"uris":["http://www.mendeley.com/documents/?uuid=491ef577-bb4f-4407-be71-a861df3c5fc6"]}],"mendeley":{"formattedCitation":"(Wibowo, 2020)","plainTextFormattedCitation":"(Wibowo, 2020)","previouslyFormattedCitation":"(Wibowo, 2020)"},"properties":{"noteIndex":0},"schema":"https://github.com/citation-style-language/schema/raw/master/csl-citation.json"}</w:instrText>
      </w:r>
      <w:r w:rsidR="0039002B">
        <w:fldChar w:fldCharType="separate"/>
      </w:r>
      <w:r w:rsidR="0039002B" w:rsidRPr="0039002B">
        <w:rPr>
          <w:noProof/>
        </w:rPr>
        <w:t>(Wibowo, 2020)</w:t>
      </w:r>
      <w:r w:rsidR="0039002B">
        <w:fldChar w:fldCharType="end"/>
      </w:r>
      <w:r w:rsidR="0039002B">
        <w:t xml:space="preserve">. </w:t>
      </w:r>
      <w:r>
        <w:t>Pemimpin yang mampu memberikan arahan, keteladanan, komunikasi yang baik, serta dukungan kepada bawahannya akan mendorong meningkatnya motivasi, komitmen, dan tanggung jawab karyawan terhadap pekerjaannya. Penelitian</w:t>
      </w:r>
      <w:r w:rsidR="0039002B">
        <w:t xml:space="preserve"> yang dilakukan oleh Priya menunjukkan bahwa kepemimpinan yang efektif berpengaruh positif terhadap peningkatan kinerja pegawai melalui terciptanya suasana kerja yang kondusif dan hubungan kerja yang harmonis</w:t>
      </w:r>
      <w:r>
        <w:t xml:space="preserve"> </w:t>
      </w:r>
      <w:r w:rsidR="0039002B">
        <w:fldChar w:fldCharType="begin" w:fldLock="1"/>
      </w:r>
      <w:r w:rsidR="0039002B">
        <w:instrText>ADDIN CSL_CITATION {"citationItems":[{"id":"ITEM-1","itemData":{"author":[{"dropping-particle":"","family":"Priya","given":"Muhammad","non-dropping-particle":"","parse-names":false,"suffix":""},{"dropping-particle":"","family":"Al","given":"Brady","non-dropping-particle":"","parse-names":false,"suffix":""},{"dropping-particle":"","family":"Akhmad","given":"Akhmad","non-dropping-particle":"","parse-names":false,"suffix":""},{"dropping-particle":"","family":"Rizal","given":"Samsul","non-dropping-particle":"","parse-names":false,"suffix":""}],"id":"ITEM-1","issue":"4","issued":{"date-parts":[["2025"]]},"page":"1080-1088","title":"The Effect of Leadership and Organizational Culture on Employee Performance at the Ministry of Law Office in Makassar , South Sulawesi","type":"article-journal","volume":"6"},"uris":["http://www.mendeley.com/documents/?uuid=cdbfa3cf-5778-4faf-ab1b-6c589f9fe997"]}],"mendeley":{"formattedCitation":"(Priya et al., 2025)","plainTextFormattedCitation":"(Priya et al., 2025)","previouslyFormattedCitation":"(Priya et al., 2025)"},"properties":{"noteIndex":0},"schema":"https://github.com/citation-style-language/schema/raw/master/csl-citation.json"}</w:instrText>
      </w:r>
      <w:r w:rsidR="0039002B">
        <w:fldChar w:fldCharType="separate"/>
      </w:r>
      <w:r w:rsidR="0039002B" w:rsidRPr="0039002B">
        <w:rPr>
          <w:noProof/>
        </w:rPr>
        <w:t>(Priya et al., 2025)</w:t>
      </w:r>
      <w:r w:rsidR="0039002B">
        <w:fldChar w:fldCharType="end"/>
      </w:r>
      <w:r>
        <w:t>.</w:t>
      </w:r>
    </w:p>
    <w:p w14:paraId="4E2368FC" w14:textId="2440605E" w:rsidR="00061DF8" w:rsidRDefault="00061DF8" w:rsidP="005110E2">
      <w:pPr>
        <w:pStyle w:val="BodyText"/>
        <w:spacing w:line="276" w:lineRule="auto"/>
        <w:ind w:left="57"/>
      </w:pPr>
      <w:r>
        <w:t xml:space="preserve">Faktor lain yang turut menentukan efektivitas kerja adalah budaya kerja. Budaya kerja merupakan seperangkat nilai, norma, keyakinan, dan kebiasaan yang menjadi pedoman perilaku anggota organisasi dalam melaksanakan pekerjaannya. Budaya kerja yang kuat akan membentuk disiplin, tanggung jawab, kerja sama, serta komitmen karyawan sehingga mampu meningkatkan efektivitas pelaksanaan tugas. Sebaliknya, budaya kerja yang lemah dapat menimbulkan rendahnya komitmen organisasi, resistensi terhadap perubahan, serta menurunkan kualitas pelayanan publik </w:t>
      </w:r>
      <w:r w:rsidR="0039002B">
        <w:fldChar w:fldCharType="begin" w:fldLock="1"/>
      </w:r>
      <w:r w:rsidR="0039002B">
        <w:instrText>ADDIN CSL_CITATION {"citationItems":[{"id":"ITEM-1","itemData":{"author":[{"dropping-particle":"","family":"Listiana","given":"Aina","non-dropping-particle":"","parse-names":false,"suffix":""}],"id":"ITEM-1","issue":"3","issued":{"date-parts":[["2023"]]},"page":"107-113","title":"THE EFFECT OF ORGANIZATIONAL CULTURE AND WORK ENVIRONMENT ON EMPLOYEE PERFORMANCE AT PT GALIH ESTETIKA INDONESIA","type":"article-journal","volume":"1"},"uris":["http://www.mendeley.com/documents/?uuid=db63646e-b245-450c-abc4-eee78ab6bf4c"]}],"mendeley":{"formattedCitation":"(Listiana, 2023)","plainTextFormattedCitation":"(Listiana, 2023)","previouslyFormattedCitation":"(Listiana, 2023)"},"properties":{"noteIndex":0},"schema":"https://github.com/citation-style-language/schema/raw/master/csl-citation.json"}</w:instrText>
      </w:r>
      <w:r w:rsidR="0039002B">
        <w:fldChar w:fldCharType="separate"/>
      </w:r>
      <w:r w:rsidR="0039002B" w:rsidRPr="0039002B">
        <w:rPr>
          <w:noProof/>
        </w:rPr>
        <w:t>(Listiana, 2023)</w:t>
      </w:r>
      <w:r w:rsidR="0039002B">
        <w:fldChar w:fldCharType="end"/>
      </w:r>
      <w:r w:rsidR="0039002B">
        <w:t xml:space="preserve">. </w:t>
      </w:r>
      <w:r>
        <w:t>Oleh karena itu, budaya kerja menjadi salah satu aspek penting dalam membangun organisasi yang efektif.</w:t>
      </w:r>
    </w:p>
    <w:p w14:paraId="1694EACD" w14:textId="648D44EE" w:rsidR="00061DF8" w:rsidRDefault="00061DF8" w:rsidP="005110E2">
      <w:pPr>
        <w:pStyle w:val="BodyText"/>
        <w:spacing w:line="276" w:lineRule="auto"/>
        <w:ind w:left="57"/>
      </w:pPr>
      <w:r>
        <w:t xml:space="preserve">Hubungan antara ketiga variabel tersebut bersifat saling melengkapi dalam meningkatkan efektivitas kerja. Lingkungan kerja menyediakan kondisi yang mendukung pelaksanaan pekerjaan, kepemimpinan berperan dalam mengarahkan dan memotivasi pegawai, sedangkan budaya kerja membentuk nilai dan perilaku kerja yang konsisten. Ketika ketiga faktor tersebut berjalan secara sinergis, karyawan akan lebih mudah mencapai target pekerjaan secara efektif dan efisien. Sebaliknya, apabila salah satu faktor tidak berjalan dengan baik, efektivitas kerja karyawan berpotensi mengalami penurunan. Hubungan tersebut sejalan dengan teori </w:t>
      </w:r>
      <w:r w:rsidRPr="0039002B">
        <w:rPr>
          <w:i/>
          <w:iCs/>
        </w:rPr>
        <w:t>Organizational Behavior</w:t>
      </w:r>
      <w:r>
        <w:t xml:space="preserve"> yang menyatakan bahwa perilaku individu dipengaruhi oleh lingkungan organisasi, kepemimpinan, dan budaya organisasi yang pada akhirnya menentukan efektivitas organisasi </w:t>
      </w:r>
      <w:r w:rsidR="0039002B">
        <w:fldChar w:fldCharType="begin" w:fldLock="1"/>
      </w:r>
      <w:r w:rsidR="0039002B">
        <w:instrText>ADDIN CSL_CITATION {"citationItems":[{"id":"ITEM-1","itemData":{"author":[{"dropping-particle":"","family":"Robbins","given":"Stephen P. &amp; Timothy A. Judge","non-dropping-particle":"","parse-names":false,"suffix":""}],"id":"ITEM-1","issued":{"date-parts":[["2017"]]},"title":"Organizational Behaviour, Seventeenth Edition. England: Pearson Education Limited","type":"article-journal"},"uris":["http://www.mendeley.com/documents/?uuid=e7053de3-04ba-4164-93ba-fb2396ec58de"]}],"mendeley":{"formattedCitation":"(S. P. &amp; T. A. J. Robbins, 2017)","plainTextFormattedCitation":"(S. P. &amp; T. A. J. Robbins, 2017)","previouslyFormattedCitation":"(S. P. &amp; T. A. J. Robbins, 2017)"},"properties":{"noteIndex":0},"schema":"https://github.com/citation-style-language/schema/raw/master/csl-citation.json"}</w:instrText>
      </w:r>
      <w:r w:rsidR="0039002B">
        <w:fldChar w:fldCharType="separate"/>
      </w:r>
      <w:r w:rsidR="0039002B" w:rsidRPr="0039002B">
        <w:rPr>
          <w:noProof/>
        </w:rPr>
        <w:t>(S. P. &amp; T. A. J. Robbins, 2017)</w:t>
      </w:r>
      <w:r w:rsidR="0039002B">
        <w:fldChar w:fldCharType="end"/>
      </w:r>
      <w:r>
        <w:t>.</w:t>
      </w:r>
    </w:p>
    <w:p w14:paraId="305E143B" w14:textId="45F41C0E" w:rsidR="00061DF8" w:rsidRDefault="00061DF8" w:rsidP="005110E2">
      <w:pPr>
        <w:pStyle w:val="BodyText"/>
        <w:spacing w:line="276" w:lineRule="auto"/>
        <w:ind w:left="57"/>
      </w:pPr>
      <w:r>
        <w:t>Dalam perspektif ekonomi syariah, hubungan ketiga variabel tersebut juga selaras dengan konsep Manajemen Sumber Daya Insani (MSDI) yang menekankan bahwa pengelolaan sumber daya manusia tidak hanya berorientasi pada pencapaian target organisasi, tetapi juga pada penerapan nilai-nilai Islam seperti amanah, kejujuran (</w:t>
      </w:r>
      <w:r w:rsidRPr="009720E7">
        <w:rPr>
          <w:i/>
          <w:iCs/>
        </w:rPr>
        <w:t>ṣidq</w:t>
      </w:r>
      <w:r>
        <w:t>), tanggung jawab, keadilan (</w:t>
      </w:r>
      <w:r w:rsidRPr="009720E7">
        <w:rPr>
          <w:i/>
          <w:iCs/>
        </w:rPr>
        <w:t>'adl</w:t>
      </w:r>
      <w:r>
        <w:t>), dan profesionalisme (</w:t>
      </w:r>
      <w:r w:rsidRPr="009720E7">
        <w:rPr>
          <w:i/>
          <w:iCs/>
        </w:rPr>
        <w:t>itqān</w:t>
      </w:r>
      <w:r>
        <w:t>). Lingkungan kerja yang adil, kepemimpinan yang amanah, serta budaya kerja yang berlandaskan nilai-nilai Islam diharapkan mampu menciptakan efektivitas kerja yang tidak hanya menghasilkan kinerja organisasi yang baik, tetapi juga memberikan kemaslahatan bagi masyarakat.</w:t>
      </w:r>
    </w:p>
    <w:p w14:paraId="00EDA315" w14:textId="770F181E" w:rsidR="00B12923" w:rsidRDefault="00B12923" w:rsidP="005110E2">
      <w:pPr>
        <w:pStyle w:val="BodyText"/>
        <w:spacing w:line="276" w:lineRule="auto"/>
        <w:ind w:left="57"/>
      </w:pPr>
      <w:r w:rsidRPr="00B12923">
        <w:t xml:space="preserve">Berdasarkan </w:t>
      </w:r>
      <w:r w:rsidR="00673ECF" w:rsidRPr="00673ECF">
        <w:t>hasil telaah</w:t>
      </w:r>
      <w:r w:rsidR="00673ECF">
        <w:t xml:space="preserve"> </w:t>
      </w:r>
      <w:r w:rsidRPr="00B12923">
        <w:t>terhadap penelitian terdahulu, masih terdapat beberapa kesenjangan penelitian (</w:t>
      </w:r>
      <w:r w:rsidRPr="00B12923">
        <w:rPr>
          <w:i/>
          <w:iCs/>
        </w:rPr>
        <w:t>research gap</w:t>
      </w:r>
      <w:r w:rsidRPr="00B12923">
        <w:t xml:space="preserve">) yang menjadi dasar dilaksanakannya penelitian ini. Penelitian yang dilakukan oleh Muhammad Reza Alvito </w:t>
      </w:r>
      <w:r w:rsidR="00673ECF">
        <w:fldChar w:fldCharType="begin" w:fldLock="1"/>
      </w:r>
      <w:r w:rsidR="00673ECF">
        <w:instrText>ADDIN CSL_CITATION {"citationItems":[{"id":"ITEM-1","itemData":{"author":[{"dropping-particle":"","family":"Alvito","given":"Muhammad Reza","non-dropping-particle":"","parse-names":false,"suffix":""}],"id":"ITEM-1","issued":{"date-parts":[["2025"]]},"title":"Pengaruh Gaya Kepemimpinan, Budaya Kerja dan Lingkungan Kerja Terhadap Kinerja Karyawan PT. Sugeng Sugih","type":"article-journal"},"uris":["http://www.mendeley.com/documents/?uuid=f85b2187-0d30-4e6e-a39b-069d595c3524"]}],"mendeley":{"formattedCitation":"(Alvito, 2025)","manualFormatting":"(2025)","plainTextFormattedCitation":"(Alvito, 2025)","previouslyFormattedCitation":"(Alvito, 2025)"},"properties":{"noteIndex":0},"schema":"https://github.com/citation-style-language/schema/raw/master/csl-citation.json"}</w:instrText>
      </w:r>
      <w:r w:rsidR="00673ECF">
        <w:fldChar w:fldCharType="separate"/>
      </w:r>
      <w:r w:rsidR="00673ECF" w:rsidRPr="00673ECF">
        <w:rPr>
          <w:noProof/>
        </w:rPr>
        <w:t>(2025)</w:t>
      </w:r>
      <w:r w:rsidR="00673ECF">
        <w:fldChar w:fldCharType="end"/>
      </w:r>
      <w:r w:rsidRPr="00B12923">
        <w:t xml:space="preserve"> mengkaji pengaruh kepemimpinan, budaya kerja, dan lingkungan kerja terhadap kinerja karyawan pada perusahaan swasta, sedangkan penelitian Rani Savira</w:t>
      </w:r>
      <w:r w:rsidR="00673ECF">
        <w:t xml:space="preserve"> </w:t>
      </w:r>
      <w:r w:rsidR="00673ECF">
        <w:fldChar w:fldCharType="begin" w:fldLock="1"/>
      </w:r>
      <w:r w:rsidR="00673ECF">
        <w:instrText>ADDIN CSL_CITATION {"citationItems":[{"id":"ITEM-1","itemData":{"ISBN":"9781032212449","author":[{"dropping-particle":"","family":"Savira","given":"Rani","non-dropping-particle":"","parse-names":false,"suffix":""}],"id":"ITEM-1","issue":"Table 10","issued":{"date-parts":[["2024"]]},"page":"4-6","title":"PENGARUH KEPEMIMPINAN DAN LINGKUNGAN KERJA TERHADAP KINERJA KARYAWAN PADA KANTOR WALI NAGARI KURANJI HULU","type":"article-journal"},"uris":["http://www.mendeley.com/documents/?uuid=687b7a98-cd28-401a-93a4-5fa42335f688"]}],"mendeley":{"formattedCitation":"(Savira, 2024)","manualFormatting":"(2024)","plainTextFormattedCitation":"(Savira, 2024)","previouslyFormattedCitation":"(Savira, 2024)"},"properties":{"noteIndex":0},"schema":"https://github.com/citation-style-language/schema/raw/master/csl-citation.json"}</w:instrText>
      </w:r>
      <w:r w:rsidR="00673ECF">
        <w:fldChar w:fldCharType="separate"/>
      </w:r>
      <w:r w:rsidR="00673ECF" w:rsidRPr="00673ECF">
        <w:rPr>
          <w:noProof/>
        </w:rPr>
        <w:t>(2024)</w:t>
      </w:r>
      <w:r w:rsidR="00673ECF">
        <w:fldChar w:fldCharType="end"/>
      </w:r>
      <w:r w:rsidR="00673ECF">
        <w:t xml:space="preserve"> </w:t>
      </w:r>
      <w:r w:rsidRPr="00B12923">
        <w:t>hanya meneliti pengaruh kepemimpinan dan lingkungan kerja terhadap kinerja karyawan pada instansi pemerintahan. Sementara itu, penelitian Risky Nur Adha, Nurul Qomariah, dan Achmad Hasan Hafidzi</w:t>
      </w:r>
      <w:r w:rsidR="00673ECF">
        <w:t xml:space="preserve"> </w:t>
      </w:r>
      <w:r w:rsidR="00673ECF">
        <w:fldChar w:fldCharType="begin" w:fldLock="1"/>
      </w:r>
      <w:r w:rsidR="00673ECF">
        <w:instrText>ADDIN CSL_CITATION {"citationItems":[{"id":"ITEM-1","itemData":{"DOI":"10.32528/ipteks.v4i1.2109","ISSN":"2459-9921","abstract":"Penelitian ini membahas tentang motivasi kerja, lingkungan kerja dan budaya kerja terhadap kinerja karyawan. Motivasi kerja (X1), Lingkungan kerja (X2), dan budaya kerja (X3) merupakan variabel independen dan kinerja karyawan sebagai variabel dependen (Y). Populasi dari penelitian ini adalah karyawan Dinas Sosial Kabupaten Jember yang menguji 32 orang. Alat analisis yang digunakan dalam penelitian ini yaitu uji validitas, uji reliabilitas, uji asumsi klasik, analisis regresi linier berganda, uji T, uji F dan uji R2. Hasil pengujian hipotesis pertama (H1) menunjukkan tidak ada pengaruh yang signifikan antara motivasi kerja terhadap kinerja karyawan dengan tingkat signifikasi sebesar 0,549 (p&gt; 0,05). Hipotesis kedua (H2) menunjukkan ada pengaruh yang signifikan antara Lingkungan terhadap kinerja karyawan dengan tingkat signifikasi sebesar 0,009 (p &lt;0,05). Hipotesis tiga (H3) menunjukkan ada pengaruh yang signifikan antara lingkungan kerja terhadap turnover intention dengan tingkat signifikasi sebesar 0,005 (p &lt;0,05). Hasil penelitian menunjukkan lingkungan kerja dan budaya kerja positif dan signifikan terhadap kinerja karyawan. Sementara motivasi kerjatidakengaruhi terhadap kinerja karyawan. Hasil penelitian menunjukkan lingkungan kerja dan budaya kerja positif dan signifikan terhadap kinerja karyawan. Sementara motivasi kerjatidakengaruhi terhadap kinerja karyawan. Hasil penelitian menunjukkan lingkungan kerja dan budaya kerja positif dan signifikan terhadap kinerja karyawan. Sementara motivasi kerjatidakengaruhi terhadap kinerja karyawan.","author":[{"dropping-particle":"","family":"Adha","given":"Risky Nur","non-dropping-particle":"","parse-names":false,"suffix":""},{"dropping-particle":"","family":"Qomariah","given":"Nurul","non-dropping-particle":"","parse-names":false,"suffix":""},{"dropping-particle":"","family":"Hafidzi","given":"Achmad Hasan","non-dropping-particle":"","parse-names":false,"suffix":""}],"container-title":"Jurnal Penelitian IPTEKS","id":"ITEM-1","issue":"1","issued":{"date-parts":[["2019"]]},"page":"47","title":"Pengaruh Motivasi Kerja, Lingkungan Kerja, Budaya Kerja Terhadap Kinerja Karyawan Dinas Sosial Kabupaten Jember","type":"article-journal","volume":"4"},"uris":["http://www.mendeley.com/documents/?uuid=caee11cd-3935-49ff-87e0-3e2010dc3243"]}],"mendeley":{"formattedCitation":"(Adha et al., 2019)","manualFormatting":"(2019)","plainTextFormattedCitation":"(Adha et al., 2019)"},"properties":{"noteIndex":0},"schema":"https://github.com/citation-style-language/schema/raw/master/csl-citation.json"}</w:instrText>
      </w:r>
      <w:r w:rsidR="00673ECF">
        <w:fldChar w:fldCharType="separate"/>
      </w:r>
      <w:r w:rsidR="00673ECF" w:rsidRPr="00673ECF">
        <w:rPr>
          <w:noProof/>
        </w:rPr>
        <w:t>(2019)</w:t>
      </w:r>
      <w:r w:rsidR="00673ECF">
        <w:fldChar w:fldCharType="end"/>
      </w:r>
      <w:r w:rsidR="00673ECF">
        <w:t xml:space="preserve"> </w:t>
      </w:r>
      <w:r w:rsidRPr="00B12923">
        <w:t xml:space="preserve">menguji pengaruh motivasi kerja, lingkungan kerja, dan budaya kerja terhadap kinerja karyawan pada Dinas Sosial Kabupaten Jember. </w:t>
      </w:r>
      <w:r w:rsidR="00673ECF" w:rsidRPr="00673ECF">
        <w:t>Hasil telaah tersebut menunjukkan bahwa penelitian-penelitian sebelumnya lebih menitikberatkan pada kinerja karyawan sebagai variabel dependen, sedangkan kajian mengenai efektivitas kerja karyawan masih relatif terbatas. Selain itu, penelitian terdahulu dilakukan pada perusahaan swasta maupun instansi pemerintah yang berbeda, sehingga bukti empiris mengenai pengaruh lingkungan kerja, kepemimpinan, dan budaya kerja terhadap efektivitas kerja karyawan pada instansi vertikal Direktorat Jenderal Pajak, khususnya KPP Pratama Bengkulu Satu, masih terbatas</w:t>
      </w:r>
      <w:r>
        <w:t xml:space="preserve">. </w:t>
      </w:r>
      <w:r w:rsidR="00673ECF" w:rsidRPr="00673ECF">
        <w:t>Oleh karena itu, penelitian ini berupaya mengisi kesenjangan tersebut dengan menguji secara simultan pengaruh lingkungan kerja, kepemimpinan, dan budaya kerja terhadap efektivitas kerja karyawan pada KPP Pratama Bengkulu Satu sehingga diharapkan dapat memperkaya bukti empiris mengenai faktor-faktor yang memengaruhi efektivitas kerja karyawan pada sektor pelayanan publik</w:t>
      </w:r>
      <w:r w:rsidRPr="00B12923">
        <w:t>.</w:t>
      </w:r>
    </w:p>
    <w:p w14:paraId="03C97CA6" w14:textId="0894EB76" w:rsidR="00061DF8" w:rsidRDefault="00061DF8" w:rsidP="005110E2">
      <w:pPr>
        <w:pStyle w:val="BodyText"/>
        <w:spacing w:line="276" w:lineRule="auto"/>
        <w:ind w:left="57"/>
      </w:pPr>
      <w:r>
        <w:t>KPP Pratama Bengkulu Satu merupakan salah satu instansi pemerintah yang memiliki tanggung jawab besar dalam memberikan pelayanan perpajakan kepada masyarakat. Berdasarkan Laporan Akuntabilitas Kinerja Instansi Pemerintah, instansi ini masih dihadapkan pada tuntutan pencapaian indikator kinerja utama (IKU), peningkatan kepatuhan wajib pajak, serta target penerimaan pajak yang terus meningkat</w:t>
      </w:r>
      <w:r w:rsidR="0039002B">
        <w:t xml:space="preserve"> </w:t>
      </w:r>
      <w:r w:rsidR="0039002B">
        <w:fldChar w:fldCharType="begin" w:fldLock="1"/>
      </w:r>
      <w:r w:rsidR="0039002B">
        <w:instrText>ADDIN CSL_CITATION {"citationItems":[{"id":"ITEM-1","itemData":{"author":[{"dropping-particle":"","family":"Satu","given":"KPP Pratama Bengkulu","non-dropping-particle":"","parse-names":false,"suffix":""}],"id":"ITEM-1","issued":{"date-parts":[["2025"]]},"title":"LAKIN 2024 KPP Pratama Bengkulu Satu","type":"report"},"uris":["http://www.mendeley.com/documents/?uuid=65ff4a11-f08c-4318-87e2-c39a2793ab50"]}],"mendeley":{"formattedCitation":"(Satu, 2025)","plainTextFormattedCitation":"(Satu, 2025)","previouslyFormattedCitation":"(Satu, 2025)"},"properties":{"noteIndex":0},"schema":"https://github.com/citation-style-language/schema/raw/master/csl-citation.json"}</w:instrText>
      </w:r>
      <w:r w:rsidR="0039002B">
        <w:fldChar w:fldCharType="separate"/>
      </w:r>
      <w:r w:rsidR="0039002B" w:rsidRPr="0039002B">
        <w:rPr>
          <w:noProof/>
        </w:rPr>
        <w:t>(Satu, 2025)</w:t>
      </w:r>
      <w:r w:rsidR="0039002B">
        <w:fldChar w:fldCharType="end"/>
      </w:r>
      <w:r>
        <w:t xml:space="preserve">. Kondisi tersebut menunjukkan bahwa efektivitas kerja karyawan menjadi faktor </w:t>
      </w:r>
      <w:r w:rsidR="00B12923">
        <w:t xml:space="preserve">yang </w:t>
      </w:r>
      <w:r w:rsidR="00B12923" w:rsidRPr="00B12923">
        <w:t>sangat penting dalam mendukung pencapaian tujuan organisasi serta peningkatan kualitas pelayanan perpajakan kepada masyarakat. Oleh karena itu, KPP Pratama Bengkulu Satu dipilih sebagai objek penelitian untuk memperoleh bukti empiris mengenai pengaruh lingkungan kerja, kepemimpinan, dan budaya kerja terhadap efektivitas kerja karyawan pada instansi sektor publik, khususnya di lingkungan Direktorat Jenderal Paja</w:t>
      </w:r>
      <w:r w:rsidR="00B12923">
        <w:t>k</w:t>
      </w:r>
      <w:r>
        <w:t>.</w:t>
      </w:r>
    </w:p>
    <w:p w14:paraId="0A375553" w14:textId="77777777" w:rsidR="00696714" w:rsidRDefault="00696714" w:rsidP="005110E2">
      <w:pPr>
        <w:pStyle w:val="BodyText"/>
        <w:spacing w:line="276" w:lineRule="auto"/>
        <w:ind w:left="57"/>
        <w:rPr>
          <w:lang w:val="en-ID"/>
        </w:rPr>
      </w:pPr>
      <w:r w:rsidRPr="00696714">
        <w:rPr>
          <w:lang w:val="en-ID"/>
        </w:rPr>
        <w:t>Berdasarkan latar belakang yang telah diungkapkan, dapat dibuat rumusan masalah sebagai berikut:</w:t>
      </w:r>
    </w:p>
    <w:p w14:paraId="53360F75" w14:textId="77777777" w:rsidR="00696714" w:rsidRDefault="00696714" w:rsidP="005110E2">
      <w:pPr>
        <w:pStyle w:val="BodyText"/>
        <w:numPr>
          <w:ilvl w:val="0"/>
          <w:numId w:val="14"/>
        </w:numPr>
        <w:tabs>
          <w:tab w:val="clear" w:pos="720"/>
        </w:tabs>
        <w:spacing w:line="276" w:lineRule="auto"/>
        <w:ind w:left="851" w:hanging="426"/>
        <w:rPr>
          <w:lang w:val="en-ID"/>
        </w:rPr>
      </w:pPr>
      <w:r w:rsidRPr="00696714">
        <w:rPr>
          <w:lang w:val="en-ID"/>
        </w:rPr>
        <w:t>Apakah lingkungan kerja berpengaruh terhadap efektivitas kerja karyawan pada Kantor Pelayanan Pajak (KPP) Pratama Bengkulu Satu?</w:t>
      </w:r>
    </w:p>
    <w:p w14:paraId="37502692" w14:textId="77777777" w:rsidR="00696714" w:rsidRDefault="00696714" w:rsidP="005110E2">
      <w:pPr>
        <w:pStyle w:val="BodyText"/>
        <w:numPr>
          <w:ilvl w:val="0"/>
          <w:numId w:val="14"/>
        </w:numPr>
        <w:tabs>
          <w:tab w:val="clear" w:pos="720"/>
        </w:tabs>
        <w:spacing w:line="276" w:lineRule="auto"/>
        <w:ind w:left="851" w:hanging="426"/>
        <w:rPr>
          <w:lang w:val="en-ID"/>
        </w:rPr>
      </w:pPr>
      <w:r w:rsidRPr="00696714">
        <w:rPr>
          <w:lang w:val="en-ID"/>
        </w:rPr>
        <w:t>Apakah kepemimpinan berpengaruh terhadap efektivitas kerja karyawan pada Kantor Pelayanan Pajak (KPP) Pratama Bengkulu Satu?</w:t>
      </w:r>
    </w:p>
    <w:p w14:paraId="30300265" w14:textId="77777777" w:rsidR="00696714" w:rsidRDefault="00696714" w:rsidP="005110E2">
      <w:pPr>
        <w:pStyle w:val="BodyText"/>
        <w:numPr>
          <w:ilvl w:val="0"/>
          <w:numId w:val="14"/>
        </w:numPr>
        <w:tabs>
          <w:tab w:val="clear" w:pos="720"/>
        </w:tabs>
        <w:spacing w:line="276" w:lineRule="auto"/>
        <w:ind w:left="851" w:hanging="426"/>
        <w:rPr>
          <w:lang w:val="en-ID"/>
        </w:rPr>
      </w:pPr>
      <w:r w:rsidRPr="00696714">
        <w:rPr>
          <w:lang w:val="en-ID"/>
        </w:rPr>
        <w:t>Apakah budaya kerja berpengaruh terhadap efektivitas kerja karyawan pada Kantor Pelayanan Pajak (KPP) Pratama Bengkulu Satu?</w:t>
      </w:r>
    </w:p>
    <w:p w14:paraId="73107776" w14:textId="12F86088" w:rsidR="00061DF8" w:rsidRDefault="00696714" w:rsidP="005110E2">
      <w:pPr>
        <w:pStyle w:val="BodyText"/>
        <w:numPr>
          <w:ilvl w:val="0"/>
          <w:numId w:val="14"/>
        </w:numPr>
        <w:tabs>
          <w:tab w:val="clear" w:pos="720"/>
        </w:tabs>
        <w:spacing w:line="276" w:lineRule="auto"/>
        <w:ind w:left="851" w:hanging="426"/>
        <w:rPr>
          <w:lang w:val="en-ID"/>
        </w:rPr>
      </w:pPr>
      <w:r w:rsidRPr="00696714">
        <w:rPr>
          <w:lang w:val="en-ID"/>
        </w:rPr>
        <w:t>Apakah lingkungan kerja, kepemimpinan, dan budaya kerja berpengaruh secara simultan terhadap efektivitas kerja karyawan pada Kantor Pelayanan Pajak (KPP) Pratama Bengkulu Satu?</w:t>
      </w:r>
    </w:p>
    <w:p w14:paraId="783122E8" w14:textId="39ECA944" w:rsidR="001338D5" w:rsidRPr="0039002B" w:rsidRDefault="00696714" w:rsidP="005110E2">
      <w:pPr>
        <w:pStyle w:val="BodyText"/>
        <w:spacing w:line="276" w:lineRule="auto"/>
        <w:ind w:left="57"/>
      </w:pPr>
      <w:r w:rsidRPr="00696714">
        <w:t>Berdasarkan rumusan masalah tersebut, tujuan penelitian ini adalah untuk menganalisis dan mengetahui pengaruh lingkungan kerja, kepemimpinan, dan budaya kerja terhadap efektivitas kerja karyawan pada Kantor Pelayanan Pajak (KPP) Pratama Bengkulu Satu. Penelitian ini diharapkan dapat memberikan kontribusi empiris dalam pengembangan ilmu Manajemen Sumber Daya Insani (MSDI) serta menjadi masukan bagi organisasi dalam meningkatkan efektivitas kerja karyawan melalui perbaikan lingkungan kerja, kepemimpinan, dan budaya kerja.</w:t>
      </w:r>
    </w:p>
    <w:p w14:paraId="6A1D83AC" w14:textId="13D1F059" w:rsidR="00326F9E" w:rsidRDefault="00674D6D" w:rsidP="005110E2">
      <w:pPr>
        <w:pStyle w:val="Heading2"/>
        <w:spacing w:after="120" w:line="276" w:lineRule="auto"/>
        <w:ind w:left="57"/>
      </w:pPr>
      <w:r>
        <w:t xml:space="preserve">TINJAUAN </w:t>
      </w:r>
      <w:r>
        <w:rPr>
          <w:spacing w:val="-2"/>
        </w:rPr>
        <w:t>LITERATUR</w:t>
      </w:r>
    </w:p>
    <w:p w14:paraId="10E3F245" w14:textId="476D2268" w:rsidR="00F44B33" w:rsidRPr="005110E2" w:rsidRDefault="001C0863" w:rsidP="005110E2">
      <w:pPr>
        <w:pStyle w:val="BodyText"/>
        <w:spacing w:line="276" w:lineRule="auto"/>
        <w:ind w:left="57"/>
        <w:rPr>
          <w:b/>
          <w:bCs/>
          <w:i/>
          <w:szCs w:val="22"/>
        </w:rPr>
      </w:pPr>
      <w:r w:rsidRPr="005110E2">
        <w:rPr>
          <w:b/>
          <w:bCs/>
          <w:i/>
          <w:szCs w:val="22"/>
        </w:rPr>
        <w:t>Manajemen Sumber Daya Insani (MSDI)</w:t>
      </w:r>
    </w:p>
    <w:p w14:paraId="2F3D947D" w14:textId="7806B9A2" w:rsidR="001C0863" w:rsidRPr="001C0863" w:rsidRDefault="001C0863" w:rsidP="005110E2">
      <w:pPr>
        <w:pStyle w:val="BodyText"/>
        <w:spacing w:line="276" w:lineRule="auto"/>
        <w:ind w:left="57"/>
        <w:rPr>
          <w:iCs/>
          <w:szCs w:val="22"/>
        </w:rPr>
      </w:pPr>
      <w:r w:rsidRPr="001C0863">
        <w:rPr>
          <w:iCs/>
          <w:szCs w:val="22"/>
        </w:rPr>
        <w:t>Manajemen Sumber Daya Insani (MSDI) merupakan pengembangan konsep Manajemen Sumber Daya Manusia (MSDM) yang berlandaskan pada nilai-nilai Islam.</w:t>
      </w:r>
      <w:r>
        <w:rPr>
          <w:iCs/>
          <w:szCs w:val="22"/>
        </w:rPr>
        <w:t xml:space="preserve"> </w:t>
      </w:r>
      <w:r w:rsidRPr="002D4724">
        <w:t xml:space="preserve">Manajemen Sumber Daya Insani </w:t>
      </w:r>
      <w:r>
        <w:t>adalah</w:t>
      </w:r>
      <w:r w:rsidRPr="002D4724">
        <w:t xml:space="preserve"> proses pengelolaan dan pendayagunaan sumber daya insani yang dimiliki organisasi secara efektif dan efisien berdasarkan prinsip-prinsip syariah untuk mencapai tujuan organisasi serta mewujudkan kemaslahatan</w:t>
      </w:r>
      <w:r>
        <w:t xml:space="preserve"> </w:t>
      </w:r>
      <w:r w:rsidR="0039002B">
        <w:fldChar w:fldCharType="begin" w:fldLock="1"/>
      </w:r>
      <w:r w:rsidR="0039002B">
        <w:instrText>ADDIN CSL_CITATION {"citationItems":[{"id":"ITEM-1","itemData":{"author":[{"dropping-particle":"","family":"Yusuf","given":"Burhannudin","non-dropping-particle":"","parse-names":false,"suffix":""}],"id":"ITEM-1","issued":{"date-parts":[["2015"]]},"publisher":"Rajawali Pers","title":"Manajemen Sumber Daya Manusia di Lembaga Keuangan Syariah","type":"book"},"uris":["http://www.mendeley.com/documents/?uuid=7364ddc1-6be6-4e42-967d-ed75d8474e76"]}],"mendeley":{"formattedCitation":"(Yusuf, 2015)","plainTextFormattedCitation":"(Yusuf, 2015)","previouslyFormattedCitation":"(Yusuf, 2015)"},"properties":{"noteIndex":0},"schema":"https://github.com/citation-style-language/schema/raw/master/csl-citation.json"}</w:instrText>
      </w:r>
      <w:r w:rsidR="0039002B">
        <w:fldChar w:fldCharType="separate"/>
      </w:r>
      <w:r w:rsidR="0039002B" w:rsidRPr="0039002B">
        <w:rPr>
          <w:noProof/>
        </w:rPr>
        <w:t>(Yusuf, 2015)</w:t>
      </w:r>
      <w:r w:rsidR="0039002B">
        <w:fldChar w:fldCharType="end"/>
      </w:r>
      <w:r w:rsidR="00A17884">
        <w:t xml:space="preserve">. </w:t>
      </w:r>
    </w:p>
    <w:p w14:paraId="33C21328" w14:textId="5AD95D4C" w:rsidR="001C0863" w:rsidRDefault="001C0863" w:rsidP="005110E2">
      <w:pPr>
        <w:pStyle w:val="BodyText"/>
        <w:spacing w:before="120" w:line="276" w:lineRule="auto"/>
        <w:ind w:left="57"/>
        <w:rPr>
          <w:b/>
          <w:bCs/>
          <w:i/>
          <w:szCs w:val="22"/>
        </w:rPr>
      </w:pPr>
      <w:r w:rsidRPr="005110E2">
        <w:rPr>
          <w:b/>
          <w:bCs/>
          <w:i/>
          <w:szCs w:val="22"/>
        </w:rPr>
        <w:t>Teori Perilaku Organisasi /</w:t>
      </w:r>
      <w:r>
        <w:rPr>
          <w:b/>
          <w:bCs/>
          <w:iCs/>
          <w:szCs w:val="22"/>
        </w:rPr>
        <w:t xml:space="preserve"> </w:t>
      </w:r>
      <w:r w:rsidRPr="001C0863">
        <w:rPr>
          <w:b/>
          <w:bCs/>
          <w:i/>
          <w:szCs w:val="22"/>
        </w:rPr>
        <w:t>Organizational Behavior Theory</w:t>
      </w:r>
    </w:p>
    <w:p w14:paraId="4D7054A6" w14:textId="2223B845" w:rsidR="00A17884" w:rsidRDefault="00A17884" w:rsidP="005110E2">
      <w:pPr>
        <w:pStyle w:val="BodyText"/>
        <w:spacing w:line="276" w:lineRule="auto"/>
        <w:ind w:left="57"/>
        <w:rPr>
          <w:b/>
          <w:bCs/>
          <w:i/>
          <w:szCs w:val="22"/>
        </w:rPr>
      </w:pPr>
      <w:r w:rsidRPr="00D60D6E">
        <w:t>Organisasi merupakan sekumpulan individu yang bekerja sama untuk mencapai tujuan yang telah ditetapkan</w:t>
      </w:r>
      <w:r>
        <w:t xml:space="preserve">. </w:t>
      </w:r>
      <w:r w:rsidRPr="00A17884">
        <w:t xml:space="preserve">Menurut Robbins dan Judge, </w:t>
      </w:r>
      <w:r w:rsidRPr="00D60D6E">
        <w:rPr>
          <w:i/>
          <w:iCs/>
        </w:rPr>
        <w:t>organizational behaviour</w:t>
      </w:r>
      <w:r w:rsidRPr="00D60D6E">
        <w:t xml:space="preserve"> atau perilaku organisasi merupakan bidang studi yang mempelajari pengaruh individu, kelompok, dan struktur organisasi terhadap perilaku manusia dalam organisasi dengan tujuan meningkatkan efektivitas organisasi</w:t>
      </w:r>
      <w:r w:rsidR="0039002B">
        <w:t xml:space="preserve"> </w:t>
      </w:r>
      <w:r w:rsidR="0039002B">
        <w:fldChar w:fldCharType="begin" w:fldLock="1"/>
      </w:r>
      <w:r w:rsidR="0039002B">
        <w:instrText>ADDIN CSL_CITATION {"citationItems":[{"id":"ITEM-1","itemData":{"author":[{"dropping-particle":"","family":"Robbins","given":"Stephen P.","non-dropping-particle":"","parse-names":false,"suffix":""},{"dropping-particle":"","family":"Timothy A. Judge","given":"","non-dropping-particle":"","parse-names":false,"suffix":""}],"edition":"16","id":"ITEM-1","issued":{"date-parts":[["2022"]]},"publisher":"Salemba Empat","title":"Organizational Behavior","type":"book"},"uris":["http://www.mendeley.com/documents/?uuid=04c5df71-938f-4fca-a61e-6d3d837deae4"]}],"mendeley":{"formattedCitation":"(S. P. Robbins &amp; Timothy A. Judge, 2022)","plainTextFormattedCitation":"(S. P. Robbins &amp; Timothy A. Judge, 2022)","previouslyFormattedCitation":"(S. P. Robbins &amp; Timothy A. Judge, 2022)"},"properties":{"noteIndex":0},"schema":"https://github.com/citation-style-language/schema/raw/master/csl-citation.json"}</w:instrText>
      </w:r>
      <w:r w:rsidR="0039002B">
        <w:fldChar w:fldCharType="separate"/>
      </w:r>
      <w:r w:rsidR="0039002B" w:rsidRPr="0039002B">
        <w:rPr>
          <w:noProof/>
        </w:rPr>
        <w:t>(S. P. Robbins &amp; Timothy A. Judge, 2022)</w:t>
      </w:r>
      <w:r w:rsidR="0039002B">
        <w:fldChar w:fldCharType="end"/>
      </w:r>
      <w:r>
        <w:t>.</w:t>
      </w:r>
    </w:p>
    <w:p w14:paraId="4115EFDE" w14:textId="6CD573AB" w:rsidR="001C0863" w:rsidRPr="005110E2" w:rsidRDefault="001C0863" w:rsidP="005110E2">
      <w:pPr>
        <w:pStyle w:val="BodyText"/>
        <w:spacing w:before="120" w:line="276" w:lineRule="auto"/>
        <w:ind w:left="57"/>
        <w:rPr>
          <w:b/>
          <w:bCs/>
          <w:i/>
          <w:szCs w:val="22"/>
        </w:rPr>
      </w:pPr>
      <w:r w:rsidRPr="005110E2">
        <w:rPr>
          <w:b/>
          <w:bCs/>
          <w:i/>
          <w:szCs w:val="22"/>
        </w:rPr>
        <w:t>Efektivitas Kerja Karyawan</w:t>
      </w:r>
    </w:p>
    <w:p w14:paraId="2D6D0472" w14:textId="7BF126DD" w:rsidR="00A17884" w:rsidRDefault="00A17884" w:rsidP="005110E2">
      <w:pPr>
        <w:pStyle w:val="BodyText"/>
        <w:spacing w:line="276" w:lineRule="auto"/>
        <w:ind w:left="57"/>
        <w:rPr>
          <w:b/>
          <w:bCs/>
          <w:iCs/>
          <w:szCs w:val="22"/>
        </w:rPr>
      </w:pPr>
      <w:r>
        <w:t>E</w:t>
      </w:r>
      <w:r w:rsidRPr="00965EC0">
        <w:t xml:space="preserve">fektivitas kerja </w:t>
      </w:r>
      <w:r>
        <w:t>merupakan</w:t>
      </w:r>
      <w:r w:rsidRPr="009036E3">
        <w:t xml:space="preserve"> kemampuan untuk memilih tujuan tertentu dan penyelesaian pekerjaan tepat pada waktu yang telah ditentukan, artinya pelaksanaan suatu tugas ditandai baik atau tidak, sangat tergantung pada penyelesaian tugas yang telah ditentukan sebelumnya</w:t>
      </w:r>
      <w:r>
        <w:t xml:space="preserve"> </w:t>
      </w:r>
      <w:r w:rsidR="0039002B">
        <w:fldChar w:fldCharType="begin" w:fldLock="1"/>
      </w:r>
      <w:r w:rsidR="0039002B">
        <w:instrText>ADDIN CSL_CITATION {"citationItems":[{"id":"ITEM-1","itemData":{"author":[{"dropping-particle":"","family":"Nur Ambia","given":"","non-dropping-particle":"","parse-names":false,"suffix":""}],"container-title":"Jurnal Publik Reform UNDHAR MEDAN","id":"ITEM-1","issue":"1","issued":{"date-parts":[["2018"]]},"page":"214-262","title":"PENGARUH EFEKTIVITAS KERJA PEGAWAI TERHADAP KUALITAS PELAYANAN PUBLIK DI KELURAHAN SIDORAME BARAT I KECAMATAN MEDAN PERJUANGAN","type":"article-journal"},"uris":["http://www.mendeley.com/documents/?uuid=44707117-f5d0-4db5-bd70-f349c98ad0ca"]}],"mendeley":{"formattedCitation":"(Nur Ambia, 2018)","plainTextFormattedCitation":"(Nur Ambia, 2018)","previouslyFormattedCitation":"(Nur Ambia, 2018)"},"properties":{"noteIndex":0},"schema":"https://github.com/citation-style-language/schema/raw/master/csl-citation.json"}</w:instrText>
      </w:r>
      <w:r w:rsidR="0039002B">
        <w:fldChar w:fldCharType="separate"/>
      </w:r>
      <w:r w:rsidR="0039002B" w:rsidRPr="0039002B">
        <w:rPr>
          <w:noProof/>
        </w:rPr>
        <w:t>(Nur Ambia, 2018)</w:t>
      </w:r>
      <w:r w:rsidR="0039002B">
        <w:fldChar w:fldCharType="end"/>
      </w:r>
      <w:r>
        <w:t xml:space="preserve">. </w:t>
      </w:r>
      <w:r w:rsidRPr="00A17884">
        <w:t>Menurut Nitisemito, terdapat beberapa indikator dalam lingkungan kerja diantaranya:</w:t>
      </w:r>
      <w:r>
        <w:t xml:space="preserve"> 1) </w:t>
      </w:r>
      <w:r w:rsidR="002637AB">
        <w:t>kemampuan penyesuaian diri</w:t>
      </w:r>
      <w:r>
        <w:t xml:space="preserve">, 2) </w:t>
      </w:r>
      <w:r w:rsidR="002637AB">
        <w:t>prestasi</w:t>
      </w:r>
      <w:r>
        <w:t xml:space="preserve"> kerja, 3) </w:t>
      </w:r>
      <w:r w:rsidR="002637AB">
        <w:t>kepuasan</w:t>
      </w:r>
      <w:r>
        <w:t xml:space="preserve"> kerja.</w:t>
      </w:r>
    </w:p>
    <w:p w14:paraId="06A557D7" w14:textId="1C3FE04D" w:rsidR="001C0863" w:rsidRPr="005110E2" w:rsidRDefault="001C0863" w:rsidP="005110E2">
      <w:pPr>
        <w:pStyle w:val="BodyText"/>
        <w:spacing w:before="120" w:line="276" w:lineRule="auto"/>
        <w:ind w:left="57"/>
        <w:rPr>
          <w:b/>
          <w:bCs/>
          <w:i/>
          <w:szCs w:val="22"/>
        </w:rPr>
      </w:pPr>
      <w:r w:rsidRPr="005110E2">
        <w:rPr>
          <w:b/>
          <w:bCs/>
          <w:i/>
          <w:szCs w:val="22"/>
        </w:rPr>
        <w:t>Lingkungan Kerja</w:t>
      </w:r>
    </w:p>
    <w:p w14:paraId="56D1B42D" w14:textId="642A7521" w:rsidR="00BF388B" w:rsidRPr="00696714" w:rsidRDefault="002637AB" w:rsidP="00593174">
      <w:pPr>
        <w:pStyle w:val="BodyText"/>
        <w:spacing w:line="276" w:lineRule="auto"/>
        <w:ind w:left="57"/>
      </w:pPr>
      <w:r w:rsidRPr="002637AB">
        <w:rPr>
          <w:iCs/>
          <w:szCs w:val="22"/>
        </w:rPr>
        <w:t>Menurut Rizky, lingkungan kerja adalah segala sesuatu yang terdapat disekitar karyawan ketika bekerja baik secara langsung maupun tidak langsung, yang mampu mempengaruhi dirinya serta kinerjanya, seperti suasana kerja, hubungan yang harmonis baik antara sesama rekan kerja maupun atasan dan bawahan</w:t>
      </w:r>
      <w:r w:rsidR="0039002B">
        <w:rPr>
          <w:iCs/>
          <w:szCs w:val="22"/>
        </w:rPr>
        <w:t xml:space="preserve"> </w:t>
      </w:r>
      <w:r w:rsidR="0039002B">
        <w:rPr>
          <w:iCs/>
          <w:szCs w:val="22"/>
        </w:rPr>
        <w:fldChar w:fldCharType="begin" w:fldLock="1"/>
      </w:r>
      <w:r w:rsidR="0039002B">
        <w:rPr>
          <w:iCs/>
          <w:szCs w:val="22"/>
        </w:rPr>
        <w:instrText>ADDIN CSL_CITATION {"citationItems":[{"id":"ITEM-1","itemData":{"author":[{"dropping-particle":"","family":"Rizky","given":"Marisa","non-dropping-particle":"","parse-names":false,"suffix":""}],"id":"ITEM-1","issued":{"date-parts":[["2024"]]},"title":"Analisis kemampuan kerja, lingkungan kerja, dan budaya organisasi terhadap kinerja pegawai pada kantor Badan Pendapatan Daerah (BAPENDA) Kota Medan","type":"article-journal"},"uris":["http://www.mendeley.com/documents/?uuid=d47fdc58-6323-4a20-836e-5044b5269390"]}],"mendeley":{"formattedCitation":"(Rizky, 2024)","plainTextFormattedCitation":"(Rizky, 2024)","previouslyFormattedCitation":"(Rizky, 2024)"},"properties":{"noteIndex":0},"schema":"https://github.com/citation-style-language/schema/raw/master/csl-citation.json"}</w:instrText>
      </w:r>
      <w:r w:rsidR="0039002B">
        <w:rPr>
          <w:iCs/>
          <w:szCs w:val="22"/>
        </w:rPr>
        <w:fldChar w:fldCharType="separate"/>
      </w:r>
      <w:r w:rsidR="0039002B" w:rsidRPr="0039002B">
        <w:rPr>
          <w:iCs/>
          <w:noProof/>
          <w:szCs w:val="22"/>
        </w:rPr>
        <w:t>(Rizky, 2024)</w:t>
      </w:r>
      <w:r w:rsidR="0039002B">
        <w:rPr>
          <w:iCs/>
          <w:szCs w:val="22"/>
        </w:rPr>
        <w:fldChar w:fldCharType="end"/>
      </w:r>
      <w:r>
        <w:rPr>
          <w:iCs/>
          <w:szCs w:val="22"/>
        </w:rPr>
        <w:t xml:space="preserve">. </w:t>
      </w:r>
      <w:r w:rsidRPr="00F1791A">
        <w:t>Menurut Nitisemito, terdapat beberapa indikator dalam lingkungan kerja diantaranya</w:t>
      </w:r>
      <w:r>
        <w:t>: 1) suasana kerja, 2) hubungan dengan rekan kerja, 3) tersedianya fasilitas kerja.</w:t>
      </w:r>
    </w:p>
    <w:p w14:paraId="03083060" w14:textId="23CA19A0" w:rsidR="001C0863" w:rsidRPr="005110E2" w:rsidRDefault="001C0863" w:rsidP="005110E2">
      <w:pPr>
        <w:pStyle w:val="BodyText"/>
        <w:spacing w:before="120" w:line="276" w:lineRule="auto"/>
        <w:ind w:left="57"/>
        <w:rPr>
          <w:b/>
          <w:bCs/>
          <w:i/>
          <w:szCs w:val="22"/>
        </w:rPr>
      </w:pPr>
      <w:r w:rsidRPr="005110E2">
        <w:rPr>
          <w:b/>
          <w:bCs/>
          <w:i/>
          <w:szCs w:val="22"/>
        </w:rPr>
        <w:t>Kepemimpinan</w:t>
      </w:r>
    </w:p>
    <w:p w14:paraId="26A46E02" w14:textId="5F9B10B0" w:rsidR="002637AB" w:rsidRPr="002637AB" w:rsidRDefault="002637AB" w:rsidP="00593174">
      <w:pPr>
        <w:pStyle w:val="BodyText"/>
        <w:spacing w:line="276" w:lineRule="auto"/>
        <w:ind w:left="57"/>
        <w:rPr>
          <w:iCs/>
          <w:szCs w:val="22"/>
        </w:rPr>
      </w:pPr>
      <w:r w:rsidRPr="002637AB">
        <w:rPr>
          <w:iCs/>
          <w:szCs w:val="22"/>
        </w:rPr>
        <w:t xml:space="preserve">Kepemimpinan </w:t>
      </w:r>
      <w:r>
        <w:rPr>
          <w:iCs/>
          <w:szCs w:val="22"/>
        </w:rPr>
        <w:t>adalah</w:t>
      </w:r>
      <w:r w:rsidRPr="002637AB">
        <w:rPr>
          <w:iCs/>
          <w:szCs w:val="22"/>
        </w:rPr>
        <w:t xml:space="preserve"> proses dimana satu individu memengaruhi anggota kelompok lain menuju pencapaian tujuan kelompok atau organisasional yang didefinisikan. Sedangkan pemimpin adalah individu dalam kelompok atau organisasi yang paling berpengaruh terhadap orang lai</w:t>
      </w:r>
      <w:r w:rsidR="0039002B">
        <w:rPr>
          <w:iCs/>
          <w:szCs w:val="22"/>
        </w:rPr>
        <w:t xml:space="preserve">n </w:t>
      </w:r>
      <w:r w:rsidR="0039002B">
        <w:rPr>
          <w:iCs/>
          <w:szCs w:val="22"/>
        </w:rPr>
        <w:fldChar w:fldCharType="begin" w:fldLock="1"/>
      </w:r>
      <w:r w:rsidR="0039002B">
        <w:rPr>
          <w:iCs/>
          <w:szCs w:val="22"/>
        </w:rPr>
        <w:instrText>ADDIN CSL_CITATION {"citationItems":[{"id":"ITEM-1","itemData":{"author":[{"dropping-particle":"","family":"Wibowo","given":"","non-dropping-particle":"","parse-names":false,"suffix":""}],"edition":"3","id":"ITEM-1","issued":{"date-parts":[["2020"]]},"number-of-pages":"3-6","publisher":"PT RajaGrafindo Persada","publisher-place":"Depok","title":"Kepemimpinan: Pemahaman Dasar, Pandangan Konvensional, Gagasan Kontemporer","type":"book"},"uris":["http://www.mendeley.com/documents/?uuid=491ef577-bb4f-4407-be71-a861df3c5fc6"]}],"mendeley":{"formattedCitation":"(Wibowo, 2020)","plainTextFormattedCitation":"(Wibowo, 2020)","previouslyFormattedCitation":"(Wibowo, 2020)"},"properties":{"noteIndex":0},"schema":"https://github.com/citation-style-language/schema/raw/master/csl-citation.json"}</w:instrText>
      </w:r>
      <w:r w:rsidR="0039002B">
        <w:rPr>
          <w:iCs/>
          <w:szCs w:val="22"/>
        </w:rPr>
        <w:fldChar w:fldCharType="separate"/>
      </w:r>
      <w:r w:rsidR="0039002B" w:rsidRPr="0039002B">
        <w:rPr>
          <w:iCs/>
          <w:noProof/>
          <w:szCs w:val="22"/>
        </w:rPr>
        <w:t>(Wibowo, 2020)</w:t>
      </w:r>
      <w:r w:rsidR="0039002B">
        <w:rPr>
          <w:iCs/>
          <w:szCs w:val="22"/>
        </w:rPr>
        <w:fldChar w:fldCharType="end"/>
      </w:r>
      <w:r>
        <w:rPr>
          <w:iCs/>
          <w:szCs w:val="22"/>
        </w:rPr>
        <w:t xml:space="preserve">. </w:t>
      </w:r>
      <w:r w:rsidRPr="002637AB">
        <w:rPr>
          <w:iCs/>
          <w:szCs w:val="22"/>
        </w:rPr>
        <w:t>Menurut Afandi</w:t>
      </w:r>
      <w:r w:rsidR="00C83FF8">
        <w:rPr>
          <w:iCs/>
          <w:szCs w:val="22"/>
        </w:rPr>
        <w:t xml:space="preserve">, </w:t>
      </w:r>
      <w:r w:rsidRPr="002637AB">
        <w:rPr>
          <w:iCs/>
          <w:szCs w:val="22"/>
        </w:rPr>
        <w:t>kepemimpinan terdiri atas 5 indikator yaitu sebagai berikut:</w:t>
      </w:r>
      <w:r>
        <w:rPr>
          <w:iCs/>
          <w:szCs w:val="22"/>
        </w:rPr>
        <w:t xml:space="preserve"> 1) </w:t>
      </w:r>
      <w:r w:rsidR="00C83FF8">
        <w:rPr>
          <w:iCs/>
          <w:szCs w:val="22"/>
        </w:rPr>
        <w:t>keterampilan saat melakukan komunikasi, 2) mempunyai sifat jujur, 3) kematangan spiritual, fisik dan sosial, 4) dapat menunjukkan keteladannya, 5) dapat mengatasi permasalahan dengan kreatif</w:t>
      </w:r>
      <w:r w:rsidR="0039002B">
        <w:rPr>
          <w:iCs/>
          <w:szCs w:val="22"/>
        </w:rPr>
        <w:t xml:space="preserve"> </w:t>
      </w:r>
      <w:r w:rsidR="0039002B">
        <w:rPr>
          <w:iCs/>
          <w:szCs w:val="22"/>
        </w:rPr>
        <w:fldChar w:fldCharType="begin" w:fldLock="1"/>
      </w:r>
      <w:r w:rsidR="0039002B">
        <w:rPr>
          <w:iCs/>
          <w:szCs w:val="22"/>
        </w:rPr>
        <w:instrText>ADDIN CSL_CITATION {"citationItems":[{"id":"ITEM-1","itemData":{"author":[{"dropping-particle":"","family":"Afandi","given":"Pandi","non-dropping-particle":"","parse-names":false,"suffix":""}],"id":"ITEM-1","issued":{"date-parts":[["2018"]]},"number-of-pages":"115-117","publisher":"Zanafa Publishing","publisher-place":"Riau","title":"Manajemen Sumber Daya Manusia","type":"book"},"uris":["http://www.mendeley.com/documents/?uuid=88b9ff22-def5-4d83-94c4-d98a615e47f8"]}],"mendeley":{"formattedCitation":"(Afandi, 2018)","plainTextFormattedCitation":"(Afandi, 2018)","previouslyFormattedCitation":"(Afandi, 2018)"},"properties":{"noteIndex":0},"schema":"https://github.com/citation-style-language/schema/raw/master/csl-citation.json"}</w:instrText>
      </w:r>
      <w:r w:rsidR="0039002B">
        <w:rPr>
          <w:iCs/>
          <w:szCs w:val="22"/>
        </w:rPr>
        <w:fldChar w:fldCharType="separate"/>
      </w:r>
      <w:r w:rsidR="0039002B" w:rsidRPr="0039002B">
        <w:rPr>
          <w:iCs/>
          <w:noProof/>
          <w:szCs w:val="22"/>
        </w:rPr>
        <w:t>(Afandi, 2018)</w:t>
      </w:r>
      <w:r w:rsidR="0039002B">
        <w:rPr>
          <w:iCs/>
          <w:szCs w:val="22"/>
        </w:rPr>
        <w:fldChar w:fldCharType="end"/>
      </w:r>
      <w:r w:rsidR="00C83FF8">
        <w:rPr>
          <w:iCs/>
          <w:szCs w:val="22"/>
        </w:rPr>
        <w:t>.</w:t>
      </w:r>
    </w:p>
    <w:p w14:paraId="5326673A" w14:textId="1E704D04" w:rsidR="001C0863" w:rsidRPr="005110E2" w:rsidRDefault="001C0863" w:rsidP="005110E2">
      <w:pPr>
        <w:pStyle w:val="BodyText"/>
        <w:spacing w:before="120" w:line="276" w:lineRule="auto"/>
        <w:ind w:left="57"/>
        <w:rPr>
          <w:b/>
          <w:bCs/>
          <w:i/>
          <w:szCs w:val="22"/>
        </w:rPr>
      </w:pPr>
      <w:r w:rsidRPr="005110E2">
        <w:rPr>
          <w:b/>
          <w:bCs/>
          <w:i/>
          <w:szCs w:val="22"/>
        </w:rPr>
        <w:t>Budaya Kerja</w:t>
      </w:r>
    </w:p>
    <w:p w14:paraId="2592A659" w14:textId="4A2A8F30" w:rsidR="00C83FF8" w:rsidRPr="00C83FF8" w:rsidRDefault="00C83FF8" w:rsidP="00593174">
      <w:pPr>
        <w:pStyle w:val="BodyText"/>
        <w:spacing w:line="276" w:lineRule="auto"/>
        <w:ind w:left="57"/>
        <w:rPr>
          <w:iCs/>
          <w:szCs w:val="22"/>
        </w:rPr>
      </w:pPr>
      <w:r w:rsidRPr="00C83FF8">
        <w:rPr>
          <w:iCs/>
          <w:szCs w:val="22"/>
        </w:rPr>
        <w:t>Menurut Rudy Haryanto, budaya kerja adalah cara kerja sehari-hari yang bermutu dan selalu mendasari nilai-nilai yang penuh makna sehingga menjadi motivasi, memberi inspirasi untuk senantiasa bekerja lebih baik dan memuaskan bagi masyarakat yang dilayani</w:t>
      </w:r>
      <w:r w:rsidR="0039002B">
        <w:rPr>
          <w:iCs/>
          <w:szCs w:val="22"/>
        </w:rPr>
        <w:t xml:space="preserve"> </w:t>
      </w:r>
      <w:r w:rsidR="0039002B">
        <w:rPr>
          <w:iCs/>
          <w:szCs w:val="22"/>
        </w:rPr>
        <w:fldChar w:fldCharType="begin" w:fldLock="1"/>
      </w:r>
      <w:r w:rsidR="00DC38F1">
        <w:rPr>
          <w:iCs/>
          <w:szCs w:val="22"/>
        </w:rPr>
        <w:instrText>ADDIN CSL_CITATION {"citationItems":[{"id":"ITEM-1","itemData":{"abstract":"Aktivitas individu danorganisasi merupakan prosesmanajemen yang dilakukan oleh sumber daya insani, tidak adaaktivitas yang dapat dilakuan tanpa adanya sumber daya insaniwalaupun perkembangan tenologi yang sangat pesat pada saat ini.Organisasi atau perusahaan menjadikan sumber daya insani sebagaiunsur utamadalam sumber daya yang ada diorganisasi atauperusahaan. Sumber daya insani merupakan segenap kemampuanmanusia yang holistik dan mampu menggunakan kemampuantersebut untuk mencapai tujuan personal dan organisasi sesuaidengan syariat Islam. Sehingga dengan dilakukannya aktivitasmanajemen dalam unsur sumber daya insani maka setiap manusiaatau karyawan akan menjalankan tugas dan fungsinya dengan amah.Dengan adanya sumber daya insani yang handal maka pengelolaanorganisasi atau perusahaan berlangsung secara efesian dan efektif,dan pada akhirnya tujuan tercapai.Manajemen organisasi atauperusahaan berbasis sumber daya insani ini, menjadikan spritualitassebagai unsur utama dan tidak terpisahkan dari budaya kerja dankinerja dalam organisasi atau perusahaan untuk mencapai tujuan.Aktivitas sumber daya insani akan mencapai tujuan yang dapatmengembangkan diri individu secara personal dan keseluruhan.Sikap atau mental spiritual atau muraqabatullah dalam sumber dayainsani akan memberikan dampak yang dahsyat bagi kinerja parakaryawan dan tentu juga bagi kapsitas organisasi atau perusahaanyang berdaya guna dan berdaya saing tinggi.","author":[{"dropping-particle":"","family":"Haryanto","given":"Rudy","non-dropping-particle":"","parse-names":false,"suffix":""}],"container-title":"Jurnal Islamuna","id":"ITEM-1","issue":"1","issued":{"date-parts":[["2017"]]},"page":"176-207","title":"Urgensi Sumber Daya Insani Dalam Membentuk Budaya Kerja Islami","type":"article-journal","volume":"4"},"uris":["http://www.mendeley.com/documents/?uuid=e1f00c58-b01f-478d-a76e-62088030b216"]}],"mendeley":{"formattedCitation":"(Haryanto, 2017)","plainTextFormattedCitation":"(Haryanto, 2017)","previouslyFormattedCitation":"(Haryanto, 2017)"},"properties":{"noteIndex":0},"schema":"https://github.com/citation-style-language/schema/raw/master/csl-citation.json"}</w:instrText>
      </w:r>
      <w:r w:rsidR="0039002B">
        <w:rPr>
          <w:iCs/>
          <w:szCs w:val="22"/>
        </w:rPr>
        <w:fldChar w:fldCharType="separate"/>
      </w:r>
      <w:r w:rsidR="0039002B" w:rsidRPr="0039002B">
        <w:rPr>
          <w:iCs/>
          <w:noProof/>
          <w:szCs w:val="22"/>
        </w:rPr>
        <w:t>(Haryanto, 2017)</w:t>
      </w:r>
      <w:r w:rsidR="0039002B">
        <w:rPr>
          <w:iCs/>
          <w:szCs w:val="22"/>
        </w:rPr>
        <w:fldChar w:fldCharType="end"/>
      </w:r>
      <w:r>
        <w:rPr>
          <w:iCs/>
          <w:szCs w:val="22"/>
        </w:rPr>
        <w:t xml:space="preserve">. </w:t>
      </w:r>
      <w:r w:rsidRPr="002005E6">
        <w:rPr>
          <w:lang w:val="en-US"/>
        </w:rPr>
        <w:t xml:space="preserve">Adapun </w:t>
      </w:r>
      <w:r>
        <w:rPr>
          <w:lang w:val="en-US"/>
        </w:rPr>
        <w:t>indikator-indikator budaya kerja menurut</w:t>
      </w:r>
      <w:r w:rsidRPr="002005E6">
        <w:rPr>
          <w:lang w:val="en-US"/>
        </w:rPr>
        <w:t xml:space="preserve"> Taliziduhu</w:t>
      </w:r>
      <w:r>
        <w:rPr>
          <w:lang w:val="en-US"/>
        </w:rPr>
        <w:t xml:space="preserve"> Ndraha dapat dikategorikan menjadi tiga</w:t>
      </w:r>
      <w:r w:rsidRPr="002005E6">
        <w:rPr>
          <w:lang w:val="en-US"/>
        </w:rPr>
        <w:t xml:space="preserve"> yaitu</w:t>
      </w:r>
      <w:r>
        <w:rPr>
          <w:lang w:val="en-US"/>
        </w:rPr>
        <w:t>: 1) kebiasaan, 2) peraturan, 3) nilai-nilai.</w:t>
      </w:r>
    </w:p>
    <w:p w14:paraId="13D62176" w14:textId="65E587EB" w:rsidR="00C83FF8" w:rsidRPr="00C83FF8" w:rsidRDefault="00C83FF8" w:rsidP="0032161D">
      <w:pPr>
        <w:ind w:left="57"/>
        <w:jc w:val="center"/>
        <w:rPr>
          <w:rFonts w:eastAsia="Calibri"/>
          <w:kern w:val="2"/>
          <w:sz w:val="24"/>
          <w:szCs w:val="24"/>
          <w:lang w:val="en-US"/>
          <w14:ligatures w14:val="standardContextual"/>
        </w:rPr>
      </w:pPr>
      <w:r w:rsidRPr="00C83FF8">
        <w:rPr>
          <w:rFonts w:ascii="Calibri" w:eastAsia="Calibri" w:hAnsi="Calibri"/>
          <w:noProof/>
          <w:kern w:val="2"/>
          <w:lang w:val="en-US"/>
          <w14:ligatures w14:val="standardContextual"/>
        </w:rPr>
        <mc:AlternateContent>
          <mc:Choice Requires="wps">
            <w:drawing>
              <wp:anchor distT="0" distB="0" distL="114300" distR="114300" simplePos="0" relativeHeight="487499776" behindDoc="0" locked="0" layoutInCell="1" allowOverlap="1" wp14:anchorId="5F0E8198" wp14:editId="0841E9D1">
                <wp:simplePos x="0" y="0"/>
                <wp:positionH relativeFrom="column">
                  <wp:posOffset>561975</wp:posOffset>
                </wp:positionH>
                <wp:positionV relativeFrom="paragraph">
                  <wp:posOffset>121920</wp:posOffset>
                </wp:positionV>
                <wp:extent cx="5305425" cy="2657475"/>
                <wp:effectExtent l="0" t="0" r="0" b="0"/>
                <wp:wrapNone/>
                <wp:docPr id="1346326865" name="Rectangle 7"/>
                <wp:cNvGraphicFramePr/>
                <a:graphic xmlns:a="http://schemas.openxmlformats.org/drawingml/2006/main">
                  <a:graphicData uri="http://schemas.microsoft.com/office/word/2010/wordprocessingShape">
                    <wps:wsp>
                      <wps:cNvSpPr/>
                      <wps:spPr>
                        <a:xfrm>
                          <a:off x="0" y="0"/>
                          <a:ext cx="5305425" cy="2657475"/>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rect w14:anchorId="694BE4F4" id="Rectangle 7" o:spid="_x0000_s1026" style="position:absolute;margin-left:44.25pt;margin-top:9.6pt;width:417.75pt;height:209.25pt;z-index:48749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" filled="f" stroked="f" strokeweight="1pt"/>
            </w:pict>
          </mc:Fallback>
        </mc:AlternateContent>
      </w:r>
      <w:r w:rsidR="0032161D">
        <w:rPr>
          <w:noProof/>
        </w:rPr>
        <w:drawing>
          <wp:inline distT="0" distB="0" distL="0" distR="0" wp14:anchorId="439350B2" wp14:editId="2B91163B">
            <wp:extent cx="4752975" cy="2352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249" t="20569" r="7139" b="15119"/>
                    <a:stretch/>
                  </pic:blipFill>
                  <pic:spPr bwMode="auto">
                    <a:xfrm>
                      <a:off x="0" y="0"/>
                      <a:ext cx="4752975" cy="2352675"/>
                    </a:xfrm>
                    <a:prstGeom prst="rect">
                      <a:avLst/>
                    </a:prstGeom>
                    <a:noFill/>
                    <a:ln>
                      <a:noFill/>
                    </a:ln>
                    <a:extLst>
                      <a:ext uri="{53640926-AAD7-44D8-BBD7-CCE9431645EC}">
                        <a14:shadowObscured xmlns:a14="http://schemas.microsoft.com/office/drawing/2010/main"/>
                      </a:ext>
                    </a:extLst>
                  </pic:spPr>
                </pic:pic>
              </a:graphicData>
            </a:graphic>
          </wp:inline>
        </w:drawing>
      </w:r>
    </w:p>
    <w:p w14:paraId="418580F0" w14:textId="531A58D7" w:rsidR="00C83FF8" w:rsidRPr="00696714" w:rsidRDefault="002439DB" w:rsidP="005110E2">
      <w:pPr>
        <w:pStyle w:val="Caption"/>
        <w:spacing w:after="0"/>
        <w:jc w:val="center"/>
        <w:rPr>
          <w:rFonts w:ascii="Times New Roman" w:hAnsi="Times New Roman" w:cs="Times New Roman"/>
          <w:b/>
          <w:bCs/>
          <w:i w:val="0"/>
          <w:iCs w:val="0"/>
          <w:color w:val="auto"/>
          <w:sz w:val="24"/>
          <w:szCs w:val="24"/>
        </w:rPr>
      </w:pPr>
      <w:r w:rsidRPr="00636E80">
        <w:rPr>
          <w:rFonts w:ascii="Times New Roman" w:hAnsi="Times New Roman" w:cs="Times New Roman"/>
          <w:b/>
          <w:bCs/>
          <w:i w:val="0"/>
          <w:iCs w:val="0"/>
          <w:color w:val="auto"/>
          <w:sz w:val="24"/>
          <w:szCs w:val="24"/>
        </w:rPr>
        <w:t>Gambar 1</w:t>
      </w:r>
      <w:r>
        <w:rPr>
          <w:rFonts w:ascii="Times New Roman" w:hAnsi="Times New Roman" w:cs="Times New Roman"/>
          <w:b/>
          <w:bCs/>
          <w:i w:val="0"/>
          <w:iCs w:val="0"/>
          <w:color w:val="auto"/>
          <w:sz w:val="24"/>
          <w:szCs w:val="24"/>
        </w:rPr>
        <w:t>.</w:t>
      </w:r>
      <w:r w:rsidRPr="00636E80">
        <w:rPr>
          <w:rFonts w:ascii="Times New Roman" w:hAnsi="Times New Roman" w:cs="Times New Roman"/>
          <w:b/>
          <w:bCs/>
          <w:i w:val="0"/>
          <w:iCs w:val="0"/>
          <w:color w:val="auto"/>
          <w:sz w:val="24"/>
          <w:szCs w:val="24"/>
        </w:rPr>
        <w:t xml:space="preserve"> Kerangka Berpikir Penelitian</w:t>
      </w:r>
    </w:p>
    <w:p w14:paraId="39416C53" w14:textId="549B1FED" w:rsidR="00C83FF8" w:rsidRDefault="002439DB" w:rsidP="0032161D">
      <w:pPr>
        <w:spacing w:before="120" w:line="276" w:lineRule="auto"/>
        <w:ind w:left="57"/>
        <w:jc w:val="both"/>
        <w:rPr>
          <w:b/>
          <w:bCs/>
          <w:iCs/>
          <w:sz w:val="24"/>
        </w:rPr>
      </w:pPr>
      <w:r>
        <w:rPr>
          <w:b/>
          <w:bCs/>
          <w:iCs/>
          <w:sz w:val="24"/>
        </w:rPr>
        <w:t>Hipotesis Penelitian</w:t>
      </w:r>
    </w:p>
    <w:p w14:paraId="24AA5DB7" w14:textId="7462EAE9" w:rsidR="002439DB" w:rsidRPr="002439DB" w:rsidRDefault="002439DB" w:rsidP="005110E2">
      <w:pPr>
        <w:spacing w:line="276" w:lineRule="auto"/>
        <w:ind w:left="57"/>
        <w:jc w:val="both"/>
        <w:rPr>
          <w:iCs/>
          <w:sz w:val="24"/>
        </w:rPr>
      </w:pPr>
      <w:r w:rsidRPr="002439DB">
        <w:rPr>
          <w:iCs/>
          <w:sz w:val="24"/>
        </w:rPr>
        <w:t>Hipotesis merupakan jawaban sementara terhadap rumusan masalah penelitian, dimana rumusan masalah penelitian telah dinyatakan dalam bentuk kalimat pertanyaan. Jawaban yang diberikan masih bersifat sementara karena hanya didasarkan pada teori yang relevan dan belum diuji secara empiris melalui data penelitian. Hipotesis dalam penelitian sebagai berikut:</w:t>
      </w:r>
    </w:p>
    <w:p w14:paraId="36D9EE5A" w14:textId="1861215C" w:rsidR="002439DB" w:rsidRPr="00C11C7B" w:rsidRDefault="002439DB" w:rsidP="00C11C7B">
      <w:pPr>
        <w:pStyle w:val="ListParagraph"/>
        <w:numPr>
          <w:ilvl w:val="0"/>
          <w:numId w:val="18"/>
        </w:numPr>
        <w:spacing w:line="276" w:lineRule="auto"/>
        <w:ind w:left="851" w:hanging="434"/>
        <w:jc w:val="both"/>
        <w:rPr>
          <w:iCs/>
          <w:sz w:val="24"/>
        </w:rPr>
      </w:pPr>
      <w:r w:rsidRPr="00C11C7B">
        <w:rPr>
          <w:iCs/>
          <w:sz w:val="24"/>
        </w:rPr>
        <w:t>Diduga lingkungan kerja berpengaruh terhadap efektivitas kerja karyawan.</w:t>
      </w:r>
    </w:p>
    <w:p w14:paraId="6199C75D" w14:textId="3F576A4B" w:rsidR="002439DB" w:rsidRPr="00C11C7B" w:rsidRDefault="002439DB" w:rsidP="00C11C7B">
      <w:pPr>
        <w:pStyle w:val="ListParagraph"/>
        <w:numPr>
          <w:ilvl w:val="0"/>
          <w:numId w:val="18"/>
        </w:numPr>
        <w:spacing w:line="276" w:lineRule="auto"/>
        <w:ind w:left="851" w:hanging="434"/>
        <w:jc w:val="both"/>
        <w:rPr>
          <w:iCs/>
          <w:sz w:val="24"/>
        </w:rPr>
      </w:pPr>
      <w:r w:rsidRPr="00C11C7B">
        <w:rPr>
          <w:iCs/>
          <w:sz w:val="24"/>
        </w:rPr>
        <w:t>Diduga kepemimpinan berpengaruh terhadap efektivitas kerja karyawan.</w:t>
      </w:r>
    </w:p>
    <w:p w14:paraId="46C00A6C" w14:textId="0E14E148" w:rsidR="002439DB" w:rsidRPr="00C11C7B" w:rsidRDefault="002439DB" w:rsidP="00C11C7B">
      <w:pPr>
        <w:pStyle w:val="ListParagraph"/>
        <w:numPr>
          <w:ilvl w:val="0"/>
          <w:numId w:val="18"/>
        </w:numPr>
        <w:spacing w:line="276" w:lineRule="auto"/>
        <w:ind w:left="851" w:hanging="434"/>
        <w:jc w:val="both"/>
        <w:rPr>
          <w:iCs/>
          <w:sz w:val="24"/>
        </w:rPr>
      </w:pPr>
      <w:r w:rsidRPr="00C11C7B">
        <w:rPr>
          <w:iCs/>
          <w:sz w:val="24"/>
        </w:rPr>
        <w:t>Diduga budaya kerja berpengaruh terhadap efektivitas kerja karyawan.</w:t>
      </w:r>
    </w:p>
    <w:p w14:paraId="34973470" w14:textId="0A8AEA5A" w:rsidR="00C83FF8" w:rsidRPr="00C11C7B" w:rsidRDefault="002439DB" w:rsidP="00C11C7B">
      <w:pPr>
        <w:pStyle w:val="ListParagraph"/>
        <w:numPr>
          <w:ilvl w:val="0"/>
          <w:numId w:val="18"/>
        </w:numPr>
        <w:spacing w:line="276" w:lineRule="auto"/>
        <w:ind w:left="851" w:hanging="434"/>
        <w:jc w:val="both"/>
        <w:rPr>
          <w:iCs/>
          <w:sz w:val="24"/>
        </w:rPr>
      </w:pPr>
      <w:r w:rsidRPr="00C11C7B">
        <w:rPr>
          <w:iCs/>
          <w:sz w:val="24"/>
        </w:rPr>
        <w:t>Diduga lingkungan kerja, kepemimpinan, dan budaya kerja berpengaruh secara simultan terhadap efektivitas kerja karyawan.</w:t>
      </w:r>
    </w:p>
    <w:p w14:paraId="68113EBA" w14:textId="4E486F1E" w:rsidR="0046726F" w:rsidRDefault="00674D6D" w:rsidP="0032161D">
      <w:pPr>
        <w:pStyle w:val="Heading2"/>
        <w:ind w:left="57"/>
        <w:jc w:val="both"/>
      </w:pPr>
      <w:r>
        <w:t>METODE</w:t>
      </w:r>
      <w:r>
        <w:rPr>
          <w:spacing w:val="-5"/>
        </w:rPr>
        <w:t xml:space="preserve"> </w:t>
      </w:r>
      <w:r>
        <w:rPr>
          <w:spacing w:val="-2"/>
        </w:rPr>
        <w:t>PENELITIAN</w:t>
      </w:r>
    </w:p>
    <w:p w14:paraId="5914E8BB" w14:textId="0E3D3AD7" w:rsidR="00047116" w:rsidRDefault="00047116" w:rsidP="00C11C7B">
      <w:pPr>
        <w:pStyle w:val="BodyText"/>
        <w:spacing w:line="276" w:lineRule="auto"/>
        <w:ind w:left="57"/>
      </w:pPr>
      <w:r w:rsidRPr="00047116">
        <w:t>Penelitian ini merupakan penelitian asosiatif dengan pendekatan kuantitatif. Penelitian asosiatif digunakan untuk menganalisis hubungan serta pengaruh antara dua variabel atau lebih. Dalam penelitian ini, hubungan yang diuji meliputi pengaruh lingkungan kerja (X₁), kepemimpinan (X₂), dan budaya kerja (X₃) terhadap efektivitas kerja karyawan (Y). Pendekatan kuantitatif dipilih karena penelitian menggunakan data yang berbentuk angka yang diperoleh melalui penyebaran kuesioner, serta dianalisis secara statistik untuk menguji hipotesis yang telah dirumuskan.</w:t>
      </w:r>
      <w:r w:rsidR="00FD52E1">
        <w:t xml:space="preserve"> </w:t>
      </w:r>
      <w:r w:rsidR="00FD52E1" w:rsidRPr="00FD52E1">
        <w:t>enelitian dilaksanakan di Kantor Pelayanan Pajak (KPP) Pratama Bengkulu Satu, Kota Bengkulu, yang dipilih sebagai lokasi penelitian karena merupakan instansi vertikal Direktorat Jenderal Pajak dengan peran strategis dalam penyelenggaraan pelayanan perpajakan.</w:t>
      </w:r>
    </w:p>
    <w:p w14:paraId="305D5448" w14:textId="77F0DB7E" w:rsidR="00047116" w:rsidRDefault="00FD52E1" w:rsidP="00C11C7B">
      <w:pPr>
        <w:pStyle w:val="BodyText"/>
        <w:spacing w:line="276" w:lineRule="auto"/>
        <w:ind w:left="57"/>
      </w:pPr>
      <w:r w:rsidRPr="00FD52E1">
        <w:t>Populasi penelitian berjumlah 87 karyawan aktif dengan teknik sampling jenuh (sensus), sehingga seluruh anggota populasi dijadikan responden. Data penelitian terdiri atas data primer yang diperoleh melalui penyebaran kuesioner menggunakan skala Likert lima poin dan data sekunder yang berasal dari buku, jurnal ilmiah, laporan instansi, serta dokumen pendukung lainnya. Penyebaran kuesioner dilakukan melalui Google Form dan kuesioner cetak (</w:t>
      </w:r>
      <w:r w:rsidRPr="00FD52E1">
        <w:rPr>
          <w:i/>
          <w:iCs/>
        </w:rPr>
        <w:t>hardcopy</w:t>
      </w:r>
      <w:r w:rsidRPr="00FD52E1">
        <w:t xml:space="preserve">) menggunakan teknik </w:t>
      </w:r>
      <w:r w:rsidRPr="00FD52E1">
        <w:rPr>
          <w:i/>
          <w:iCs/>
        </w:rPr>
        <w:t>drop-off survey</w:t>
      </w:r>
      <w:r w:rsidRPr="00FD52E1">
        <w:t xml:space="preserve">. Dari 87 kuesioner yang disebarkan, sebanyak 53 kuesioner berhasil dikembalikan dan layak diolah, </w:t>
      </w:r>
      <w:r w:rsidR="00735DFA" w:rsidRPr="00735DFA">
        <w:t xml:space="preserve">sehingga responden akhir yang digunakan dalam analisis penelitian berjumlah 53 orang. Dengan demikian, diperoleh </w:t>
      </w:r>
      <w:r w:rsidR="00735DFA" w:rsidRPr="00735DFA">
        <w:rPr>
          <w:i/>
          <w:iCs/>
        </w:rPr>
        <w:t>response rate</w:t>
      </w:r>
      <w:r w:rsidR="00735DFA" w:rsidRPr="00735DFA">
        <w:t xml:space="preserve"> sebesar 60,92% yang termasuk kategori </w:t>
      </w:r>
      <w:r w:rsidR="00735DFA" w:rsidRPr="00735DFA">
        <w:rPr>
          <w:i/>
          <w:iCs/>
        </w:rPr>
        <w:t>acceptable</w:t>
      </w:r>
      <w:r w:rsidR="00735DFA" w:rsidRPr="00735DFA">
        <w:t xml:space="preserve"> menurut Yang dan Miller, sedangkan </w:t>
      </w:r>
      <w:r w:rsidR="00735DFA" w:rsidRPr="00735DFA">
        <w:rPr>
          <w:i/>
          <w:iCs/>
        </w:rPr>
        <w:t>non-response rate</w:t>
      </w:r>
      <w:r w:rsidR="00735DFA" w:rsidRPr="00735DFA">
        <w:t xml:space="preserve"> sebesar 39,08% disebabkan oleh padatnya aktivitas kerja, pelaksanaan tugas kedinasan, serta keterbatasan waktu responden. Oleh karena itu, meskipun penelitian menggunakan pendekatan sensus dalam penentuan target responden, analisis penelitian dilakukan berdasarkan 53 kuesioner yang memenuhi kriteria kelayakan untuk diolah</w:t>
      </w:r>
      <w:r w:rsidRPr="00FD52E1">
        <w:t>.</w:t>
      </w:r>
    </w:p>
    <w:p w14:paraId="1109FFCF" w14:textId="4859CC56" w:rsidR="00BC40CE" w:rsidRDefault="00BC40CE" w:rsidP="00C11C7B">
      <w:pPr>
        <w:pStyle w:val="BodyText"/>
        <w:spacing w:line="276" w:lineRule="auto"/>
        <w:ind w:left="57"/>
      </w:pPr>
      <w:r w:rsidRPr="00BC40CE">
        <w:t xml:space="preserve">Analisis data dilakukan menggunakan IBM SPSS Statistics versi 27. Tahapan analisis meliputi uji kualitas instrumen melalui uji validitas menggunakan </w:t>
      </w:r>
      <w:r w:rsidRPr="00BC40CE">
        <w:rPr>
          <w:i/>
          <w:iCs/>
        </w:rPr>
        <w:t>Pearson Correlation</w:t>
      </w:r>
      <w:r w:rsidRPr="00BC40CE">
        <w:t xml:space="preserve"> dan uji reliabilitas menggunakan </w:t>
      </w:r>
      <w:r w:rsidRPr="00BC40CE">
        <w:rPr>
          <w:i/>
          <w:iCs/>
        </w:rPr>
        <w:t>Cronbach's Alpha</w:t>
      </w:r>
      <w:r w:rsidRPr="00BC40CE">
        <w:t xml:space="preserve">. Selanjutnya dilakukan uji asumsi klasik yang terdiri atas uji normalitas, uji multikolinearitas, dan uji heteroskedastisitas untuk memastikan model regresi memenuhi asumsi statistik. Setelah seluruh persyaratan terpenuhi, analisis dilanjutkan menggunakan regresi linear berganda untuk mengetahui besarnya pengaruh lingkungan kerja, kepemimpinan, dan budaya kerja terhadap efektivitas kerja karyawan. Pengujian hipotesis dilakukan melalui uji </w:t>
      </w:r>
      <w:r w:rsidR="00AD2419">
        <w:t>t (</w:t>
      </w:r>
      <w:r w:rsidRPr="00BC40CE">
        <w:t>parsial), uji</w:t>
      </w:r>
      <w:r w:rsidR="00AD2419">
        <w:t xml:space="preserve"> f</w:t>
      </w:r>
      <w:r w:rsidRPr="00BC40CE">
        <w:t xml:space="preserve"> </w:t>
      </w:r>
      <w:r w:rsidR="00AD2419">
        <w:t>(</w:t>
      </w:r>
      <w:r w:rsidRPr="00BC40CE">
        <w:t>simultan), serta uji koefisien determinasi (R²) untuk mengukur kemampuan variabel independen dalam menjelaskan variasi efektivitas kerja karyawan.</w:t>
      </w:r>
    </w:p>
    <w:p w14:paraId="495BE43B" w14:textId="2FD6F632" w:rsidR="00270834" w:rsidRDefault="00432A22" w:rsidP="00AA6A5F">
      <w:pPr>
        <w:pStyle w:val="BodyText"/>
        <w:tabs>
          <w:tab w:val="left" w:pos="1134"/>
        </w:tabs>
        <w:spacing w:before="120" w:after="120" w:line="276" w:lineRule="auto"/>
        <w:ind w:left="57"/>
        <w:rPr>
          <w:b/>
          <w:bCs/>
        </w:rPr>
      </w:pPr>
      <w:r w:rsidRPr="00432A22">
        <w:rPr>
          <w:b/>
          <w:bCs/>
        </w:rPr>
        <w:t>HASIL DAN PEMBAHASAN</w:t>
      </w:r>
    </w:p>
    <w:p w14:paraId="1A0E05DF" w14:textId="6D4F016A" w:rsidR="00D8324D" w:rsidRPr="00C11C7B" w:rsidRDefault="00D8324D" w:rsidP="00C11C7B">
      <w:pPr>
        <w:pStyle w:val="BodyText"/>
        <w:tabs>
          <w:tab w:val="left" w:pos="8222"/>
        </w:tabs>
        <w:spacing w:line="276" w:lineRule="auto"/>
        <w:ind w:left="57"/>
        <w:rPr>
          <w:b/>
          <w:bCs/>
          <w:i/>
          <w:iCs/>
        </w:rPr>
      </w:pPr>
      <w:r w:rsidRPr="00C11C7B">
        <w:rPr>
          <w:b/>
          <w:bCs/>
          <w:i/>
          <w:iCs/>
        </w:rPr>
        <w:t>Uji Validitas</w:t>
      </w:r>
    </w:p>
    <w:p w14:paraId="2F9B1907" w14:textId="662F825C" w:rsidR="00DD5976" w:rsidRDefault="00D8324D" w:rsidP="00C11C7B">
      <w:pPr>
        <w:pStyle w:val="BodyText"/>
        <w:spacing w:line="276" w:lineRule="auto"/>
        <w:ind w:left="57"/>
      </w:pPr>
      <w:r>
        <w:t xml:space="preserve">Uji validitas adalah suatu ukuran yang menunjukkan sah atau valid tidaknya suatu kuisioner. Kuisioner dianggap valid jika pernyataan yang ada mampu mengungkapkan sesuatu yang akan diukur. </w:t>
      </w:r>
      <w:r w:rsidRPr="00AE6B09">
        <w:t xml:space="preserve">Pengujian dilakukan dengan melihat nilai </w:t>
      </w:r>
      <w:r w:rsidRPr="00FD5944">
        <w:rPr>
          <w:i/>
          <w:iCs/>
        </w:rPr>
        <w:t>Pearson Correlation</w:t>
      </w:r>
      <w:r w:rsidRPr="00AE6B09">
        <w:t xml:space="preserve"> (r hitung) dan nilai signifikansi (Sig.). Item pernyataan dinyatakan valid apabila nilai r hitung </w:t>
      </w:r>
      <w:r>
        <w:t xml:space="preserve">&gt; </w:t>
      </w:r>
      <w:r w:rsidRPr="00AE6B09">
        <w:t xml:space="preserve">r tabel dan nilai signifikansi </w:t>
      </w:r>
      <w:r>
        <w:t>&lt;</w:t>
      </w:r>
      <w:r w:rsidRPr="00AE6B09">
        <w:t>0,05</w:t>
      </w:r>
      <w:r>
        <w:t xml:space="preserve">. </w:t>
      </w:r>
      <w:r w:rsidR="008D705C" w:rsidRPr="008D705C">
        <w:t>Hasil pengujian menunjukkan bahwa seluruh item pernyataan pada</w:t>
      </w:r>
      <w:r w:rsidR="008D705C">
        <w:t xml:space="preserve"> </w:t>
      </w:r>
      <w:r w:rsidR="00DD5976" w:rsidRPr="00DD5976">
        <w:t xml:space="preserve">variabel lingkungan kerja (X1), kepemimpinan (X2), budaya kerja (X3), dan efektivitas kerja pegawai (Y) </w:t>
      </w:r>
      <w:r w:rsidR="008D705C" w:rsidRPr="008D705C">
        <w:t>memiliki nilai signifikansi &lt; 0,001 dengan nilai r hitung berkisar antara 0,504 hingga 0,813.</w:t>
      </w:r>
      <w:r w:rsidR="008D705C">
        <w:t xml:space="preserve"> </w:t>
      </w:r>
      <w:r w:rsidR="008D705C" w:rsidRPr="008D705C">
        <w:t>Seluruh nilai tersebut lebih besar dibandingkan r tabel (0,271), sehingga dapat disimpulkan bahwa seluruh item pernyataan dinyatakan valid dan mampu mengukur masing-masing variabel penelitian secara tepat</w:t>
      </w:r>
      <w:r w:rsidR="00DD5976" w:rsidRPr="00DD5976">
        <w:t>.</w:t>
      </w:r>
    </w:p>
    <w:p w14:paraId="22F78AE4" w14:textId="5B2EDB2C" w:rsidR="00D8324D" w:rsidRPr="00C11C7B" w:rsidRDefault="00D8324D" w:rsidP="00C11C7B">
      <w:pPr>
        <w:pStyle w:val="BodyText"/>
        <w:tabs>
          <w:tab w:val="left" w:pos="1134"/>
        </w:tabs>
        <w:spacing w:before="120" w:line="276" w:lineRule="auto"/>
        <w:ind w:left="57"/>
        <w:rPr>
          <w:b/>
          <w:bCs/>
          <w:i/>
          <w:iCs/>
        </w:rPr>
      </w:pPr>
      <w:r w:rsidRPr="00C11C7B">
        <w:rPr>
          <w:b/>
          <w:bCs/>
          <w:i/>
          <w:iCs/>
        </w:rPr>
        <w:t>Uji Reliabilitas</w:t>
      </w:r>
    </w:p>
    <w:p w14:paraId="35977D5E" w14:textId="77777777" w:rsidR="008D705C" w:rsidRDefault="00DD5976" w:rsidP="00C11C7B">
      <w:pPr>
        <w:pStyle w:val="BodyText"/>
        <w:spacing w:line="276" w:lineRule="auto"/>
        <w:ind w:left="57"/>
      </w:pPr>
      <w:r w:rsidRPr="00DD5976">
        <w:t xml:space="preserve">Uji reliabilitas digunakan untuk mengetahui bahwa data tersebut tidak berubah hasilnya walaupun dalam kurun waktu tertentu diukur dengan alat ukur yang sama. Pengujian dilakukan dengan melihat nilai </w:t>
      </w:r>
      <w:r w:rsidRPr="00FC37CE">
        <w:rPr>
          <w:i/>
          <w:iCs/>
        </w:rPr>
        <w:t>Cronbach’s Alpha</w:t>
      </w:r>
      <w:r w:rsidRPr="00DD5976">
        <w:t xml:space="preserve">. Suatu variabel dinyatakan reliabel apabila memiliki nilai </w:t>
      </w:r>
      <w:r w:rsidRPr="00FC37CE">
        <w:rPr>
          <w:i/>
          <w:iCs/>
        </w:rPr>
        <w:t>Cronbach’s Alpha</w:t>
      </w:r>
      <w:r w:rsidRPr="00DD5976">
        <w:t xml:space="preserve"> &gt; 0,60 dan jika nilai </w:t>
      </w:r>
      <w:r w:rsidRPr="00FC37CE">
        <w:rPr>
          <w:i/>
          <w:iCs/>
        </w:rPr>
        <w:t>Cronbach’s Alpha</w:t>
      </w:r>
      <w:r w:rsidRPr="00DD5976">
        <w:t xml:space="preserve"> &lt; 0,60 maka data tersebut tidak reliabel. </w:t>
      </w:r>
    </w:p>
    <w:p w14:paraId="5027117E" w14:textId="051E1423" w:rsidR="00DD5976" w:rsidRPr="00DD5976" w:rsidRDefault="008D705C" w:rsidP="00C11C7B">
      <w:pPr>
        <w:pStyle w:val="BodyText"/>
        <w:spacing w:line="276" w:lineRule="auto"/>
        <w:ind w:left="57"/>
      </w:pPr>
      <w:r w:rsidRPr="008D705C">
        <w:t>Hasil pengujian menunjukkan bahwa variabel lingkungan kerja (X</w:t>
      </w:r>
      <w:r w:rsidR="0039002B">
        <w:t>1</w:t>
      </w:r>
      <w:r w:rsidRPr="008D705C">
        <w:t xml:space="preserve">) memiliki nilai </w:t>
      </w:r>
      <w:r w:rsidRPr="008D705C">
        <w:rPr>
          <w:i/>
          <w:iCs/>
        </w:rPr>
        <w:t>Cronbach's Alpha</w:t>
      </w:r>
      <w:r w:rsidRPr="008D705C">
        <w:t xml:space="preserve"> sebesar 0,759, kepemimpinan (X</w:t>
      </w:r>
      <w:r w:rsidR="0039002B">
        <w:t>2</w:t>
      </w:r>
      <w:r w:rsidRPr="008D705C">
        <w:t>) sebesar 0,764, budaya kerja (X</w:t>
      </w:r>
      <w:r w:rsidR="0039002B">
        <w:t>3</w:t>
      </w:r>
      <w:r w:rsidRPr="008D705C">
        <w:t>) sebesar 0,780, dan efektivitas kerja karyawan (Y) sebesar 0,697.</w:t>
      </w:r>
      <w:r>
        <w:t xml:space="preserve"> </w:t>
      </w:r>
      <w:r w:rsidRPr="008D705C">
        <w:t xml:space="preserve">Seluruh nilai </w:t>
      </w:r>
      <w:r w:rsidRPr="008D705C">
        <w:rPr>
          <w:i/>
          <w:iCs/>
        </w:rPr>
        <w:t>Cronbach's Alpha</w:t>
      </w:r>
      <w:r w:rsidRPr="008D705C">
        <w:t xml:space="preserve"> tersebut berada di atas batas minimum 0,60</w:t>
      </w:r>
      <w:r>
        <w:t xml:space="preserve">. </w:t>
      </w:r>
      <w:r w:rsidR="00DD5976" w:rsidRPr="00DD5976">
        <w:t>Dengan demikian, seluruh instrumen penelitian dinyatakan reliabel karena memiliki tingkat konsistensi yang baik, sehingga layak digunakan sebagai alat ukur variabel penelitian dan dapat digunakan pada tahap analisis selanjut</w:t>
      </w:r>
      <w:r>
        <w:t>nya.</w:t>
      </w:r>
    </w:p>
    <w:p w14:paraId="6586BDBD" w14:textId="28E0B907" w:rsidR="00DD5976" w:rsidRDefault="00DD5976" w:rsidP="00C11C7B">
      <w:pPr>
        <w:pStyle w:val="BodyText"/>
        <w:tabs>
          <w:tab w:val="left" w:pos="1134"/>
        </w:tabs>
        <w:spacing w:before="120" w:line="276" w:lineRule="auto"/>
        <w:ind w:left="57"/>
        <w:rPr>
          <w:b/>
          <w:bCs/>
        </w:rPr>
      </w:pPr>
      <w:r>
        <w:rPr>
          <w:b/>
          <w:bCs/>
        </w:rPr>
        <w:t>Uji Asumsi Klasik</w:t>
      </w:r>
    </w:p>
    <w:p w14:paraId="0B0B4BA0" w14:textId="3E4199A8" w:rsidR="00AD2419" w:rsidRDefault="00FC37CE" w:rsidP="00C11C7B">
      <w:pPr>
        <w:pStyle w:val="BodyText"/>
        <w:tabs>
          <w:tab w:val="left" w:pos="1134"/>
        </w:tabs>
        <w:spacing w:line="276" w:lineRule="auto"/>
        <w:ind w:left="57"/>
      </w:pPr>
      <w:r w:rsidRPr="00FC37CE">
        <w:t>Hasil pengujian awal menunjukkan adanya gejala heteroskedastisitas. Oleh karena itu, data ditransformasikan menggunakan logaritma natural (Ln) agar memenuhi asumsi klasik. Selanjutnya, seluruh pengujian asumsi klasik dilakukan menggunakan data hasil transformasi Ln.</w:t>
      </w:r>
    </w:p>
    <w:p w14:paraId="1414F7D0" w14:textId="0F0416A7" w:rsidR="002B15E0" w:rsidRPr="002B15E0" w:rsidRDefault="002B15E0" w:rsidP="00C11C7B">
      <w:pPr>
        <w:pStyle w:val="Caption"/>
        <w:keepNext/>
        <w:spacing w:after="0"/>
        <w:ind w:left="57"/>
        <w:jc w:val="center"/>
        <w:rPr>
          <w:rFonts w:ascii="Times New Roman" w:hAnsi="Times New Roman" w:cs="Times New Roman"/>
          <w:b/>
          <w:bCs/>
          <w:i w:val="0"/>
          <w:iCs w:val="0"/>
          <w:color w:val="auto"/>
          <w:sz w:val="24"/>
          <w:szCs w:val="24"/>
        </w:rPr>
      </w:pPr>
      <w:r w:rsidRPr="002B15E0">
        <w:rPr>
          <w:rFonts w:ascii="Times New Roman" w:hAnsi="Times New Roman" w:cs="Times New Roman"/>
          <w:b/>
          <w:bCs/>
          <w:i w:val="0"/>
          <w:iCs w:val="0"/>
          <w:color w:val="auto"/>
          <w:sz w:val="24"/>
          <w:szCs w:val="24"/>
        </w:rPr>
        <w:t xml:space="preserve">Tabel </w:t>
      </w:r>
      <w:r w:rsidRPr="002B15E0">
        <w:rPr>
          <w:rFonts w:ascii="Times New Roman" w:hAnsi="Times New Roman" w:cs="Times New Roman"/>
          <w:b/>
          <w:bCs/>
          <w:i w:val="0"/>
          <w:iCs w:val="0"/>
          <w:color w:val="auto"/>
          <w:sz w:val="24"/>
          <w:szCs w:val="24"/>
        </w:rPr>
        <w:fldChar w:fldCharType="begin"/>
      </w:r>
      <w:r w:rsidRPr="002B15E0">
        <w:rPr>
          <w:rFonts w:ascii="Times New Roman" w:hAnsi="Times New Roman" w:cs="Times New Roman"/>
          <w:b/>
          <w:bCs/>
          <w:i w:val="0"/>
          <w:iCs w:val="0"/>
          <w:color w:val="auto"/>
          <w:sz w:val="24"/>
          <w:szCs w:val="24"/>
        </w:rPr>
        <w:instrText xml:space="preserve"> SEQ Table \* ARABIC </w:instrText>
      </w:r>
      <w:r w:rsidRPr="002B15E0">
        <w:rPr>
          <w:rFonts w:ascii="Times New Roman" w:hAnsi="Times New Roman" w:cs="Times New Roman"/>
          <w:b/>
          <w:bCs/>
          <w:i w:val="0"/>
          <w:iCs w:val="0"/>
          <w:color w:val="auto"/>
          <w:sz w:val="24"/>
          <w:szCs w:val="24"/>
        </w:rPr>
        <w:fldChar w:fldCharType="separate"/>
      </w:r>
      <w:r w:rsidRPr="002B15E0">
        <w:rPr>
          <w:rFonts w:ascii="Times New Roman" w:hAnsi="Times New Roman" w:cs="Times New Roman"/>
          <w:b/>
          <w:bCs/>
          <w:i w:val="0"/>
          <w:iCs w:val="0"/>
          <w:noProof/>
          <w:color w:val="auto"/>
          <w:sz w:val="24"/>
          <w:szCs w:val="24"/>
        </w:rPr>
        <w:t>1</w:t>
      </w:r>
      <w:r w:rsidRPr="002B15E0">
        <w:rPr>
          <w:rFonts w:ascii="Times New Roman" w:hAnsi="Times New Roman" w:cs="Times New Roman"/>
          <w:b/>
          <w:bCs/>
          <w:i w:val="0"/>
          <w:iCs w:val="0"/>
          <w:color w:val="auto"/>
          <w:sz w:val="24"/>
          <w:szCs w:val="24"/>
        </w:rPr>
        <w:fldChar w:fldCharType="end"/>
      </w:r>
      <w:r w:rsidR="0032161D">
        <w:rPr>
          <w:rFonts w:ascii="Times New Roman" w:hAnsi="Times New Roman" w:cs="Times New Roman"/>
          <w:b/>
          <w:bCs/>
          <w:i w:val="0"/>
          <w:iCs w:val="0"/>
          <w:color w:val="auto"/>
          <w:sz w:val="24"/>
          <w:szCs w:val="24"/>
        </w:rPr>
        <w:t xml:space="preserve">. </w:t>
      </w:r>
      <w:r w:rsidRPr="002B15E0">
        <w:rPr>
          <w:rFonts w:ascii="Times New Roman" w:hAnsi="Times New Roman" w:cs="Times New Roman"/>
          <w:b/>
          <w:bCs/>
          <w:i w:val="0"/>
          <w:iCs w:val="0"/>
          <w:color w:val="auto"/>
          <w:sz w:val="24"/>
          <w:szCs w:val="24"/>
        </w:rPr>
        <w:t>Hasil Uji Heteroskedastisitas Sebelum Transformasi</w:t>
      </w:r>
    </w:p>
    <w:p w14:paraId="1B60C22E" w14:textId="77777777" w:rsidR="00C11C7B" w:rsidRDefault="002B15E0" w:rsidP="00C11C7B">
      <w:pPr>
        <w:pStyle w:val="BodyText"/>
        <w:spacing w:line="276" w:lineRule="auto"/>
        <w:ind w:left="57"/>
        <w:jc w:val="center"/>
        <w:rPr>
          <w:i/>
          <w:iCs/>
        </w:rPr>
      </w:pPr>
      <w:r>
        <w:rPr>
          <w:b/>
          <w:bCs/>
          <w:noProof/>
        </w:rPr>
        <w:drawing>
          <wp:inline distT="0" distB="0" distL="0" distR="0" wp14:anchorId="08F0E34A" wp14:editId="11057C08">
            <wp:extent cx="4582160" cy="1895475"/>
            <wp:effectExtent l="0" t="0" r="8890" b="9525"/>
            <wp:docPr id="13007143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5271" cy="1896762"/>
                    </a:xfrm>
                    <a:prstGeom prst="rect">
                      <a:avLst/>
                    </a:prstGeom>
                    <a:noFill/>
                  </pic:spPr>
                </pic:pic>
              </a:graphicData>
            </a:graphic>
          </wp:inline>
        </w:drawing>
      </w:r>
    </w:p>
    <w:p w14:paraId="712944B8" w14:textId="64A4A527" w:rsidR="002B15E0" w:rsidRPr="00AD2419" w:rsidRDefault="002B15E0" w:rsidP="00AA6A5F">
      <w:pPr>
        <w:pStyle w:val="BodyText"/>
        <w:spacing w:line="276" w:lineRule="auto"/>
        <w:ind w:left="709"/>
        <w:jc w:val="left"/>
      </w:pPr>
      <w:r w:rsidRPr="00575696">
        <w:rPr>
          <w:i/>
          <w:iCs/>
        </w:rPr>
        <w:t xml:space="preserve">Sumber: Data </w:t>
      </w:r>
      <w:r>
        <w:rPr>
          <w:i/>
          <w:iCs/>
        </w:rPr>
        <w:t>primer d</w:t>
      </w:r>
      <w:r w:rsidRPr="00575696">
        <w:rPr>
          <w:i/>
          <w:iCs/>
        </w:rPr>
        <w:t>iolah, 2026</w:t>
      </w:r>
    </w:p>
    <w:p w14:paraId="334B413D" w14:textId="0A8D038B" w:rsidR="00DD5976" w:rsidRDefault="00DD5976" w:rsidP="00C11C7B">
      <w:pPr>
        <w:pStyle w:val="BodyText"/>
        <w:tabs>
          <w:tab w:val="left" w:pos="1134"/>
        </w:tabs>
        <w:spacing w:before="120" w:line="276" w:lineRule="auto"/>
        <w:ind w:left="0"/>
        <w:rPr>
          <w:b/>
          <w:bCs/>
        </w:rPr>
      </w:pPr>
      <w:r>
        <w:rPr>
          <w:b/>
          <w:bCs/>
        </w:rPr>
        <w:t>Uji Normalitas</w:t>
      </w:r>
    </w:p>
    <w:p w14:paraId="12BA183A" w14:textId="3FDCDF40" w:rsidR="00DD5976" w:rsidRDefault="00DD5976" w:rsidP="00C11C7B">
      <w:pPr>
        <w:pStyle w:val="BodyText"/>
        <w:tabs>
          <w:tab w:val="left" w:pos="1134"/>
        </w:tabs>
        <w:spacing w:line="276" w:lineRule="auto"/>
        <w:ind w:left="0"/>
      </w:pPr>
      <w:r w:rsidRPr="00DD5976">
        <w:t>Uji normalitas digunakan untuk mengetahui apakah nilai residual berdistribusi secara normal atau tidak. Model regresi yang baik memiliki nilai residual yang berdistribusi normal. Pengujian dilakukan dengan melihat nilai pada uji statistic Kolmogorov Smirnov. Jika nilai signifikansi &gt; 0,05 maka data berdistribusi normal dan jika nilai signifikan &lt; 0,05 maka data tersebut tidak berdistribusi normal. Hasil uji normalitas disajikan pada tabel berikut.</w:t>
      </w:r>
    </w:p>
    <w:p w14:paraId="03B364B4" w14:textId="2A10BAC5" w:rsidR="00DD5976" w:rsidRPr="00DD5976" w:rsidRDefault="00DD5976" w:rsidP="00DA012F">
      <w:pPr>
        <w:pStyle w:val="BodyText"/>
        <w:tabs>
          <w:tab w:val="left" w:pos="1134"/>
        </w:tabs>
        <w:spacing w:line="276" w:lineRule="auto"/>
        <w:ind w:left="0" w:firstLine="567"/>
        <w:jc w:val="center"/>
        <w:rPr>
          <w:b/>
          <w:bCs/>
        </w:rPr>
      </w:pPr>
      <w:r w:rsidRPr="00DD5976">
        <w:rPr>
          <w:b/>
          <w:bCs/>
        </w:rPr>
        <w:t xml:space="preserve">Tabel </w:t>
      </w:r>
      <w:r w:rsidR="00A91127">
        <w:rPr>
          <w:b/>
          <w:bCs/>
        </w:rPr>
        <w:t>2</w:t>
      </w:r>
      <w:r w:rsidRPr="00DD5976">
        <w:rPr>
          <w:b/>
          <w:bCs/>
        </w:rPr>
        <w:t xml:space="preserve"> Hasil Uji Nor</w:t>
      </w:r>
      <w:r w:rsidR="00FF3AB0">
        <w:rPr>
          <w:b/>
          <w:bCs/>
        </w:rPr>
        <w:t>m</w:t>
      </w:r>
      <w:r w:rsidRPr="00DD5976">
        <w:rPr>
          <w:b/>
          <w:bCs/>
        </w:rPr>
        <w:t>alitas</w:t>
      </w:r>
    </w:p>
    <w:tbl>
      <w:tblPr>
        <w:tblStyle w:val="TableGrid"/>
        <w:tblW w:w="5954" w:type="dxa"/>
        <w:tblInd w:w="1696" w:type="dxa"/>
        <w:tblLook w:val="04A0" w:firstRow="1" w:lastRow="0" w:firstColumn="1" w:lastColumn="0" w:noHBand="0" w:noVBand="1"/>
      </w:tblPr>
      <w:tblGrid>
        <w:gridCol w:w="1843"/>
        <w:gridCol w:w="2268"/>
        <w:gridCol w:w="1843"/>
      </w:tblGrid>
      <w:tr w:rsidR="00DD5976" w:rsidRPr="00DD5976" w14:paraId="56562556" w14:textId="77777777" w:rsidTr="00DD5976">
        <w:tc>
          <w:tcPr>
            <w:tcW w:w="4111" w:type="dxa"/>
            <w:gridSpan w:val="2"/>
            <w:tcBorders>
              <w:bottom w:val="single" w:sz="4" w:space="0" w:color="auto"/>
              <w:right w:val="single" w:sz="4" w:space="0" w:color="auto"/>
            </w:tcBorders>
          </w:tcPr>
          <w:p w14:paraId="02ADF4F2" w14:textId="77777777" w:rsidR="00DD5976" w:rsidRPr="00DD5976" w:rsidRDefault="00DD5976" w:rsidP="00AA6A5F">
            <w:pPr>
              <w:spacing w:line="276" w:lineRule="auto"/>
              <w:contextualSpacing/>
              <w:jc w:val="both"/>
              <w:rPr>
                <w:rFonts w:eastAsia="Calibri"/>
                <w:sz w:val="24"/>
                <w:szCs w:val="24"/>
                <w:lang w:val="en-ID"/>
              </w:rPr>
            </w:pPr>
          </w:p>
        </w:tc>
        <w:tc>
          <w:tcPr>
            <w:tcW w:w="1843" w:type="dxa"/>
            <w:tcBorders>
              <w:left w:val="single" w:sz="4" w:space="0" w:color="auto"/>
            </w:tcBorders>
          </w:tcPr>
          <w:p w14:paraId="669AA91A" w14:textId="77777777" w:rsidR="00DD5976" w:rsidRPr="00DD5976" w:rsidRDefault="00DD5976" w:rsidP="00AA6A5F">
            <w:pPr>
              <w:spacing w:line="276" w:lineRule="auto"/>
              <w:contextualSpacing/>
              <w:rPr>
                <w:rFonts w:eastAsia="Calibri"/>
                <w:sz w:val="24"/>
                <w:szCs w:val="24"/>
                <w:lang w:val="en-ID"/>
              </w:rPr>
            </w:pPr>
            <w:r w:rsidRPr="00DD5976">
              <w:rPr>
                <w:rFonts w:eastAsia="Calibri"/>
                <w:sz w:val="24"/>
                <w:szCs w:val="24"/>
                <w:lang w:val="en-ID"/>
              </w:rPr>
              <w:t>Unstandardized Residual</w:t>
            </w:r>
          </w:p>
        </w:tc>
      </w:tr>
      <w:tr w:rsidR="00DD5976" w:rsidRPr="00DD5976" w14:paraId="1C3142B7" w14:textId="77777777" w:rsidTr="00DD5976">
        <w:tc>
          <w:tcPr>
            <w:tcW w:w="1843" w:type="dxa"/>
            <w:tcBorders>
              <w:right w:val="nil"/>
            </w:tcBorders>
          </w:tcPr>
          <w:p w14:paraId="41E32B62"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 xml:space="preserve">N </w:t>
            </w:r>
          </w:p>
        </w:tc>
        <w:tc>
          <w:tcPr>
            <w:tcW w:w="2268" w:type="dxa"/>
            <w:tcBorders>
              <w:left w:val="nil"/>
            </w:tcBorders>
          </w:tcPr>
          <w:p w14:paraId="430431F5" w14:textId="77777777" w:rsidR="00DD5976" w:rsidRPr="00DD5976" w:rsidRDefault="00DD5976" w:rsidP="00AA6A5F">
            <w:pPr>
              <w:spacing w:line="276" w:lineRule="auto"/>
              <w:contextualSpacing/>
              <w:jc w:val="both"/>
              <w:rPr>
                <w:rFonts w:eastAsia="Calibri"/>
                <w:sz w:val="24"/>
                <w:szCs w:val="24"/>
                <w:lang w:val="en-ID"/>
              </w:rPr>
            </w:pPr>
          </w:p>
        </w:tc>
        <w:tc>
          <w:tcPr>
            <w:tcW w:w="1843" w:type="dxa"/>
          </w:tcPr>
          <w:p w14:paraId="12FD584D"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53</w:t>
            </w:r>
          </w:p>
        </w:tc>
      </w:tr>
      <w:tr w:rsidR="00DD5976" w:rsidRPr="00DD5976" w14:paraId="36171EE6" w14:textId="77777777" w:rsidTr="00DD5976">
        <w:tc>
          <w:tcPr>
            <w:tcW w:w="1843" w:type="dxa"/>
            <w:vMerge w:val="restart"/>
          </w:tcPr>
          <w:p w14:paraId="28D9178F"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Normal Parameters</w:t>
            </w:r>
            <w:r w:rsidRPr="00DD5976">
              <w:rPr>
                <w:rFonts w:eastAsia="Calibri"/>
                <w:sz w:val="24"/>
                <w:szCs w:val="24"/>
                <w:vertAlign w:val="superscript"/>
                <w:lang w:val="en-ID"/>
              </w:rPr>
              <w:t>a,b</w:t>
            </w:r>
          </w:p>
        </w:tc>
        <w:tc>
          <w:tcPr>
            <w:tcW w:w="2268" w:type="dxa"/>
          </w:tcPr>
          <w:p w14:paraId="2B69A1D1"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 xml:space="preserve">Mean </w:t>
            </w:r>
          </w:p>
        </w:tc>
        <w:tc>
          <w:tcPr>
            <w:tcW w:w="1843" w:type="dxa"/>
          </w:tcPr>
          <w:p w14:paraId="0E7192BD"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.0000000</w:t>
            </w:r>
          </w:p>
        </w:tc>
      </w:tr>
      <w:tr w:rsidR="00DD5976" w:rsidRPr="00DD5976" w14:paraId="084C4BF8" w14:textId="77777777" w:rsidTr="00DD5976">
        <w:tc>
          <w:tcPr>
            <w:tcW w:w="1843" w:type="dxa"/>
            <w:vMerge/>
          </w:tcPr>
          <w:p w14:paraId="300926E9" w14:textId="77777777" w:rsidR="00DD5976" w:rsidRPr="00DD5976" w:rsidRDefault="00DD5976" w:rsidP="00AA6A5F">
            <w:pPr>
              <w:spacing w:line="276" w:lineRule="auto"/>
              <w:contextualSpacing/>
              <w:jc w:val="both"/>
              <w:rPr>
                <w:rFonts w:eastAsia="Calibri"/>
                <w:sz w:val="24"/>
                <w:szCs w:val="24"/>
                <w:lang w:val="en-ID"/>
              </w:rPr>
            </w:pPr>
          </w:p>
        </w:tc>
        <w:tc>
          <w:tcPr>
            <w:tcW w:w="2268" w:type="dxa"/>
          </w:tcPr>
          <w:p w14:paraId="6A268BD0"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Std. Deviation</w:t>
            </w:r>
          </w:p>
        </w:tc>
        <w:tc>
          <w:tcPr>
            <w:tcW w:w="1843" w:type="dxa"/>
          </w:tcPr>
          <w:p w14:paraId="63CE9C3A"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.06035124</w:t>
            </w:r>
          </w:p>
        </w:tc>
      </w:tr>
      <w:tr w:rsidR="00DD5976" w:rsidRPr="00DD5976" w14:paraId="00D7085B" w14:textId="77777777" w:rsidTr="00DD5976">
        <w:tc>
          <w:tcPr>
            <w:tcW w:w="1843" w:type="dxa"/>
            <w:vMerge w:val="restart"/>
          </w:tcPr>
          <w:p w14:paraId="720B15F9"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 xml:space="preserve">Most Extreme Differences </w:t>
            </w:r>
          </w:p>
        </w:tc>
        <w:tc>
          <w:tcPr>
            <w:tcW w:w="2268" w:type="dxa"/>
          </w:tcPr>
          <w:p w14:paraId="2E56EA18"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 xml:space="preserve">Absolute </w:t>
            </w:r>
          </w:p>
        </w:tc>
        <w:tc>
          <w:tcPr>
            <w:tcW w:w="1843" w:type="dxa"/>
          </w:tcPr>
          <w:p w14:paraId="575F5F47"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.089</w:t>
            </w:r>
          </w:p>
        </w:tc>
      </w:tr>
      <w:tr w:rsidR="00DD5976" w:rsidRPr="00DD5976" w14:paraId="12CB742E" w14:textId="77777777" w:rsidTr="00DD5976">
        <w:tc>
          <w:tcPr>
            <w:tcW w:w="1843" w:type="dxa"/>
            <w:vMerge/>
          </w:tcPr>
          <w:p w14:paraId="54682B34" w14:textId="77777777" w:rsidR="00DD5976" w:rsidRPr="00DD5976" w:rsidRDefault="00DD5976" w:rsidP="00AA6A5F">
            <w:pPr>
              <w:spacing w:line="276" w:lineRule="auto"/>
              <w:contextualSpacing/>
              <w:jc w:val="both"/>
              <w:rPr>
                <w:rFonts w:eastAsia="Calibri"/>
                <w:sz w:val="24"/>
                <w:szCs w:val="24"/>
                <w:lang w:val="en-ID"/>
              </w:rPr>
            </w:pPr>
          </w:p>
        </w:tc>
        <w:tc>
          <w:tcPr>
            <w:tcW w:w="2268" w:type="dxa"/>
          </w:tcPr>
          <w:p w14:paraId="3B4E40CF"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 xml:space="preserve">Positive </w:t>
            </w:r>
          </w:p>
        </w:tc>
        <w:tc>
          <w:tcPr>
            <w:tcW w:w="1843" w:type="dxa"/>
          </w:tcPr>
          <w:p w14:paraId="44191F1D"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.089</w:t>
            </w:r>
          </w:p>
        </w:tc>
      </w:tr>
      <w:tr w:rsidR="00DD5976" w:rsidRPr="00DD5976" w14:paraId="469B4C2B" w14:textId="77777777" w:rsidTr="00DD5976">
        <w:tc>
          <w:tcPr>
            <w:tcW w:w="1843" w:type="dxa"/>
            <w:vMerge/>
            <w:tcBorders>
              <w:bottom w:val="single" w:sz="4" w:space="0" w:color="auto"/>
            </w:tcBorders>
          </w:tcPr>
          <w:p w14:paraId="2234B79E" w14:textId="77777777" w:rsidR="00DD5976" w:rsidRPr="00DD5976" w:rsidRDefault="00DD5976" w:rsidP="00AA6A5F">
            <w:pPr>
              <w:spacing w:line="276" w:lineRule="auto"/>
              <w:contextualSpacing/>
              <w:jc w:val="both"/>
              <w:rPr>
                <w:rFonts w:eastAsia="Calibri"/>
                <w:sz w:val="24"/>
                <w:szCs w:val="24"/>
                <w:lang w:val="en-ID"/>
              </w:rPr>
            </w:pPr>
          </w:p>
        </w:tc>
        <w:tc>
          <w:tcPr>
            <w:tcW w:w="2268" w:type="dxa"/>
            <w:tcBorders>
              <w:bottom w:val="single" w:sz="4" w:space="0" w:color="auto"/>
            </w:tcBorders>
          </w:tcPr>
          <w:p w14:paraId="5B74F6FF"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 xml:space="preserve">Negative </w:t>
            </w:r>
          </w:p>
        </w:tc>
        <w:tc>
          <w:tcPr>
            <w:tcW w:w="1843" w:type="dxa"/>
          </w:tcPr>
          <w:p w14:paraId="3134833B"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-.069</w:t>
            </w:r>
          </w:p>
        </w:tc>
      </w:tr>
      <w:tr w:rsidR="00DD5976" w:rsidRPr="00DD5976" w14:paraId="0CDE9F84" w14:textId="77777777" w:rsidTr="00DD5976">
        <w:tc>
          <w:tcPr>
            <w:tcW w:w="4111" w:type="dxa"/>
            <w:gridSpan w:val="2"/>
          </w:tcPr>
          <w:p w14:paraId="4EC5F060"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Test Statistic</w:t>
            </w:r>
          </w:p>
        </w:tc>
        <w:tc>
          <w:tcPr>
            <w:tcW w:w="1843" w:type="dxa"/>
          </w:tcPr>
          <w:p w14:paraId="1AA37C27"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.089</w:t>
            </w:r>
          </w:p>
        </w:tc>
      </w:tr>
      <w:tr w:rsidR="00DD5976" w:rsidRPr="00DD5976" w14:paraId="104AFF1E" w14:textId="77777777" w:rsidTr="00DD5976">
        <w:trPr>
          <w:trHeight w:val="437"/>
        </w:trPr>
        <w:tc>
          <w:tcPr>
            <w:tcW w:w="4111" w:type="dxa"/>
            <w:gridSpan w:val="2"/>
          </w:tcPr>
          <w:p w14:paraId="539A3908" w14:textId="77777777" w:rsidR="00DD5976" w:rsidRPr="00DD5976" w:rsidRDefault="00DD5976" w:rsidP="00AA6A5F">
            <w:pPr>
              <w:spacing w:line="276" w:lineRule="auto"/>
              <w:contextualSpacing/>
              <w:jc w:val="both"/>
              <w:rPr>
                <w:rFonts w:eastAsia="Calibri"/>
                <w:sz w:val="24"/>
                <w:szCs w:val="24"/>
                <w:lang w:val="en-ID"/>
              </w:rPr>
            </w:pPr>
            <w:r w:rsidRPr="00DD5976">
              <w:rPr>
                <w:rFonts w:eastAsia="Calibri"/>
                <w:sz w:val="24"/>
                <w:szCs w:val="24"/>
                <w:lang w:val="en-ID"/>
              </w:rPr>
              <w:t>Asymp. Sig. (2-tailed)</w:t>
            </w:r>
          </w:p>
        </w:tc>
        <w:tc>
          <w:tcPr>
            <w:tcW w:w="1843" w:type="dxa"/>
          </w:tcPr>
          <w:p w14:paraId="5E8ADCF1" w14:textId="77777777" w:rsidR="00DD5976" w:rsidRPr="00DD5976" w:rsidRDefault="00DD5976" w:rsidP="00AA6A5F">
            <w:pPr>
              <w:spacing w:line="276" w:lineRule="auto"/>
              <w:contextualSpacing/>
              <w:jc w:val="right"/>
              <w:rPr>
                <w:rFonts w:eastAsia="Calibri"/>
                <w:sz w:val="24"/>
                <w:szCs w:val="24"/>
                <w:lang w:val="en-ID"/>
              </w:rPr>
            </w:pPr>
            <w:r w:rsidRPr="00DD5976">
              <w:rPr>
                <w:rFonts w:eastAsia="Calibri"/>
                <w:sz w:val="24"/>
                <w:szCs w:val="24"/>
                <w:lang w:val="en-ID"/>
              </w:rPr>
              <w:t>.200</w:t>
            </w:r>
            <w:r w:rsidRPr="00DD5976">
              <w:rPr>
                <w:rFonts w:eastAsia="Calibri"/>
                <w:sz w:val="24"/>
                <w:szCs w:val="24"/>
                <w:vertAlign w:val="superscript"/>
                <w:lang w:val="en-ID"/>
              </w:rPr>
              <w:t>d</w:t>
            </w:r>
          </w:p>
        </w:tc>
      </w:tr>
      <w:tr w:rsidR="00DD5976" w:rsidRPr="00DD5976" w14:paraId="0901B795" w14:textId="77777777" w:rsidTr="00DD5976">
        <w:trPr>
          <w:trHeight w:val="838"/>
        </w:trPr>
        <w:tc>
          <w:tcPr>
            <w:tcW w:w="5954" w:type="dxa"/>
            <w:gridSpan w:val="3"/>
          </w:tcPr>
          <w:p w14:paraId="2829D527" w14:textId="77777777" w:rsidR="00DD5976" w:rsidRPr="00DD5976" w:rsidRDefault="00DD5976" w:rsidP="00AA6A5F">
            <w:pPr>
              <w:numPr>
                <w:ilvl w:val="0"/>
                <w:numId w:val="4"/>
              </w:numPr>
              <w:spacing w:line="276" w:lineRule="auto"/>
              <w:ind w:left="0"/>
              <w:contextualSpacing/>
              <w:jc w:val="both"/>
              <w:rPr>
                <w:rFonts w:eastAsia="Calibri"/>
                <w:sz w:val="24"/>
                <w:szCs w:val="24"/>
                <w:lang w:val="en-ID"/>
              </w:rPr>
            </w:pPr>
            <w:r w:rsidRPr="00DD5976">
              <w:rPr>
                <w:rFonts w:eastAsia="Calibri"/>
                <w:sz w:val="24"/>
                <w:szCs w:val="24"/>
                <w:lang w:val="en-ID"/>
              </w:rPr>
              <w:t>Test distribution is Normal.</w:t>
            </w:r>
          </w:p>
          <w:p w14:paraId="67E2F5EF" w14:textId="77777777" w:rsidR="00DD5976" w:rsidRPr="00DD5976" w:rsidRDefault="00DD5976" w:rsidP="00AA6A5F">
            <w:pPr>
              <w:numPr>
                <w:ilvl w:val="0"/>
                <w:numId w:val="4"/>
              </w:numPr>
              <w:spacing w:line="276" w:lineRule="auto"/>
              <w:ind w:left="0"/>
              <w:contextualSpacing/>
              <w:jc w:val="both"/>
              <w:rPr>
                <w:rFonts w:eastAsia="Calibri"/>
                <w:sz w:val="24"/>
                <w:szCs w:val="24"/>
                <w:lang w:val="en-ID"/>
              </w:rPr>
            </w:pPr>
            <w:r w:rsidRPr="00DD5976">
              <w:rPr>
                <w:rFonts w:eastAsia="Calibri"/>
                <w:sz w:val="24"/>
                <w:szCs w:val="24"/>
                <w:lang w:val="en-ID"/>
              </w:rPr>
              <w:t>Calculated from data.</w:t>
            </w:r>
          </w:p>
        </w:tc>
      </w:tr>
    </w:tbl>
    <w:p w14:paraId="3954F386" w14:textId="062616B8" w:rsidR="00DD5976" w:rsidRDefault="00DD5976" w:rsidP="001B48F0">
      <w:pPr>
        <w:pStyle w:val="BodyText"/>
        <w:spacing w:line="276" w:lineRule="auto"/>
        <w:ind w:left="1701"/>
        <w:rPr>
          <w:i/>
          <w:iCs/>
        </w:rPr>
      </w:pPr>
      <w:r w:rsidRPr="00575696">
        <w:rPr>
          <w:i/>
          <w:iCs/>
        </w:rPr>
        <w:t xml:space="preserve">Sumber: Data </w:t>
      </w:r>
      <w:r w:rsidR="003173C5">
        <w:rPr>
          <w:i/>
          <w:iCs/>
        </w:rPr>
        <w:t>primer d</w:t>
      </w:r>
      <w:r w:rsidRPr="00575696">
        <w:rPr>
          <w:i/>
          <w:iCs/>
        </w:rPr>
        <w:t>iolah, 2026</w:t>
      </w:r>
    </w:p>
    <w:p w14:paraId="27675C7D" w14:textId="12FC4916" w:rsidR="00DD5976" w:rsidRDefault="00DD5976" w:rsidP="001B48F0">
      <w:pPr>
        <w:pStyle w:val="BodyText"/>
        <w:spacing w:line="276" w:lineRule="auto"/>
        <w:ind w:left="57"/>
      </w:pPr>
      <w:r w:rsidRPr="00DD5976">
        <w:t>Berdasarkan hasil uji normalitas, diketahui nilai signifikansi 0,200 &gt; 0,05, maka dapat disimpulkan bahwa nilai residual berdistribusi normal.</w:t>
      </w:r>
    </w:p>
    <w:p w14:paraId="2EC2EB32" w14:textId="5722877D" w:rsidR="00DD5976" w:rsidRDefault="00DD5976" w:rsidP="001B48F0">
      <w:pPr>
        <w:pStyle w:val="BodyText"/>
        <w:spacing w:before="120" w:line="276" w:lineRule="auto"/>
        <w:ind w:left="57"/>
        <w:rPr>
          <w:b/>
          <w:bCs/>
        </w:rPr>
      </w:pPr>
      <w:r>
        <w:rPr>
          <w:b/>
          <w:bCs/>
        </w:rPr>
        <w:t>Uji Multikolinearitas</w:t>
      </w:r>
    </w:p>
    <w:p w14:paraId="7F42F87F" w14:textId="460554E3" w:rsidR="00DD5976" w:rsidRDefault="00DD5976" w:rsidP="001B48F0">
      <w:pPr>
        <w:pStyle w:val="BodyText"/>
        <w:spacing w:line="276" w:lineRule="auto"/>
        <w:ind w:left="57"/>
      </w:pPr>
      <w:r w:rsidRPr="00DD5976">
        <w:t xml:space="preserve">Uji multikolinearitas digunakan untuk mengetahui ada atau tidaknya hubungan yang kuat antar variabel independen. Pengujian dilakukan dengan melihat nilai </w:t>
      </w:r>
      <w:r w:rsidRPr="0039002B">
        <w:rPr>
          <w:i/>
          <w:iCs/>
        </w:rPr>
        <w:t>Tolerance</w:t>
      </w:r>
      <w:r w:rsidRPr="00DD5976">
        <w:t xml:space="preserve"> dan </w:t>
      </w:r>
      <w:r w:rsidRPr="0039002B">
        <w:rPr>
          <w:i/>
          <w:iCs/>
        </w:rPr>
        <w:t>Variance Inflation Factor</w:t>
      </w:r>
      <w:r w:rsidRPr="00DD5976">
        <w:t xml:space="preserve"> (VIF). Model regresi dinyatakan tidak mengalami multikolinearitas apabila nilai </w:t>
      </w:r>
      <w:r w:rsidRPr="0039002B">
        <w:rPr>
          <w:i/>
          <w:iCs/>
        </w:rPr>
        <w:t>Tolerance</w:t>
      </w:r>
      <w:r w:rsidRPr="00DD5976">
        <w:t xml:space="preserve"> &gt; 0,10 dan nilai VIF &lt; 10. Hasil uji multikolinearitas disajikan pada tabel berikut.</w:t>
      </w:r>
    </w:p>
    <w:p w14:paraId="7733F0B3" w14:textId="0D38D805" w:rsidR="00FF3AB0" w:rsidRPr="00FF3AB0" w:rsidRDefault="00FF3AB0" w:rsidP="00AA6A5F">
      <w:pPr>
        <w:pStyle w:val="BodyText"/>
        <w:spacing w:line="276" w:lineRule="auto"/>
        <w:ind w:left="57"/>
        <w:jc w:val="center"/>
        <w:rPr>
          <w:b/>
          <w:bCs/>
        </w:rPr>
      </w:pPr>
      <w:r w:rsidRPr="00DD5976">
        <w:rPr>
          <w:b/>
          <w:bCs/>
        </w:rPr>
        <w:t xml:space="preserve">Tabel </w:t>
      </w:r>
      <w:r w:rsidR="00A91127">
        <w:rPr>
          <w:b/>
          <w:bCs/>
        </w:rPr>
        <w:t>3</w:t>
      </w:r>
      <w:r w:rsidRPr="00DD5976">
        <w:rPr>
          <w:b/>
          <w:bCs/>
        </w:rPr>
        <w:t xml:space="preserve">. Hasil Uji </w:t>
      </w:r>
      <w:r>
        <w:rPr>
          <w:b/>
          <w:bCs/>
        </w:rPr>
        <w:t>Multikolinearitas</w:t>
      </w:r>
    </w:p>
    <w:tbl>
      <w:tblPr>
        <w:tblStyle w:val="TableGrid"/>
        <w:tblW w:w="0" w:type="auto"/>
        <w:jc w:val="center"/>
        <w:tblLook w:val="04A0" w:firstRow="1" w:lastRow="0" w:firstColumn="1" w:lastColumn="0" w:noHBand="0" w:noVBand="1"/>
      </w:tblPr>
      <w:tblGrid>
        <w:gridCol w:w="2299"/>
        <w:gridCol w:w="1787"/>
        <w:gridCol w:w="1789"/>
      </w:tblGrid>
      <w:tr w:rsidR="00FF3AB0" w:rsidRPr="00FF3AB0" w14:paraId="29173F4E" w14:textId="77777777" w:rsidTr="00AA6A5F">
        <w:trPr>
          <w:trHeight w:val="409"/>
          <w:jc w:val="center"/>
        </w:trPr>
        <w:tc>
          <w:tcPr>
            <w:tcW w:w="2299" w:type="dxa"/>
            <w:vMerge w:val="restart"/>
          </w:tcPr>
          <w:p w14:paraId="687D4617" w14:textId="77777777" w:rsidR="00FF3AB0" w:rsidRPr="00FF3AB0" w:rsidRDefault="00FF3AB0" w:rsidP="00DA012F">
            <w:pPr>
              <w:spacing w:line="360" w:lineRule="auto"/>
              <w:contextualSpacing/>
              <w:rPr>
                <w:rFonts w:eastAsia="Calibri"/>
                <w:sz w:val="24"/>
                <w:szCs w:val="24"/>
                <w:lang w:val="en-ID"/>
              </w:rPr>
            </w:pPr>
          </w:p>
          <w:p w14:paraId="28F6D8EB" w14:textId="77777777" w:rsidR="00FF3AB0" w:rsidRPr="00FF3AB0" w:rsidRDefault="00FF3AB0" w:rsidP="00DA012F">
            <w:pPr>
              <w:spacing w:line="360" w:lineRule="auto"/>
              <w:contextualSpacing/>
              <w:rPr>
                <w:rFonts w:eastAsia="Calibri"/>
                <w:sz w:val="24"/>
                <w:szCs w:val="24"/>
                <w:lang w:val="en-ID"/>
              </w:rPr>
            </w:pPr>
            <w:r w:rsidRPr="00FF3AB0">
              <w:rPr>
                <w:rFonts w:eastAsia="Calibri"/>
                <w:sz w:val="24"/>
                <w:szCs w:val="24"/>
                <w:lang w:val="en-ID"/>
              </w:rPr>
              <w:t xml:space="preserve">Model </w:t>
            </w:r>
          </w:p>
        </w:tc>
        <w:tc>
          <w:tcPr>
            <w:tcW w:w="3575" w:type="dxa"/>
            <w:gridSpan w:val="2"/>
          </w:tcPr>
          <w:p w14:paraId="20EC6CD1"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Collinearity Statistics</w:t>
            </w:r>
          </w:p>
        </w:tc>
      </w:tr>
      <w:tr w:rsidR="00FF3AB0" w:rsidRPr="00FF3AB0" w14:paraId="566C7653" w14:textId="77777777" w:rsidTr="00AA6A5F">
        <w:trPr>
          <w:trHeight w:val="440"/>
          <w:jc w:val="center"/>
        </w:trPr>
        <w:tc>
          <w:tcPr>
            <w:tcW w:w="2299" w:type="dxa"/>
            <w:vMerge/>
          </w:tcPr>
          <w:p w14:paraId="7BE461B5" w14:textId="77777777" w:rsidR="00FF3AB0" w:rsidRPr="00FF3AB0" w:rsidRDefault="00FF3AB0" w:rsidP="00DA012F">
            <w:pPr>
              <w:spacing w:line="360" w:lineRule="auto"/>
              <w:contextualSpacing/>
              <w:jc w:val="both"/>
              <w:rPr>
                <w:rFonts w:eastAsia="Calibri"/>
                <w:sz w:val="24"/>
                <w:szCs w:val="24"/>
                <w:lang w:val="en-ID"/>
              </w:rPr>
            </w:pPr>
          </w:p>
        </w:tc>
        <w:tc>
          <w:tcPr>
            <w:tcW w:w="1787" w:type="dxa"/>
          </w:tcPr>
          <w:p w14:paraId="03855CCF"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Tolerance</w:t>
            </w:r>
          </w:p>
        </w:tc>
        <w:tc>
          <w:tcPr>
            <w:tcW w:w="1788" w:type="dxa"/>
          </w:tcPr>
          <w:p w14:paraId="2E463503"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VIF</w:t>
            </w:r>
          </w:p>
        </w:tc>
      </w:tr>
      <w:tr w:rsidR="00FF3AB0" w:rsidRPr="00FF3AB0" w14:paraId="38E5EEC5" w14:textId="77777777" w:rsidTr="00AA6A5F">
        <w:trPr>
          <w:trHeight w:val="409"/>
          <w:jc w:val="center"/>
        </w:trPr>
        <w:tc>
          <w:tcPr>
            <w:tcW w:w="2299" w:type="dxa"/>
          </w:tcPr>
          <w:p w14:paraId="1A043DE0"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LnX1</w:t>
            </w:r>
          </w:p>
        </w:tc>
        <w:tc>
          <w:tcPr>
            <w:tcW w:w="1787" w:type="dxa"/>
          </w:tcPr>
          <w:p w14:paraId="2FC6672F"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.433</w:t>
            </w:r>
          </w:p>
        </w:tc>
        <w:tc>
          <w:tcPr>
            <w:tcW w:w="1788" w:type="dxa"/>
          </w:tcPr>
          <w:p w14:paraId="69714160"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2.309</w:t>
            </w:r>
          </w:p>
        </w:tc>
      </w:tr>
      <w:tr w:rsidR="00FF3AB0" w:rsidRPr="00FF3AB0" w14:paraId="0F8014CB" w14:textId="77777777" w:rsidTr="00AA6A5F">
        <w:trPr>
          <w:trHeight w:val="409"/>
          <w:jc w:val="center"/>
        </w:trPr>
        <w:tc>
          <w:tcPr>
            <w:tcW w:w="2299" w:type="dxa"/>
          </w:tcPr>
          <w:p w14:paraId="6805CECF"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LnX2</w:t>
            </w:r>
          </w:p>
        </w:tc>
        <w:tc>
          <w:tcPr>
            <w:tcW w:w="1787" w:type="dxa"/>
          </w:tcPr>
          <w:p w14:paraId="41DBD3D5"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.978</w:t>
            </w:r>
          </w:p>
        </w:tc>
        <w:tc>
          <w:tcPr>
            <w:tcW w:w="1788" w:type="dxa"/>
          </w:tcPr>
          <w:p w14:paraId="295A7D27"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1.022</w:t>
            </w:r>
          </w:p>
        </w:tc>
      </w:tr>
      <w:tr w:rsidR="00FF3AB0" w:rsidRPr="00FF3AB0" w14:paraId="3DE255B4" w14:textId="77777777" w:rsidTr="00AA6A5F">
        <w:trPr>
          <w:trHeight w:val="409"/>
          <w:jc w:val="center"/>
        </w:trPr>
        <w:tc>
          <w:tcPr>
            <w:tcW w:w="2299" w:type="dxa"/>
          </w:tcPr>
          <w:p w14:paraId="3FAA5822"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LnX3</w:t>
            </w:r>
          </w:p>
        </w:tc>
        <w:tc>
          <w:tcPr>
            <w:tcW w:w="1787" w:type="dxa"/>
          </w:tcPr>
          <w:p w14:paraId="0503E686"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.436</w:t>
            </w:r>
          </w:p>
        </w:tc>
        <w:tc>
          <w:tcPr>
            <w:tcW w:w="1788" w:type="dxa"/>
          </w:tcPr>
          <w:p w14:paraId="01AF51D0"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2.295</w:t>
            </w:r>
          </w:p>
        </w:tc>
      </w:tr>
      <w:tr w:rsidR="00FF3AB0" w:rsidRPr="00FF3AB0" w14:paraId="7D97159F" w14:textId="77777777" w:rsidTr="00AA6A5F">
        <w:trPr>
          <w:trHeight w:val="409"/>
          <w:jc w:val="center"/>
        </w:trPr>
        <w:tc>
          <w:tcPr>
            <w:tcW w:w="5875" w:type="dxa"/>
            <w:gridSpan w:val="3"/>
          </w:tcPr>
          <w:p w14:paraId="2EFEBCA0" w14:textId="77777777" w:rsidR="00FF3AB0" w:rsidRPr="00FF3AB0" w:rsidRDefault="00FF3AB0" w:rsidP="00DA012F">
            <w:pPr>
              <w:numPr>
                <w:ilvl w:val="0"/>
                <w:numId w:val="5"/>
              </w:numPr>
              <w:spacing w:line="360" w:lineRule="auto"/>
              <w:ind w:left="0"/>
              <w:contextualSpacing/>
              <w:jc w:val="both"/>
              <w:rPr>
                <w:rFonts w:eastAsia="Calibri"/>
                <w:sz w:val="24"/>
                <w:szCs w:val="24"/>
                <w:lang w:val="en-ID"/>
              </w:rPr>
            </w:pPr>
            <w:r w:rsidRPr="00FF3AB0">
              <w:rPr>
                <w:rFonts w:eastAsia="Calibri"/>
                <w:sz w:val="24"/>
                <w:szCs w:val="24"/>
                <w:lang w:val="en-ID"/>
              </w:rPr>
              <w:t>Dependent Variable: LnY</w:t>
            </w:r>
          </w:p>
        </w:tc>
      </w:tr>
    </w:tbl>
    <w:p w14:paraId="68BDF4CF" w14:textId="12B12A52" w:rsidR="00DD5976" w:rsidRPr="00DD5976" w:rsidRDefault="00FF3AB0" w:rsidP="00AA6A5F">
      <w:pPr>
        <w:pStyle w:val="BodyText"/>
        <w:spacing w:line="276" w:lineRule="auto"/>
        <w:ind w:left="1418"/>
      </w:pPr>
      <w:r w:rsidRPr="00575696">
        <w:rPr>
          <w:i/>
          <w:iCs/>
        </w:rPr>
        <w:t xml:space="preserve">Sumber: Data </w:t>
      </w:r>
      <w:r w:rsidR="003173C5">
        <w:rPr>
          <w:i/>
          <w:iCs/>
        </w:rPr>
        <w:t>primer d</w:t>
      </w:r>
      <w:r w:rsidR="003173C5" w:rsidRPr="00575696">
        <w:rPr>
          <w:i/>
          <w:iCs/>
        </w:rPr>
        <w:t>iolah, 2026</w:t>
      </w:r>
    </w:p>
    <w:p w14:paraId="04012AFF" w14:textId="4CE66B65" w:rsidR="00432A22" w:rsidRPr="005822E0" w:rsidRDefault="005822E0" w:rsidP="001B48F0">
      <w:pPr>
        <w:pStyle w:val="BodyText"/>
        <w:spacing w:line="276" w:lineRule="auto"/>
        <w:ind w:left="57"/>
      </w:pPr>
      <w:r w:rsidRPr="005822E0">
        <w:t xml:space="preserve">Uji multikolinearitas menggunakan data hasil transformasi logaritma natural (Ln) menunjukkan bahwa nilai </w:t>
      </w:r>
      <w:r w:rsidRPr="005822E0">
        <w:rPr>
          <w:i/>
          <w:iCs/>
        </w:rPr>
        <w:t xml:space="preserve">Tolerance </w:t>
      </w:r>
      <w:r w:rsidRPr="005822E0">
        <w:t xml:space="preserve">LnX1, LnX2, dan LnX3 masing-masing sebesar 0,433; 0,978; dan 0,436, sedangkan nilai VIF sebesar 2,309; 1,022; dan 2,295. Seluruh nilai memenuhi kriteria </w:t>
      </w:r>
      <w:r>
        <w:t xml:space="preserve">nilai </w:t>
      </w:r>
      <w:r w:rsidRPr="005822E0">
        <w:rPr>
          <w:i/>
          <w:iCs/>
        </w:rPr>
        <w:t>Tolerance</w:t>
      </w:r>
      <w:r w:rsidRPr="005822E0">
        <w:t xml:space="preserve"> &gt; 0,10 dan VIF &lt; 10, sehingga model regresi tidak mengalami gejala multikolinearitas.</w:t>
      </w:r>
    </w:p>
    <w:p w14:paraId="0EAA2545" w14:textId="6CC92404" w:rsidR="00FF3AB0" w:rsidRDefault="00FF3AB0" w:rsidP="001B48F0">
      <w:pPr>
        <w:pStyle w:val="BodyText"/>
        <w:spacing w:line="276" w:lineRule="auto"/>
        <w:ind w:left="57"/>
        <w:rPr>
          <w:b/>
          <w:bCs/>
        </w:rPr>
      </w:pPr>
      <w:r>
        <w:rPr>
          <w:b/>
          <w:bCs/>
        </w:rPr>
        <w:t>Uji Heteroskedastisitas</w:t>
      </w:r>
    </w:p>
    <w:p w14:paraId="504EA511" w14:textId="60C3F384" w:rsidR="00FF3AB0" w:rsidRDefault="00FF3AB0" w:rsidP="001B48F0">
      <w:pPr>
        <w:pStyle w:val="BodyText"/>
        <w:tabs>
          <w:tab w:val="left" w:pos="1134"/>
        </w:tabs>
        <w:spacing w:line="276" w:lineRule="auto"/>
        <w:ind w:left="57"/>
      </w:pPr>
      <w:r w:rsidRPr="00FF3AB0">
        <w:t>Uji heteroskedastisitas digunakan untuk mengetahui apakah pada model regresi terjadi ketidaksamaan varians dari residual. Pengujian heteroskedastisitas dilakukan melakukan uji Glejser. Pada uji Glejser, model regresi dinyatakan tidak mengalami heteroskedastisitas apabila nilai signifikansi (Sig.) masing-masing variabel independen lebih besar dari 0,05. Hasil uji heteroskedastisitas disajikan pada tabel berikut.</w:t>
      </w:r>
    </w:p>
    <w:p w14:paraId="2F3FCBEF" w14:textId="3815A9B1" w:rsidR="00FF3AB0" w:rsidRDefault="00FF3AB0" w:rsidP="00DA012F">
      <w:pPr>
        <w:pStyle w:val="BodyText"/>
        <w:tabs>
          <w:tab w:val="left" w:pos="1134"/>
        </w:tabs>
        <w:spacing w:line="276" w:lineRule="auto"/>
        <w:ind w:left="0" w:firstLine="567"/>
        <w:rPr>
          <w:b/>
          <w:bCs/>
        </w:rPr>
      </w:pPr>
      <w:r>
        <w:rPr>
          <w:b/>
          <w:bCs/>
        </w:rPr>
        <w:tab/>
      </w:r>
      <w:r>
        <w:rPr>
          <w:b/>
          <w:bCs/>
        </w:rPr>
        <w:tab/>
        <w:t xml:space="preserve">  </w:t>
      </w:r>
      <w:r w:rsidRPr="00DD5976">
        <w:rPr>
          <w:b/>
          <w:bCs/>
        </w:rPr>
        <w:t xml:space="preserve">Tabel </w:t>
      </w:r>
      <w:r w:rsidR="00A91127">
        <w:rPr>
          <w:b/>
          <w:bCs/>
        </w:rPr>
        <w:t>4</w:t>
      </w:r>
      <w:r w:rsidRPr="00DD5976">
        <w:rPr>
          <w:b/>
          <w:bCs/>
        </w:rPr>
        <w:t>. Hasil Uji</w:t>
      </w:r>
      <w:r>
        <w:rPr>
          <w:b/>
          <w:bCs/>
        </w:rPr>
        <w:t xml:space="preserve"> Heteroskedastisitas</w:t>
      </w:r>
    </w:p>
    <w:tbl>
      <w:tblPr>
        <w:tblStyle w:val="TableGrid"/>
        <w:tblW w:w="6946" w:type="dxa"/>
        <w:tblInd w:w="846" w:type="dxa"/>
        <w:tblLayout w:type="fixed"/>
        <w:tblLook w:val="04A0" w:firstRow="1" w:lastRow="0" w:firstColumn="1" w:lastColumn="0" w:noHBand="0" w:noVBand="1"/>
      </w:tblPr>
      <w:tblGrid>
        <w:gridCol w:w="1276"/>
        <w:gridCol w:w="992"/>
        <w:gridCol w:w="1276"/>
        <w:gridCol w:w="1559"/>
        <w:gridCol w:w="850"/>
        <w:gridCol w:w="993"/>
      </w:tblGrid>
      <w:tr w:rsidR="00FF3AB0" w:rsidRPr="00FF3AB0" w14:paraId="260830BB" w14:textId="77777777" w:rsidTr="00FF3AB0">
        <w:tc>
          <w:tcPr>
            <w:tcW w:w="1276" w:type="dxa"/>
            <w:vMerge w:val="restart"/>
          </w:tcPr>
          <w:p w14:paraId="5F2956AF" w14:textId="77777777" w:rsidR="00FF3AB0" w:rsidRPr="00FF3AB0" w:rsidRDefault="00FF3AB0" w:rsidP="00DA012F">
            <w:pPr>
              <w:spacing w:line="360" w:lineRule="auto"/>
              <w:contextualSpacing/>
              <w:jc w:val="both"/>
              <w:rPr>
                <w:rFonts w:eastAsia="Calibri"/>
                <w:sz w:val="24"/>
                <w:szCs w:val="24"/>
                <w:lang w:val="en-ID"/>
              </w:rPr>
            </w:pPr>
          </w:p>
          <w:p w14:paraId="4FEF6DA9" w14:textId="77777777" w:rsidR="00FF3AB0" w:rsidRPr="00FF3AB0" w:rsidRDefault="00FF3AB0" w:rsidP="00DA012F">
            <w:pPr>
              <w:spacing w:line="360" w:lineRule="auto"/>
              <w:contextualSpacing/>
              <w:jc w:val="both"/>
              <w:rPr>
                <w:rFonts w:eastAsia="Calibri"/>
                <w:sz w:val="24"/>
                <w:szCs w:val="24"/>
                <w:lang w:val="en-ID"/>
              </w:rPr>
            </w:pPr>
          </w:p>
          <w:p w14:paraId="2F4ED06D"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 xml:space="preserve">Model </w:t>
            </w:r>
          </w:p>
        </w:tc>
        <w:tc>
          <w:tcPr>
            <w:tcW w:w="2268" w:type="dxa"/>
            <w:gridSpan w:val="2"/>
          </w:tcPr>
          <w:p w14:paraId="7D9EABE1"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Unstandardized Coefficients</w:t>
            </w:r>
          </w:p>
        </w:tc>
        <w:tc>
          <w:tcPr>
            <w:tcW w:w="1559" w:type="dxa"/>
          </w:tcPr>
          <w:p w14:paraId="4B34BF1D"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Standardized Coefficients</w:t>
            </w:r>
          </w:p>
        </w:tc>
        <w:tc>
          <w:tcPr>
            <w:tcW w:w="850" w:type="dxa"/>
            <w:vMerge w:val="restart"/>
          </w:tcPr>
          <w:p w14:paraId="4194966C" w14:textId="77777777" w:rsidR="00FF3AB0" w:rsidRPr="00FF3AB0" w:rsidRDefault="00FF3AB0" w:rsidP="00DA012F">
            <w:pPr>
              <w:spacing w:line="360" w:lineRule="auto"/>
              <w:contextualSpacing/>
              <w:jc w:val="center"/>
              <w:rPr>
                <w:rFonts w:eastAsia="Calibri"/>
                <w:sz w:val="24"/>
                <w:szCs w:val="24"/>
                <w:lang w:val="en-ID"/>
              </w:rPr>
            </w:pPr>
          </w:p>
          <w:p w14:paraId="7C5B93BC" w14:textId="77777777" w:rsidR="00FF3AB0" w:rsidRPr="00FF3AB0" w:rsidRDefault="00FF3AB0" w:rsidP="00DA012F">
            <w:pPr>
              <w:spacing w:line="360" w:lineRule="auto"/>
              <w:contextualSpacing/>
              <w:jc w:val="center"/>
              <w:rPr>
                <w:rFonts w:eastAsia="Calibri"/>
                <w:sz w:val="24"/>
                <w:szCs w:val="24"/>
                <w:lang w:val="en-ID"/>
              </w:rPr>
            </w:pPr>
          </w:p>
          <w:p w14:paraId="603F7FB7"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T</w:t>
            </w:r>
          </w:p>
        </w:tc>
        <w:tc>
          <w:tcPr>
            <w:tcW w:w="993" w:type="dxa"/>
            <w:vMerge w:val="restart"/>
          </w:tcPr>
          <w:p w14:paraId="7F138963" w14:textId="77777777" w:rsidR="00FF3AB0" w:rsidRPr="00FF3AB0" w:rsidRDefault="00FF3AB0" w:rsidP="00DA012F">
            <w:pPr>
              <w:spacing w:line="360" w:lineRule="auto"/>
              <w:contextualSpacing/>
              <w:jc w:val="center"/>
              <w:rPr>
                <w:rFonts w:eastAsia="Calibri"/>
                <w:sz w:val="24"/>
                <w:szCs w:val="24"/>
                <w:lang w:val="en-ID"/>
              </w:rPr>
            </w:pPr>
          </w:p>
          <w:p w14:paraId="2B8A891C" w14:textId="77777777" w:rsidR="00FF3AB0" w:rsidRPr="00FF3AB0" w:rsidRDefault="00FF3AB0" w:rsidP="00DA012F">
            <w:pPr>
              <w:spacing w:line="360" w:lineRule="auto"/>
              <w:contextualSpacing/>
              <w:jc w:val="center"/>
              <w:rPr>
                <w:rFonts w:eastAsia="Calibri"/>
                <w:sz w:val="24"/>
                <w:szCs w:val="24"/>
                <w:lang w:val="en-ID"/>
              </w:rPr>
            </w:pPr>
          </w:p>
          <w:p w14:paraId="7CBAD19B"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Sig</w:t>
            </w:r>
          </w:p>
        </w:tc>
      </w:tr>
      <w:tr w:rsidR="00FF3AB0" w:rsidRPr="00FF3AB0" w14:paraId="3FFE6E01" w14:textId="77777777" w:rsidTr="00FF3AB0">
        <w:tc>
          <w:tcPr>
            <w:tcW w:w="1276" w:type="dxa"/>
            <w:vMerge/>
          </w:tcPr>
          <w:p w14:paraId="23422E82" w14:textId="77777777" w:rsidR="00FF3AB0" w:rsidRPr="00FF3AB0" w:rsidRDefault="00FF3AB0" w:rsidP="00DA012F">
            <w:pPr>
              <w:spacing w:line="360" w:lineRule="auto"/>
              <w:contextualSpacing/>
              <w:jc w:val="both"/>
              <w:rPr>
                <w:rFonts w:eastAsia="Calibri"/>
                <w:sz w:val="24"/>
                <w:szCs w:val="24"/>
                <w:lang w:val="en-ID"/>
              </w:rPr>
            </w:pPr>
          </w:p>
        </w:tc>
        <w:tc>
          <w:tcPr>
            <w:tcW w:w="992" w:type="dxa"/>
          </w:tcPr>
          <w:p w14:paraId="3CFEEA06"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B</w:t>
            </w:r>
          </w:p>
        </w:tc>
        <w:tc>
          <w:tcPr>
            <w:tcW w:w="1276" w:type="dxa"/>
          </w:tcPr>
          <w:p w14:paraId="1A64B5E2"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Std. Error</w:t>
            </w:r>
          </w:p>
        </w:tc>
        <w:tc>
          <w:tcPr>
            <w:tcW w:w="1559" w:type="dxa"/>
          </w:tcPr>
          <w:p w14:paraId="24A26071"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Beta</w:t>
            </w:r>
          </w:p>
        </w:tc>
        <w:tc>
          <w:tcPr>
            <w:tcW w:w="850" w:type="dxa"/>
            <w:vMerge/>
          </w:tcPr>
          <w:p w14:paraId="045A9184" w14:textId="77777777" w:rsidR="00FF3AB0" w:rsidRPr="00FF3AB0" w:rsidRDefault="00FF3AB0" w:rsidP="00DA012F">
            <w:pPr>
              <w:spacing w:line="360" w:lineRule="auto"/>
              <w:contextualSpacing/>
              <w:jc w:val="both"/>
              <w:rPr>
                <w:rFonts w:eastAsia="Calibri"/>
                <w:sz w:val="24"/>
                <w:szCs w:val="24"/>
                <w:lang w:val="en-ID"/>
              </w:rPr>
            </w:pPr>
          </w:p>
        </w:tc>
        <w:tc>
          <w:tcPr>
            <w:tcW w:w="993" w:type="dxa"/>
            <w:vMerge/>
          </w:tcPr>
          <w:p w14:paraId="218D2CDA" w14:textId="77777777" w:rsidR="00FF3AB0" w:rsidRPr="00FF3AB0" w:rsidRDefault="00FF3AB0" w:rsidP="00DA012F">
            <w:pPr>
              <w:spacing w:line="360" w:lineRule="auto"/>
              <w:contextualSpacing/>
              <w:jc w:val="both"/>
              <w:rPr>
                <w:rFonts w:eastAsia="Calibri"/>
                <w:sz w:val="24"/>
                <w:szCs w:val="24"/>
                <w:lang w:val="en-ID"/>
              </w:rPr>
            </w:pPr>
          </w:p>
        </w:tc>
      </w:tr>
      <w:tr w:rsidR="00FF3AB0" w:rsidRPr="00FF3AB0" w14:paraId="5E05F41C" w14:textId="77777777" w:rsidTr="00FF3AB0">
        <w:tc>
          <w:tcPr>
            <w:tcW w:w="1276" w:type="dxa"/>
          </w:tcPr>
          <w:p w14:paraId="1ECEE8CB"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(Constant)</w:t>
            </w:r>
          </w:p>
        </w:tc>
        <w:tc>
          <w:tcPr>
            <w:tcW w:w="992" w:type="dxa"/>
          </w:tcPr>
          <w:p w14:paraId="02C571B7"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.078</w:t>
            </w:r>
          </w:p>
        </w:tc>
        <w:tc>
          <w:tcPr>
            <w:tcW w:w="1276" w:type="dxa"/>
          </w:tcPr>
          <w:p w14:paraId="6BA83545"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.154</w:t>
            </w:r>
          </w:p>
        </w:tc>
        <w:tc>
          <w:tcPr>
            <w:tcW w:w="1559" w:type="dxa"/>
          </w:tcPr>
          <w:p w14:paraId="2F109653" w14:textId="77777777" w:rsidR="00FF3AB0" w:rsidRPr="00FF3AB0" w:rsidRDefault="00FF3AB0" w:rsidP="00DA012F">
            <w:pPr>
              <w:spacing w:line="360" w:lineRule="auto"/>
              <w:contextualSpacing/>
              <w:jc w:val="right"/>
              <w:rPr>
                <w:rFonts w:eastAsia="Calibri"/>
                <w:sz w:val="24"/>
                <w:szCs w:val="24"/>
                <w:lang w:val="en-ID"/>
              </w:rPr>
            </w:pPr>
          </w:p>
        </w:tc>
        <w:tc>
          <w:tcPr>
            <w:tcW w:w="850" w:type="dxa"/>
          </w:tcPr>
          <w:p w14:paraId="2A63BB1B"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.508</w:t>
            </w:r>
          </w:p>
        </w:tc>
        <w:tc>
          <w:tcPr>
            <w:tcW w:w="993" w:type="dxa"/>
          </w:tcPr>
          <w:p w14:paraId="4F0DC330"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.614</w:t>
            </w:r>
          </w:p>
        </w:tc>
      </w:tr>
      <w:tr w:rsidR="00FF3AB0" w:rsidRPr="00FF3AB0" w14:paraId="2C5269EE" w14:textId="77777777" w:rsidTr="00FF3AB0">
        <w:tc>
          <w:tcPr>
            <w:tcW w:w="1276" w:type="dxa"/>
          </w:tcPr>
          <w:p w14:paraId="2572B0B0"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LnX1</w:t>
            </w:r>
          </w:p>
        </w:tc>
        <w:tc>
          <w:tcPr>
            <w:tcW w:w="992" w:type="dxa"/>
          </w:tcPr>
          <w:p w14:paraId="3BF11399"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-.008</w:t>
            </w:r>
          </w:p>
        </w:tc>
        <w:tc>
          <w:tcPr>
            <w:tcW w:w="1276" w:type="dxa"/>
          </w:tcPr>
          <w:p w14:paraId="2A89AF3F"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.061</w:t>
            </w:r>
          </w:p>
        </w:tc>
        <w:tc>
          <w:tcPr>
            <w:tcW w:w="1559" w:type="dxa"/>
          </w:tcPr>
          <w:p w14:paraId="7F14D57B"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.026</w:t>
            </w:r>
          </w:p>
        </w:tc>
        <w:tc>
          <w:tcPr>
            <w:tcW w:w="850" w:type="dxa"/>
          </w:tcPr>
          <w:p w14:paraId="5D4EC877"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-.124</w:t>
            </w:r>
          </w:p>
        </w:tc>
        <w:tc>
          <w:tcPr>
            <w:tcW w:w="993" w:type="dxa"/>
          </w:tcPr>
          <w:p w14:paraId="326D75F1"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.902</w:t>
            </w:r>
          </w:p>
        </w:tc>
      </w:tr>
      <w:tr w:rsidR="00FF3AB0" w:rsidRPr="00FF3AB0" w14:paraId="0F098B74" w14:textId="77777777" w:rsidTr="00FF3AB0">
        <w:tc>
          <w:tcPr>
            <w:tcW w:w="1276" w:type="dxa"/>
          </w:tcPr>
          <w:p w14:paraId="70B69EF5"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LnX2</w:t>
            </w:r>
          </w:p>
        </w:tc>
        <w:tc>
          <w:tcPr>
            <w:tcW w:w="992" w:type="dxa"/>
          </w:tcPr>
          <w:p w14:paraId="28FD127E"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-.050</w:t>
            </w:r>
          </w:p>
        </w:tc>
        <w:tc>
          <w:tcPr>
            <w:tcW w:w="1276" w:type="dxa"/>
          </w:tcPr>
          <w:p w14:paraId="0FBB3E6C"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.032</w:t>
            </w:r>
          </w:p>
        </w:tc>
        <w:tc>
          <w:tcPr>
            <w:tcW w:w="1559" w:type="dxa"/>
          </w:tcPr>
          <w:p w14:paraId="1D567620"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-.212</w:t>
            </w:r>
          </w:p>
        </w:tc>
        <w:tc>
          <w:tcPr>
            <w:tcW w:w="850" w:type="dxa"/>
          </w:tcPr>
          <w:p w14:paraId="18FE68A4"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-1.531</w:t>
            </w:r>
          </w:p>
        </w:tc>
        <w:tc>
          <w:tcPr>
            <w:tcW w:w="993" w:type="dxa"/>
          </w:tcPr>
          <w:p w14:paraId="73012C33"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.132</w:t>
            </w:r>
          </w:p>
        </w:tc>
      </w:tr>
      <w:tr w:rsidR="00FF3AB0" w:rsidRPr="00FF3AB0" w14:paraId="2518BA6C" w14:textId="77777777" w:rsidTr="00FF3AB0">
        <w:tc>
          <w:tcPr>
            <w:tcW w:w="1276" w:type="dxa"/>
          </w:tcPr>
          <w:p w14:paraId="7C379C68"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LnX3</w:t>
            </w:r>
          </w:p>
        </w:tc>
        <w:tc>
          <w:tcPr>
            <w:tcW w:w="992" w:type="dxa"/>
          </w:tcPr>
          <w:p w14:paraId="7C78359E"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.048</w:t>
            </w:r>
          </w:p>
        </w:tc>
        <w:tc>
          <w:tcPr>
            <w:tcW w:w="1276" w:type="dxa"/>
          </w:tcPr>
          <w:p w14:paraId="2AADE7B5"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.049</w:t>
            </w:r>
          </w:p>
        </w:tc>
        <w:tc>
          <w:tcPr>
            <w:tcW w:w="1559" w:type="dxa"/>
          </w:tcPr>
          <w:p w14:paraId="6C9EE796"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.203</w:t>
            </w:r>
          </w:p>
        </w:tc>
        <w:tc>
          <w:tcPr>
            <w:tcW w:w="850" w:type="dxa"/>
          </w:tcPr>
          <w:p w14:paraId="272767B8"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.978</w:t>
            </w:r>
          </w:p>
        </w:tc>
        <w:tc>
          <w:tcPr>
            <w:tcW w:w="993" w:type="dxa"/>
          </w:tcPr>
          <w:p w14:paraId="2DC2CBFF"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.333</w:t>
            </w:r>
          </w:p>
        </w:tc>
      </w:tr>
      <w:tr w:rsidR="00FF3AB0" w:rsidRPr="00FF3AB0" w14:paraId="6A384A62" w14:textId="77777777" w:rsidTr="00FF3AB0">
        <w:tc>
          <w:tcPr>
            <w:tcW w:w="6946" w:type="dxa"/>
            <w:gridSpan w:val="6"/>
          </w:tcPr>
          <w:p w14:paraId="40B49155" w14:textId="77777777" w:rsidR="00FF3AB0" w:rsidRPr="00FF3AB0" w:rsidRDefault="00FF3AB0" w:rsidP="00DA012F">
            <w:pPr>
              <w:numPr>
                <w:ilvl w:val="0"/>
                <w:numId w:val="6"/>
              </w:numPr>
              <w:spacing w:line="360" w:lineRule="auto"/>
              <w:ind w:left="0"/>
              <w:contextualSpacing/>
              <w:jc w:val="both"/>
              <w:rPr>
                <w:rFonts w:eastAsia="Calibri"/>
                <w:sz w:val="24"/>
                <w:szCs w:val="24"/>
                <w:lang w:val="en-ID"/>
              </w:rPr>
            </w:pPr>
            <w:r w:rsidRPr="00FF3AB0">
              <w:rPr>
                <w:rFonts w:eastAsia="Calibri"/>
                <w:sz w:val="24"/>
                <w:szCs w:val="24"/>
                <w:lang w:val="en-ID"/>
              </w:rPr>
              <w:t>Dependent Variable: ABS_RES</w:t>
            </w:r>
          </w:p>
        </w:tc>
      </w:tr>
    </w:tbl>
    <w:p w14:paraId="2B24B23F" w14:textId="6067250E" w:rsidR="00FF3AB0" w:rsidRPr="00DD5976" w:rsidRDefault="00FF3AB0" w:rsidP="001B48F0">
      <w:pPr>
        <w:pStyle w:val="BodyText"/>
        <w:spacing w:line="276" w:lineRule="auto"/>
      </w:pPr>
      <w:r>
        <w:rPr>
          <w:i/>
          <w:iCs/>
        </w:rPr>
        <w:t xml:space="preserve">     </w:t>
      </w:r>
      <w:r w:rsidRPr="00575696">
        <w:rPr>
          <w:i/>
          <w:iCs/>
        </w:rPr>
        <w:t xml:space="preserve">Sumber: </w:t>
      </w:r>
      <w:r w:rsidR="003173C5" w:rsidRPr="00575696">
        <w:rPr>
          <w:i/>
          <w:iCs/>
        </w:rPr>
        <w:t xml:space="preserve">Data </w:t>
      </w:r>
      <w:r w:rsidR="003173C5">
        <w:rPr>
          <w:i/>
          <w:iCs/>
        </w:rPr>
        <w:t>primer d</w:t>
      </w:r>
      <w:r w:rsidR="003173C5" w:rsidRPr="00575696">
        <w:rPr>
          <w:i/>
          <w:iCs/>
        </w:rPr>
        <w:t>iolah, 2026</w:t>
      </w:r>
    </w:p>
    <w:p w14:paraId="660DBC72" w14:textId="12AD391D" w:rsidR="005822E0" w:rsidRDefault="00FF3AB0" w:rsidP="001B48F0">
      <w:pPr>
        <w:pStyle w:val="BodyText"/>
        <w:tabs>
          <w:tab w:val="left" w:pos="1134"/>
        </w:tabs>
        <w:spacing w:line="276" w:lineRule="auto"/>
        <w:ind w:left="57"/>
      </w:pPr>
      <w:r w:rsidRPr="00432A22">
        <w:rPr>
          <w:i/>
          <w:iCs/>
        </w:rPr>
        <w:t xml:space="preserve"> </w:t>
      </w:r>
      <w:r w:rsidR="005822E0" w:rsidRPr="005822E0">
        <w:t>Uji heteroskedastisitas dilakukan menggunakan data hasil transformasi logaritma natural (Ln). Hasil pengujian menunjukkan bahwa nilai signifikansi variabel LnX1, LnX2, dan LnX3 masing-masing sebesar 0,902; 0,132; dan 0,333. Seluruh nilai signifikansi &gt; 0,05, sehingga dapat disimpulkan bahwa model regresi tidak mengalami gejala heteroskedastisitas</w:t>
      </w:r>
      <w:r w:rsidRPr="00FF3AB0">
        <w:t>.</w:t>
      </w:r>
    </w:p>
    <w:p w14:paraId="1A818E3D" w14:textId="0779316C" w:rsidR="00FF3AB0" w:rsidRDefault="00FF3AB0" w:rsidP="001B48F0">
      <w:pPr>
        <w:pStyle w:val="BodyText"/>
        <w:spacing w:line="276" w:lineRule="auto"/>
        <w:ind w:left="57"/>
        <w:rPr>
          <w:b/>
          <w:bCs/>
        </w:rPr>
      </w:pPr>
      <w:r>
        <w:rPr>
          <w:b/>
          <w:bCs/>
        </w:rPr>
        <w:t>Uji Regresi Linear Berganda</w:t>
      </w:r>
    </w:p>
    <w:p w14:paraId="23CBD332" w14:textId="3C5CF936" w:rsidR="00FF3AB0" w:rsidRDefault="00FF3AB0" w:rsidP="001B48F0">
      <w:pPr>
        <w:pStyle w:val="BodyText"/>
        <w:spacing w:line="276" w:lineRule="auto"/>
        <w:ind w:left="57"/>
      </w:pPr>
      <w:r w:rsidRPr="00FF3AB0">
        <w:t>Regresi linier berganda digunakan untuk menguji pengaruh dua atau lebih variabel independen terhadap variabel dependen. Dalam penelitian ini, untuk memperoleh hasil analisis regresi linier berganda data akan diolah melalui program SPSS versi 27. Hasil uji regresi linier berganda disajikan pada tabel berikut.</w:t>
      </w:r>
    </w:p>
    <w:p w14:paraId="22CB5F87" w14:textId="29A74F33" w:rsidR="00FF3AB0" w:rsidRDefault="00FF3AB0" w:rsidP="001B48F0">
      <w:pPr>
        <w:pStyle w:val="BodyText"/>
        <w:spacing w:line="276" w:lineRule="auto"/>
        <w:ind w:left="57"/>
        <w:jc w:val="center"/>
      </w:pPr>
      <w:r w:rsidRPr="00DD5976">
        <w:rPr>
          <w:b/>
          <w:bCs/>
        </w:rPr>
        <w:t xml:space="preserve">Tabel </w:t>
      </w:r>
      <w:r w:rsidR="00A91127">
        <w:rPr>
          <w:b/>
          <w:bCs/>
        </w:rPr>
        <w:t>5</w:t>
      </w:r>
      <w:r w:rsidRPr="00DD5976">
        <w:rPr>
          <w:b/>
          <w:bCs/>
        </w:rPr>
        <w:t>. Hasil Uji</w:t>
      </w:r>
      <w:r>
        <w:rPr>
          <w:b/>
          <w:bCs/>
        </w:rPr>
        <w:t xml:space="preserve"> Regresi Linear Berganda</w:t>
      </w:r>
    </w:p>
    <w:tbl>
      <w:tblPr>
        <w:tblStyle w:val="TableGrid"/>
        <w:tblW w:w="6946" w:type="dxa"/>
        <w:jc w:val="center"/>
        <w:tblLayout w:type="fixed"/>
        <w:tblLook w:val="04A0" w:firstRow="1" w:lastRow="0" w:firstColumn="1" w:lastColumn="0" w:noHBand="0" w:noVBand="1"/>
      </w:tblPr>
      <w:tblGrid>
        <w:gridCol w:w="1276"/>
        <w:gridCol w:w="992"/>
        <w:gridCol w:w="1276"/>
        <w:gridCol w:w="1559"/>
        <w:gridCol w:w="850"/>
        <w:gridCol w:w="993"/>
      </w:tblGrid>
      <w:tr w:rsidR="00FF3AB0" w:rsidRPr="00FF3AB0" w14:paraId="477F65AF" w14:textId="77777777" w:rsidTr="001B48F0">
        <w:trPr>
          <w:jc w:val="center"/>
        </w:trPr>
        <w:tc>
          <w:tcPr>
            <w:tcW w:w="1276" w:type="dxa"/>
            <w:vMerge w:val="restart"/>
          </w:tcPr>
          <w:p w14:paraId="335805A7" w14:textId="77777777" w:rsidR="00FF3AB0" w:rsidRPr="00FF3AB0" w:rsidRDefault="00FF3AB0" w:rsidP="00DA012F">
            <w:pPr>
              <w:spacing w:line="360" w:lineRule="auto"/>
              <w:contextualSpacing/>
              <w:jc w:val="both"/>
              <w:rPr>
                <w:rFonts w:eastAsia="Calibri"/>
                <w:sz w:val="24"/>
                <w:szCs w:val="24"/>
                <w:lang w:val="en-ID"/>
              </w:rPr>
            </w:pPr>
          </w:p>
          <w:p w14:paraId="52DDB7F3" w14:textId="77777777" w:rsidR="00FF3AB0" w:rsidRPr="00FF3AB0" w:rsidRDefault="00FF3AB0" w:rsidP="00DA012F">
            <w:pPr>
              <w:spacing w:line="360" w:lineRule="auto"/>
              <w:contextualSpacing/>
              <w:jc w:val="both"/>
              <w:rPr>
                <w:rFonts w:eastAsia="Calibri"/>
                <w:sz w:val="24"/>
                <w:szCs w:val="24"/>
                <w:lang w:val="en-ID"/>
              </w:rPr>
            </w:pPr>
          </w:p>
          <w:p w14:paraId="1EE6CEC7"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 xml:space="preserve">Model </w:t>
            </w:r>
          </w:p>
        </w:tc>
        <w:tc>
          <w:tcPr>
            <w:tcW w:w="2268" w:type="dxa"/>
            <w:gridSpan w:val="2"/>
          </w:tcPr>
          <w:p w14:paraId="1797788B"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Unstandardized Coefficients</w:t>
            </w:r>
          </w:p>
        </w:tc>
        <w:tc>
          <w:tcPr>
            <w:tcW w:w="1559" w:type="dxa"/>
          </w:tcPr>
          <w:p w14:paraId="28F83494"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Standardized Coefficients</w:t>
            </w:r>
          </w:p>
        </w:tc>
        <w:tc>
          <w:tcPr>
            <w:tcW w:w="850" w:type="dxa"/>
            <w:vMerge w:val="restart"/>
          </w:tcPr>
          <w:p w14:paraId="5505E190" w14:textId="77777777" w:rsidR="00FF3AB0" w:rsidRPr="00FF3AB0" w:rsidRDefault="00FF3AB0" w:rsidP="00DA012F">
            <w:pPr>
              <w:spacing w:line="360" w:lineRule="auto"/>
              <w:contextualSpacing/>
              <w:jc w:val="center"/>
              <w:rPr>
                <w:rFonts w:eastAsia="Calibri"/>
                <w:sz w:val="24"/>
                <w:szCs w:val="24"/>
                <w:lang w:val="en-ID"/>
              </w:rPr>
            </w:pPr>
          </w:p>
          <w:p w14:paraId="5DAB3C4F" w14:textId="77777777" w:rsidR="00FF3AB0" w:rsidRPr="00FF3AB0" w:rsidRDefault="00FF3AB0" w:rsidP="00DA012F">
            <w:pPr>
              <w:spacing w:line="360" w:lineRule="auto"/>
              <w:contextualSpacing/>
              <w:jc w:val="center"/>
              <w:rPr>
                <w:rFonts w:eastAsia="Calibri"/>
                <w:sz w:val="24"/>
                <w:szCs w:val="24"/>
                <w:lang w:val="en-ID"/>
              </w:rPr>
            </w:pPr>
          </w:p>
          <w:p w14:paraId="0D358B3A"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T</w:t>
            </w:r>
          </w:p>
        </w:tc>
        <w:tc>
          <w:tcPr>
            <w:tcW w:w="993" w:type="dxa"/>
            <w:vMerge w:val="restart"/>
          </w:tcPr>
          <w:p w14:paraId="5A2AF275" w14:textId="77777777" w:rsidR="00FF3AB0" w:rsidRPr="00FF3AB0" w:rsidRDefault="00FF3AB0" w:rsidP="00DA012F">
            <w:pPr>
              <w:spacing w:line="360" w:lineRule="auto"/>
              <w:contextualSpacing/>
              <w:jc w:val="center"/>
              <w:rPr>
                <w:rFonts w:eastAsia="Calibri"/>
                <w:sz w:val="24"/>
                <w:szCs w:val="24"/>
                <w:lang w:val="en-ID"/>
              </w:rPr>
            </w:pPr>
          </w:p>
          <w:p w14:paraId="3CA449CC" w14:textId="77777777" w:rsidR="00FF3AB0" w:rsidRPr="00FF3AB0" w:rsidRDefault="00FF3AB0" w:rsidP="00DA012F">
            <w:pPr>
              <w:spacing w:line="360" w:lineRule="auto"/>
              <w:contextualSpacing/>
              <w:jc w:val="center"/>
              <w:rPr>
                <w:rFonts w:eastAsia="Calibri"/>
                <w:sz w:val="24"/>
                <w:szCs w:val="24"/>
                <w:lang w:val="en-ID"/>
              </w:rPr>
            </w:pPr>
          </w:p>
          <w:p w14:paraId="05AFE20B"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Sig</w:t>
            </w:r>
          </w:p>
        </w:tc>
      </w:tr>
      <w:tr w:rsidR="00FF3AB0" w:rsidRPr="00FF3AB0" w14:paraId="3CE38ADA" w14:textId="77777777" w:rsidTr="001B48F0">
        <w:trPr>
          <w:jc w:val="center"/>
        </w:trPr>
        <w:tc>
          <w:tcPr>
            <w:tcW w:w="1276" w:type="dxa"/>
            <w:vMerge/>
          </w:tcPr>
          <w:p w14:paraId="7D6CD26C" w14:textId="77777777" w:rsidR="00FF3AB0" w:rsidRPr="00FF3AB0" w:rsidRDefault="00FF3AB0" w:rsidP="00DA012F">
            <w:pPr>
              <w:spacing w:line="360" w:lineRule="auto"/>
              <w:contextualSpacing/>
              <w:jc w:val="both"/>
              <w:rPr>
                <w:rFonts w:eastAsia="Calibri"/>
                <w:sz w:val="24"/>
                <w:szCs w:val="24"/>
                <w:lang w:val="en-ID"/>
              </w:rPr>
            </w:pPr>
          </w:p>
        </w:tc>
        <w:tc>
          <w:tcPr>
            <w:tcW w:w="992" w:type="dxa"/>
          </w:tcPr>
          <w:p w14:paraId="52D16FFF"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B</w:t>
            </w:r>
          </w:p>
        </w:tc>
        <w:tc>
          <w:tcPr>
            <w:tcW w:w="1276" w:type="dxa"/>
          </w:tcPr>
          <w:p w14:paraId="47C25FBB"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Std. Error</w:t>
            </w:r>
          </w:p>
        </w:tc>
        <w:tc>
          <w:tcPr>
            <w:tcW w:w="1559" w:type="dxa"/>
          </w:tcPr>
          <w:p w14:paraId="06DF5776" w14:textId="77777777" w:rsidR="00FF3AB0" w:rsidRPr="00FF3AB0" w:rsidRDefault="00FF3AB0" w:rsidP="00DA012F">
            <w:pPr>
              <w:spacing w:line="360" w:lineRule="auto"/>
              <w:contextualSpacing/>
              <w:jc w:val="center"/>
              <w:rPr>
                <w:rFonts w:eastAsia="Calibri"/>
                <w:sz w:val="24"/>
                <w:szCs w:val="24"/>
                <w:lang w:val="en-ID"/>
              </w:rPr>
            </w:pPr>
            <w:r w:rsidRPr="00FF3AB0">
              <w:rPr>
                <w:rFonts w:eastAsia="Calibri"/>
                <w:sz w:val="24"/>
                <w:szCs w:val="24"/>
                <w:lang w:val="en-ID"/>
              </w:rPr>
              <w:t>Beta</w:t>
            </w:r>
          </w:p>
        </w:tc>
        <w:tc>
          <w:tcPr>
            <w:tcW w:w="850" w:type="dxa"/>
            <w:vMerge/>
          </w:tcPr>
          <w:p w14:paraId="412B0B21" w14:textId="77777777" w:rsidR="00FF3AB0" w:rsidRPr="00FF3AB0" w:rsidRDefault="00FF3AB0" w:rsidP="00DA012F">
            <w:pPr>
              <w:spacing w:line="360" w:lineRule="auto"/>
              <w:contextualSpacing/>
              <w:jc w:val="both"/>
              <w:rPr>
                <w:rFonts w:eastAsia="Calibri"/>
                <w:sz w:val="24"/>
                <w:szCs w:val="24"/>
                <w:lang w:val="en-ID"/>
              </w:rPr>
            </w:pPr>
          </w:p>
        </w:tc>
        <w:tc>
          <w:tcPr>
            <w:tcW w:w="993" w:type="dxa"/>
            <w:vMerge/>
          </w:tcPr>
          <w:p w14:paraId="2B56D2D9" w14:textId="77777777" w:rsidR="00FF3AB0" w:rsidRPr="00FF3AB0" w:rsidRDefault="00FF3AB0" w:rsidP="00DA012F">
            <w:pPr>
              <w:spacing w:line="360" w:lineRule="auto"/>
              <w:contextualSpacing/>
              <w:jc w:val="both"/>
              <w:rPr>
                <w:rFonts w:eastAsia="Calibri"/>
                <w:sz w:val="24"/>
                <w:szCs w:val="24"/>
                <w:lang w:val="en-ID"/>
              </w:rPr>
            </w:pPr>
          </w:p>
        </w:tc>
      </w:tr>
      <w:tr w:rsidR="00FF3AB0" w:rsidRPr="00FF3AB0" w14:paraId="4287670D" w14:textId="77777777" w:rsidTr="001B48F0">
        <w:trPr>
          <w:jc w:val="center"/>
        </w:trPr>
        <w:tc>
          <w:tcPr>
            <w:tcW w:w="1276" w:type="dxa"/>
          </w:tcPr>
          <w:p w14:paraId="005293A2"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(Constant)</w:t>
            </w:r>
          </w:p>
        </w:tc>
        <w:tc>
          <w:tcPr>
            <w:tcW w:w="992" w:type="dxa"/>
          </w:tcPr>
          <w:p w14:paraId="7AF6576F"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.403</w:t>
            </w:r>
          </w:p>
        </w:tc>
        <w:tc>
          <w:tcPr>
            <w:tcW w:w="1276" w:type="dxa"/>
          </w:tcPr>
          <w:p w14:paraId="57853642"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.269</w:t>
            </w:r>
          </w:p>
        </w:tc>
        <w:tc>
          <w:tcPr>
            <w:tcW w:w="1559" w:type="dxa"/>
          </w:tcPr>
          <w:p w14:paraId="2C7F70A6" w14:textId="77777777" w:rsidR="00FF3AB0" w:rsidRPr="00FF3AB0" w:rsidRDefault="00FF3AB0" w:rsidP="00DA012F">
            <w:pPr>
              <w:spacing w:line="360" w:lineRule="auto"/>
              <w:contextualSpacing/>
              <w:jc w:val="both"/>
              <w:rPr>
                <w:rFonts w:eastAsia="Calibri"/>
                <w:sz w:val="24"/>
                <w:szCs w:val="24"/>
                <w:lang w:val="en-ID"/>
              </w:rPr>
            </w:pPr>
          </w:p>
        </w:tc>
        <w:tc>
          <w:tcPr>
            <w:tcW w:w="850" w:type="dxa"/>
          </w:tcPr>
          <w:p w14:paraId="30114EA5"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1.499</w:t>
            </w:r>
          </w:p>
        </w:tc>
        <w:tc>
          <w:tcPr>
            <w:tcW w:w="993" w:type="dxa"/>
          </w:tcPr>
          <w:p w14:paraId="2302EE94"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.140</w:t>
            </w:r>
          </w:p>
        </w:tc>
      </w:tr>
      <w:tr w:rsidR="00FF3AB0" w:rsidRPr="00FF3AB0" w14:paraId="7DE1FE43" w14:textId="77777777" w:rsidTr="001B48F0">
        <w:trPr>
          <w:jc w:val="center"/>
        </w:trPr>
        <w:tc>
          <w:tcPr>
            <w:tcW w:w="1276" w:type="dxa"/>
          </w:tcPr>
          <w:p w14:paraId="5F893BE8"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LnX1</w:t>
            </w:r>
          </w:p>
        </w:tc>
        <w:tc>
          <w:tcPr>
            <w:tcW w:w="992" w:type="dxa"/>
          </w:tcPr>
          <w:p w14:paraId="2ECC197C"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-.108</w:t>
            </w:r>
          </w:p>
        </w:tc>
        <w:tc>
          <w:tcPr>
            <w:tcW w:w="1276" w:type="dxa"/>
          </w:tcPr>
          <w:p w14:paraId="66FA7A98"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.107</w:t>
            </w:r>
          </w:p>
        </w:tc>
        <w:tc>
          <w:tcPr>
            <w:tcW w:w="1559" w:type="dxa"/>
          </w:tcPr>
          <w:p w14:paraId="323DFD2D"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-.097</w:t>
            </w:r>
          </w:p>
        </w:tc>
        <w:tc>
          <w:tcPr>
            <w:tcW w:w="850" w:type="dxa"/>
          </w:tcPr>
          <w:p w14:paraId="0F2666AA"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-1.009</w:t>
            </w:r>
          </w:p>
        </w:tc>
        <w:tc>
          <w:tcPr>
            <w:tcW w:w="993" w:type="dxa"/>
          </w:tcPr>
          <w:p w14:paraId="4F3D4DE4" w14:textId="18F166AF"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.31</w:t>
            </w:r>
            <w:r w:rsidR="002A0268">
              <w:rPr>
                <w:rFonts w:eastAsia="Calibri"/>
                <w:sz w:val="24"/>
                <w:szCs w:val="24"/>
                <w:lang w:val="en-ID"/>
              </w:rPr>
              <w:t>8</w:t>
            </w:r>
          </w:p>
        </w:tc>
      </w:tr>
      <w:tr w:rsidR="00FF3AB0" w:rsidRPr="00FF3AB0" w14:paraId="0C8BAEB6" w14:textId="77777777" w:rsidTr="001B48F0">
        <w:trPr>
          <w:jc w:val="center"/>
        </w:trPr>
        <w:tc>
          <w:tcPr>
            <w:tcW w:w="1276" w:type="dxa"/>
          </w:tcPr>
          <w:p w14:paraId="61E459C2"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LnX2</w:t>
            </w:r>
          </w:p>
        </w:tc>
        <w:tc>
          <w:tcPr>
            <w:tcW w:w="992" w:type="dxa"/>
          </w:tcPr>
          <w:p w14:paraId="1054466A"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.790</w:t>
            </w:r>
          </w:p>
        </w:tc>
        <w:tc>
          <w:tcPr>
            <w:tcW w:w="1276" w:type="dxa"/>
          </w:tcPr>
          <w:p w14:paraId="0C1E094F"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.057</w:t>
            </w:r>
          </w:p>
        </w:tc>
        <w:tc>
          <w:tcPr>
            <w:tcW w:w="1559" w:type="dxa"/>
          </w:tcPr>
          <w:p w14:paraId="7757C309"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.896</w:t>
            </w:r>
          </w:p>
        </w:tc>
        <w:tc>
          <w:tcPr>
            <w:tcW w:w="850" w:type="dxa"/>
          </w:tcPr>
          <w:p w14:paraId="7CE217F8"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13.943</w:t>
            </w:r>
          </w:p>
        </w:tc>
        <w:tc>
          <w:tcPr>
            <w:tcW w:w="993" w:type="dxa"/>
          </w:tcPr>
          <w:p w14:paraId="08BE6DEC"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&lt;,001</w:t>
            </w:r>
          </w:p>
        </w:tc>
      </w:tr>
      <w:tr w:rsidR="00FF3AB0" w:rsidRPr="00FF3AB0" w14:paraId="53985539" w14:textId="77777777" w:rsidTr="001B48F0">
        <w:trPr>
          <w:jc w:val="center"/>
        </w:trPr>
        <w:tc>
          <w:tcPr>
            <w:tcW w:w="1276" w:type="dxa"/>
          </w:tcPr>
          <w:p w14:paraId="65BA2387"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LnX3</w:t>
            </w:r>
          </w:p>
        </w:tc>
        <w:tc>
          <w:tcPr>
            <w:tcW w:w="992" w:type="dxa"/>
          </w:tcPr>
          <w:p w14:paraId="30F1E0B7"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.184</w:t>
            </w:r>
          </w:p>
        </w:tc>
        <w:tc>
          <w:tcPr>
            <w:tcW w:w="1276" w:type="dxa"/>
          </w:tcPr>
          <w:p w14:paraId="4A468AD2" w14:textId="77777777" w:rsidR="00FF3AB0" w:rsidRPr="00FF3AB0" w:rsidRDefault="00FF3AB0" w:rsidP="00DA012F">
            <w:pPr>
              <w:spacing w:line="360" w:lineRule="auto"/>
              <w:contextualSpacing/>
              <w:jc w:val="both"/>
              <w:rPr>
                <w:rFonts w:eastAsia="Calibri"/>
                <w:sz w:val="24"/>
                <w:szCs w:val="24"/>
                <w:lang w:val="en-ID"/>
              </w:rPr>
            </w:pPr>
            <w:r w:rsidRPr="00FF3AB0">
              <w:rPr>
                <w:rFonts w:eastAsia="Calibri"/>
                <w:sz w:val="24"/>
                <w:szCs w:val="24"/>
                <w:lang w:val="en-ID"/>
              </w:rPr>
              <w:t>.085</w:t>
            </w:r>
          </w:p>
        </w:tc>
        <w:tc>
          <w:tcPr>
            <w:tcW w:w="1559" w:type="dxa"/>
          </w:tcPr>
          <w:p w14:paraId="0F4878ED"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.208</w:t>
            </w:r>
          </w:p>
        </w:tc>
        <w:tc>
          <w:tcPr>
            <w:tcW w:w="850" w:type="dxa"/>
          </w:tcPr>
          <w:p w14:paraId="6A53DF62"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2.161</w:t>
            </w:r>
          </w:p>
        </w:tc>
        <w:tc>
          <w:tcPr>
            <w:tcW w:w="993" w:type="dxa"/>
          </w:tcPr>
          <w:p w14:paraId="2EAD90CA" w14:textId="77777777" w:rsidR="00FF3AB0" w:rsidRPr="00FF3AB0" w:rsidRDefault="00FF3AB0" w:rsidP="00DA012F">
            <w:pPr>
              <w:spacing w:line="360" w:lineRule="auto"/>
              <w:contextualSpacing/>
              <w:jc w:val="right"/>
              <w:rPr>
                <w:rFonts w:eastAsia="Calibri"/>
                <w:sz w:val="24"/>
                <w:szCs w:val="24"/>
                <w:lang w:val="en-ID"/>
              </w:rPr>
            </w:pPr>
            <w:r w:rsidRPr="00FF3AB0">
              <w:rPr>
                <w:rFonts w:eastAsia="Calibri"/>
                <w:sz w:val="24"/>
                <w:szCs w:val="24"/>
                <w:lang w:val="en-ID"/>
              </w:rPr>
              <w:t>.036</w:t>
            </w:r>
          </w:p>
        </w:tc>
      </w:tr>
      <w:tr w:rsidR="00FF3AB0" w:rsidRPr="00FF3AB0" w14:paraId="21B66D92" w14:textId="77777777" w:rsidTr="001B48F0">
        <w:trPr>
          <w:jc w:val="center"/>
        </w:trPr>
        <w:tc>
          <w:tcPr>
            <w:tcW w:w="6946" w:type="dxa"/>
            <w:gridSpan w:val="6"/>
          </w:tcPr>
          <w:p w14:paraId="160A3C42" w14:textId="77777777" w:rsidR="00FF3AB0" w:rsidRPr="00FF3AB0" w:rsidRDefault="00FF3AB0" w:rsidP="00DA012F">
            <w:pPr>
              <w:numPr>
                <w:ilvl w:val="0"/>
                <w:numId w:val="7"/>
              </w:numPr>
              <w:spacing w:line="360" w:lineRule="auto"/>
              <w:ind w:left="0"/>
              <w:contextualSpacing/>
              <w:jc w:val="both"/>
              <w:rPr>
                <w:rFonts w:eastAsia="Calibri"/>
                <w:sz w:val="24"/>
                <w:szCs w:val="24"/>
                <w:lang w:val="en-ID"/>
              </w:rPr>
            </w:pPr>
            <w:r w:rsidRPr="00FF3AB0">
              <w:rPr>
                <w:rFonts w:eastAsia="Calibri"/>
                <w:sz w:val="24"/>
                <w:szCs w:val="24"/>
                <w:lang w:val="en-ID"/>
              </w:rPr>
              <w:t>Dependent Variable: LnY</w:t>
            </w:r>
          </w:p>
        </w:tc>
      </w:tr>
    </w:tbl>
    <w:p w14:paraId="740157BE" w14:textId="7CF19E23" w:rsidR="00FF3AB0" w:rsidRPr="00DD5976" w:rsidRDefault="009A2830" w:rsidP="001B48F0">
      <w:pPr>
        <w:pStyle w:val="BodyText"/>
        <w:spacing w:line="276" w:lineRule="auto"/>
      </w:pPr>
      <w:r>
        <w:rPr>
          <w:i/>
          <w:iCs/>
        </w:rPr>
        <w:t xml:space="preserve">    </w:t>
      </w:r>
      <w:r w:rsidR="00FF3AB0" w:rsidRPr="00575696">
        <w:rPr>
          <w:i/>
          <w:iCs/>
        </w:rPr>
        <w:t xml:space="preserve">Sumber: </w:t>
      </w:r>
      <w:r w:rsidR="003173C5" w:rsidRPr="00575696">
        <w:rPr>
          <w:i/>
          <w:iCs/>
        </w:rPr>
        <w:t xml:space="preserve">Data </w:t>
      </w:r>
      <w:r w:rsidR="003173C5">
        <w:rPr>
          <w:i/>
          <w:iCs/>
        </w:rPr>
        <w:t>primer d</w:t>
      </w:r>
      <w:r w:rsidR="003173C5" w:rsidRPr="00575696">
        <w:rPr>
          <w:i/>
          <w:iCs/>
        </w:rPr>
        <w:t>iolah, 2026</w:t>
      </w:r>
    </w:p>
    <w:p w14:paraId="0C90AFAA" w14:textId="39447047" w:rsidR="009A2830" w:rsidRDefault="005822E0" w:rsidP="001B48F0">
      <w:pPr>
        <w:pStyle w:val="BodyText"/>
        <w:spacing w:line="276" w:lineRule="auto"/>
        <w:ind w:left="57"/>
      </w:pPr>
      <w:r w:rsidRPr="005822E0">
        <w:t>Analisis regresi linear berganda dilakukan menggunakan data hasil transformasi logaritma natural (Ln). Hasil pengujian menunjukkan bahwa nilai konstanta sebesar 0,403, koefisien regresi lingkungan kerja (LnX1) sebesar -0,108, kepemimpinan (LnX2) sebesar 0,790, dan budaya kerja (LnX3) sebesar 0,184</w:t>
      </w:r>
      <w:r w:rsidR="009A2830">
        <w:t>. Sehingga model persamaan regresi sebagai berikut:</w:t>
      </w:r>
    </w:p>
    <w:p w14:paraId="25AFB991" w14:textId="77777777" w:rsidR="009A2830" w:rsidRDefault="009A2830" w:rsidP="001B48F0">
      <w:pPr>
        <w:pStyle w:val="BodyText"/>
        <w:tabs>
          <w:tab w:val="left" w:pos="1134"/>
        </w:tabs>
        <w:spacing w:line="276" w:lineRule="auto"/>
        <w:ind w:left="57"/>
        <w:jc w:val="center"/>
      </w:pPr>
      <w:r>
        <w:t>Y = a + b1X1 + b2X2 + b3X3 + e</w:t>
      </w:r>
    </w:p>
    <w:p w14:paraId="0211C599" w14:textId="77777777" w:rsidR="005822E0" w:rsidRDefault="005822E0" w:rsidP="001B48F0">
      <w:pPr>
        <w:pStyle w:val="ListParagraph"/>
        <w:spacing w:line="360" w:lineRule="auto"/>
        <w:ind w:left="57"/>
        <w:jc w:val="center"/>
        <w:rPr>
          <w:sz w:val="24"/>
          <w:szCs w:val="24"/>
        </w:rPr>
      </w:pPr>
      <w:r>
        <w:rPr>
          <w:sz w:val="24"/>
          <w:szCs w:val="24"/>
        </w:rPr>
        <w:t>LnY = 0,403 – 0,108LnX</w:t>
      </w:r>
      <w:r>
        <w:rPr>
          <w:sz w:val="24"/>
          <w:szCs w:val="24"/>
          <w:vertAlign w:val="subscript"/>
        </w:rPr>
        <w:t>1</w:t>
      </w:r>
      <w:r>
        <w:rPr>
          <w:sz w:val="24"/>
          <w:szCs w:val="24"/>
        </w:rPr>
        <w:t xml:space="preserve"> + 0,790LnX</w:t>
      </w:r>
      <w:r>
        <w:rPr>
          <w:sz w:val="24"/>
          <w:szCs w:val="24"/>
          <w:vertAlign w:val="subscript"/>
        </w:rPr>
        <w:t>2</w:t>
      </w:r>
      <w:r>
        <w:rPr>
          <w:sz w:val="24"/>
          <w:szCs w:val="24"/>
        </w:rPr>
        <w:t xml:space="preserve"> + 0,184LnX</w:t>
      </w:r>
      <w:r>
        <w:rPr>
          <w:sz w:val="24"/>
          <w:szCs w:val="24"/>
          <w:vertAlign w:val="subscript"/>
        </w:rPr>
        <w:t>3</w:t>
      </w:r>
      <w:r>
        <w:rPr>
          <w:sz w:val="24"/>
          <w:szCs w:val="24"/>
        </w:rPr>
        <w:t xml:space="preserve"> + e</w:t>
      </w:r>
    </w:p>
    <w:p w14:paraId="7007F7B6" w14:textId="77777777" w:rsidR="009A2830" w:rsidRDefault="009A2830" w:rsidP="001B48F0">
      <w:pPr>
        <w:pStyle w:val="BodyText"/>
        <w:spacing w:line="276" w:lineRule="auto"/>
        <w:ind w:left="0"/>
      </w:pPr>
      <w:r>
        <w:t>Model tersebut dapat diartikan sebagai berikut:</w:t>
      </w:r>
    </w:p>
    <w:p w14:paraId="2A3EF31E" w14:textId="77777777" w:rsidR="009A2830" w:rsidRDefault="009A2830" w:rsidP="001B48F0">
      <w:pPr>
        <w:pStyle w:val="BodyText"/>
        <w:numPr>
          <w:ilvl w:val="0"/>
          <w:numId w:val="8"/>
        </w:numPr>
        <w:spacing w:line="276" w:lineRule="auto"/>
        <w:ind w:left="851" w:hanging="425"/>
      </w:pPr>
      <w:r>
        <w:t xml:space="preserve">Nilai konstanta (α) sebesar 0,403 menunjukkan bahwa apabila variabel lingkungan kerja (X1), kepemimpinan (X2), dan budaya kerja (X3) bernilai nol (konstan), maka efektivitas kerja karyawan (Y) memiliki nilai sebesar 0,403 satuan. </w:t>
      </w:r>
    </w:p>
    <w:p w14:paraId="6C5A0689" w14:textId="6E945E6F" w:rsidR="009A2830" w:rsidRDefault="005822E0" w:rsidP="001B48F0">
      <w:pPr>
        <w:pStyle w:val="BodyText"/>
        <w:numPr>
          <w:ilvl w:val="0"/>
          <w:numId w:val="8"/>
        </w:numPr>
        <w:spacing w:line="276" w:lineRule="auto"/>
        <w:ind w:left="851" w:hanging="425"/>
      </w:pPr>
      <w:r w:rsidRPr="005A2B4B">
        <w:t>Nilai koefisien regresi lingkungan kerja (</w:t>
      </w:r>
      <w:r>
        <w:t>Ln</w:t>
      </w:r>
      <w:r w:rsidRPr="005A2B4B">
        <w:t xml:space="preserve">X1) sebesar </w:t>
      </w:r>
      <w:r>
        <w:t>-0,108</w:t>
      </w:r>
      <w:r w:rsidRPr="005A2B4B">
        <w:t>. Artinya, dengan asumsi variabel lain tetap, setiap peningkatan lingkungan kerja sebesar 1</w:t>
      </w:r>
      <w:r>
        <w:t xml:space="preserve">% </w:t>
      </w:r>
      <w:r w:rsidRPr="005A2B4B">
        <w:t xml:space="preserve">akan </w:t>
      </w:r>
      <w:r>
        <w:t>menurunkan</w:t>
      </w:r>
      <w:r w:rsidRPr="005A2B4B">
        <w:t xml:space="preserve"> efektivitas kerja karyawan (Y) sebesar </w:t>
      </w:r>
      <w:r>
        <w:t xml:space="preserve">0,108%. </w:t>
      </w:r>
      <w:r w:rsidRPr="004D198D">
        <w:t>Koefisien regresi yang bernilai negatif menunjukkan bahwa hubungan antara lingkungan kerja dan efektivitas kerja pegawai bersifat berlawanan arah</w:t>
      </w:r>
      <w:r w:rsidR="009A2830">
        <w:t>.</w:t>
      </w:r>
    </w:p>
    <w:p w14:paraId="1006FC38" w14:textId="681C951E" w:rsidR="009A2830" w:rsidRDefault="005822E0" w:rsidP="001B48F0">
      <w:pPr>
        <w:pStyle w:val="BodyText"/>
        <w:numPr>
          <w:ilvl w:val="0"/>
          <w:numId w:val="8"/>
        </w:numPr>
        <w:spacing w:line="276" w:lineRule="auto"/>
        <w:ind w:left="851" w:hanging="425"/>
      </w:pPr>
      <w:r w:rsidRPr="005A2B4B">
        <w:t>Nilai koefisien regresi kepemimpinan (</w:t>
      </w:r>
      <w:r>
        <w:t>Ln</w:t>
      </w:r>
      <w:r w:rsidRPr="005A2B4B">
        <w:t>X2) sebesar 0,</w:t>
      </w:r>
      <w:r>
        <w:t>790</w:t>
      </w:r>
      <w:r w:rsidRPr="005A2B4B">
        <w:t>. Artinya, dengan asumsi variabel lain tetap, setiap peningkatan kepemimpinan sebesar 1</w:t>
      </w:r>
      <w:r>
        <w:t xml:space="preserve">% </w:t>
      </w:r>
      <w:r w:rsidRPr="005A2B4B">
        <w:t>akan meningkatkan efektivitas kerja karyawan (Y) sebesar 0,</w:t>
      </w:r>
      <w:r>
        <w:t xml:space="preserve">790%. </w:t>
      </w:r>
      <w:r w:rsidRPr="004D198D">
        <w:t>Koefisien regresi yang bernilai positif menunjukkan bahwa hubungan antara kepemimpinan dan efektivitas kerja pegawai bersifat searah</w:t>
      </w:r>
      <w:r w:rsidR="009A2830">
        <w:t>.</w:t>
      </w:r>
    </w:p>
    <w:p w14:paraId="67CB4F6A" w14:textId="75996E35" w:rsidR="00FF3AB0" w:rsidRPr="00FF3AB0" w:rsidRDefault="005822E0" w:rsidP="001B48F0">
      <w:pPr>
        <w:pStyle w:val="BodyText"/>
        <w:numPr>
          <w:ilvl w:val="0"/>
          <w:numId w:val="8"/>
        </w:numPr>
        <w:spacing w:line="276" w:lineRule="auto"/>
        <w:ind w:left="851" w:hanging="425"/>
      </w:pPr>
      <w:r w:rsidRPr="005A2B4B">
        <w:t>Nilai koefisien regresi budaya kerja (</w:t>
      </w:r>
      <w:r>
        <w:t>Ln</w:t>
      </w:r>
      <w:r w:rsidRPr="005A2B4B">
        <w:t>X3) sebesar 0,1</w:t>
      </w:r>
      <w:r>
        <w:t>84</w:t>
      </w:r>
      <w:r w:rsidRPr="005A2B4B">
        <w:t>. Artinya, dengan asumsi variabel lain tetap, setiap peningkatan budaya kerja sebesar 1</w:t>
      </w:r>
      <w:r>
        <w:t xml:space="preserve">% </w:t>
      </w:r>
      <w:r w:rsidRPr="005A2B4B">
        <w:t>akan meningkatkan efektivitas kerja karyawan (Y) sebesar 0,1</w:t>
      </w:r>
      <w:r>
        <w:t>84%</w:t>
      </w:r>
      <w:r w:rsidRPr="005A2B4B">
        <w:t xml:space="preserve">. </w:t>
      </w:r>
      <w:r w:rsidRPr="004D198D">
        <w:t>Koefisien regresi yang bernilai positif menunjukkan bahwa hubungan antara budaya kerja dan efektivitas kerja pegawai bersifat searah</w:t>
      </w:r>
      <w:r w:rsidR="009A2830">
        <w:t>.</w:t>
      </w:r>
    </w:p>
    <w:p w14:paraId="41E8014D" w14:textId="7C86B39F" w:rsidR="009A2830" w:rsidRPr="005037DB" w:rsidRDefault="009A2830" w:rsidP="005037DB">
      <w:pPr>
        <w:pStyle w:val="BodyText"/>
        <w:tabs>
          <w:tab w:val="left" w:pos="1134"/>
        </w:tabs>
        <w:spacing w:before="120" w:line="276" w:lineRule="auto"/>
        <w:ind w:left="57"/>
        <w:rPr>
          <w:b/>
          <w:bCs/>
          <w:i/>
          <w:iCs/>
        </w:rPr>
      </w:pPr>
      <w:r w:rsidRPr="005037DB">
        <w:rPr>
          <w:b/>
          <w:bCs/>
          <w:i/>
          <w:iCs/>
        </w:rPr>
        <w:t>Uji Hipotesis</w:t>
      </w:r>
    </w:p>
    <w:p w14:paraId="34083171" w14:textId="689F3B15" w:rsidR="009A2830" w:rsidRPr="005037DB" w:rsidRDefault="009A2830" w:rsidP="001B48F0">
      <w:pPr>
        <w:pStyle w:val="BodyText"/>
        <w:spacing w:line="276" w:lineRule="auto"/>
        <w:ind w:left="57"/>
        <w:rPr>
          <w:b/>
          <w:bCs/>
          <w:i/>
          <w:iCs/>
        </w:rPr>
      </w:pPr>
      <w:r w:rsidRPr="005037DB">
        <w:rPr>
          <w:b/>
          <w:bCs/>
          <w:i/>
          <w:iCs/>
        </w:rPr>
        <w:t>Uji t</w:t>
      </w:r>
    </w:p>
    <w:p w14:paraId="18B9E1E7" w14:textId="302A3E7C" w:rsidR="009A2830" w:rsidRDefault="009A2830" w:rsidP="001B48F0">
      <w:pPr>
        <w:pStyle w:val="BodyText"/>
        <w:tabs>
          <w:tab w:val="left" w:pos="1134"/>
        </w:tabs>
        <w:spacing w:line="276" w:lineRule="auto"/>
        <w:ind w:left="57"/>
      </w:pPr>
      <w:r w:rsidRPr="009A2830">
        <w:t>Uji t dilakukan untuk mengetahui pengaruh masing-masing variabel independen terhadap variabel dependen. Pengujian dilakukan dengan melihat nilai signifikansi (Sig.) dan nilai t hitung. Variabel independen dinyatakan berpengaruh secara parsial apabila nilai signifikansi &lt; 0,05 dan nilai t hitung &gt; t tabel. Hasil uji t disajikan pada tabel berikut.</w:t>
      </w:r>
    </w:p>
    <w:p w14:paraId="7CD7F97E" w14:textId="583843A4" w:rsidR="009A2830" w:rsidRDefault="009A2830" w:rsidP="005E7A46">
      <w:pPr>
        <w:pStyle w:val="BodyText"/>
        <w:spacing w:line="276" w:lineRule="auto"/>
        <w:ind w:left="57"/>
        <w:jc w:val="center"/>
      </w:pPr>
      <w:r w:rsidRPr="00DD5976">
        <w:rPr>
          <w:b/>
          <w:bCs/>
        </w:rPr>
        <w:t xml:space="preserve">Tabel </w:t>
      </w:r>
      <w:r w:rsidR="00A91127">
        <w:rPr>
          <w:b/>
          <w:bCs/>
        </w:rPr>
        <w:t>6</w:t>
      </w:r>
      <w:r w:rsidRPr="00DD5976">
        <w:rPr>
          <w:b/>
          <w:bCs/>
        </w:rPr>
        <w:t>. Hasil Uji</w:t>
      </w:r>
      <w:r>
        <w:rPr>
          <w:b/>
          <w:bCs/>
        </w:rPr>
        <w:t xml:space="preserve"> t</w:t>
      </w:r>
    </w:p>
    <w:tbl>
      <w:tblPr>
        <w:tblStyle w:val="TableGrid"/>
        <w:tblW w:w="6946" w:type="dxa"/>
        <w:tblInd w:w="846" w:type="dxa"/>
        <w:tblLayout w:type="fixed"/>
        <w:tblLook w:val="04A0" w:firstRow="1" w:lastRow="0" w:firstColumn="1" w:lastColumn="0" w:noHBand="0" w:noVBand="1"/>
      </w:tblPr>
      <w:tblGrid>
        <w:gridCol w:w="1276"/>
        <w:gridCol w:w="992"/>
        <w:gridCol w:w="1276"/>
        <w:gridCol w:w="1559"/>
        <w:gridCol w:w="850"/>
        <w:gridCol w:w="993"/>
      </w:tblGrid>
      <w:tr w:rsidR="009A2830" w:rsidRPr="00FF3AB0" w14:paraId="6E38FFAA" w14:textId="77777777" w:rsidTr="00674D6D">
        <w:tc>
          <w:tcPr>
            <w:tcW w:w="1276" w:type="dxa"/>
            <w:vMerge w:val="restart"/>
          </w:tcPr>
          <w:p w14:paraId="048B4C7D" w14:textId="77777777" w:rsidR="009A2830" w:rsidRPr="00FF3AB0" w:rsidRDefault="009A2830" w:rsidP="00DA012F">
            <w:pPr>
              <w:spacing w:line="360" w:lineRule="auto"/>
              <w:contextualSpacing/>
              <w:jc w:val="both"/>
              <w:rPr>
                <w:rFonts w:eastAsia="Calibri"/>
                <w:sz w:val="24"/>
                <w:szCs w:val="24"/>
                <w:lang w:val="en-ID"/>
              </w:rPr>
            </w:pPr>
          </w:p>
          <w:p w14:paraId="6F0218AC" w14:textId="77777777" w:rsidR="009A2830" w:rsidRPr="00FF3AB0" w:rsidRDefault="009A2830" w:rsidP="00DA012F">
            <w:pPr>
              <w:spacing w:line="360" w:lineRule="auto"/>
              <w:contextualSpacing/>
              <w:jc w:val="both"/>
              <w:rPr>
                <w:rFonts w:eastAsia="Calibri"/>
                <w:sz w:val="24"/>
                <w:szCs w:val="24"/>
                <w:lang w:val="en-ID"/>
              </w:rPr>
            </w:pPr>
          </w:p>
          <w:p w14:paraId="3E796057"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 xml:space="preserve">Model </w:t>
            </w:r>
          </w:p>
        </w:tc>
        <w:tc>
          <w:tcPr>
            <w:tcW w:w="2268" w:type="dxa"/>
            <w:gridSpan w:val="2"/>
          </w:tcPr>
          <w:p w14:paraId="5171CC23" w14:textId="77777777" w:rsidR="009A2830" w:rsidRPr="00FF3AB0" w:rsidRDefault="009A2830" w:rsidP="00DA012F">
            <w:pPr>
              <w:spacing w:line="360" w:lineRule="auto"/>
              <w:contextualSpacing/>
              <w:jc w:val="center"/>
              <w:rPr>
                <w:rFonts w:eastAsia="Calibri"/>
                <w:sz w:val="24"/>
                <w:szCs w:val="24"/>
                <w:lang w:val="en-ID"/>
              </w:rPr>
            </w:pPr>
            <w:r w:rsidRPr="00FF3AB0">
              <w:rPr>
                <w:rFonts w:eastAsia="Calibri"/>
                <w:sz w:val="24"/>
                <w:szCs w:val="24"/>
                <w:lang w:val="en-ID"/>
              </w:rPr>
              <w:t>Unstandardized Coefficients</w:t>
            </w:r>
          </w:p>
        </w:tc>
        <w:tc>
          <w:tcPr>
            <w:tcW w:w="1559" w:type="dxa"/>
          </w:tcPr>
          <w:p w14:paraId="15B12F16" w14:textId="77777777" w:rsidR="009A2830" w:rsidRPr="00FF3AB0" w:rsidRDefault="009A2830" w:rsidP="00DA012F">
            <w:pPr>
              <w:spacing w:line="360" w:lineRule="auto"/>
              <w:contextualSpacing/>
              <w:jc w:val="center"/>
              <w:rPr>
                <w:rFonts w:eastAsia="Calibri"/>
                <w:sz w:val="24"/>
                <w:szCs w:val="24"/>
                <w:lang w:val="en-ID"/>
              </w:rPr>
            </w:pPr>
            <w:r w:rsidRPr="00FF3AB0">
              <w:rPr>
                <w:rFonts w:eastAsia="Calibri"/>
                <w:sz w:val="24"/>
                <w:szCs w:val="24"/>
                <w:lang w:val="en-ID"/>
              </w:rPr>
              <w:t>Standardized Coefficients</w:t>
            </w:r>
          </w:p>
        </w:tc>
        <w:tc>
          <w:tcPr>
            <w:tcW w:w="850" w:type="dxa"/>
            <w:vMerge w:val="restart"/>
          </w:tcPr>
          <w:p w14:paraId="496826B3" w14:textId="77777777" w:rsidR="009A2830" w:rsidRPr="00FF3AB0" w:rsidRDefault="009A2830" w:rsidP="00DA012F">
            <w:pPr>
              <w:spacing w:line="360" w:lineRule="auto"/>
              <w:contextualSpacing/>
              <w:jc w:val="center"/>
              <w:rPr>
                <w:rFonts w:eastAsia="Calibri"/>
                <w:sz w:val="24"/>
                <w:szCs w:val="24"/>
                <w:lang w:val="en-ID"/>
              </w:rPr>
            </w:pPr>
          </w:p>
          <w:p w14:paraId="3BA17459" w14:textId="77777777" w:rsidR="009A2830" w:rsidRPr="00FF3AB0" w:rsidRDefault="009A2830" w:rsidP="00DA012F">
            <w:pPr>
              <w:spacing w:line="360" w:lineRule="auto"/>
              <w:contextualSpacing/>
              <w:jc w:val="center"/>
              <w:rPr>
                <w:rFonts w:eastAsia="Calibri"/>
                <w:sz w:val="24"/>
                <w:szCs w:val="24"/>
                <w:lang w:val="en-ID"/>
              </w:rPr>
            </w:pPr>
          </w:p>
          <w:p w14:paraId="3BF95392" w14:textId="77777777" w:rsidR="009A2830" w:rsidRPr="00FF3AB0" w:rsidRDefault="009A2830" w:rsidP="00DA012F">
            <w:pPr>
              <w:spacing w:line="360" w:lineRule="auto"/>
              <w:contextualSpacing/>
              <w:jc w:val="center"/>
              <w:rPr>
                <w:rFonts w:eastAsia="Calibri"/>
                <w:sz w:val="24"/>
                <w:szCs w:val="24"/>
                <w:lang w:val="en-ID"/>
              </w:rPr>
            </w:pPr>
            <w:r w:rsidRPr="00FF3AB0">
              <w:rPr>
                <w:rFonts w:eastAsia="Calibri"/>
                <w:sz w:val="24"/>
                <w:szCs w:val="24"/>
                <w:lang w:val="en-ID"/>
              </w:rPr>
              <w:t>T</w:t>
            </w:r>
          </w:p>
        </w:tc>
        <w:tc>
          <w:tcPr>
            <w:tcW w:w="993" w:type="dxa"/>
            <w:vMerge w:val="restart"/>
          </w:tcPr>
          <w:p w14:paraId="6707EEB0" w14:textId="77777777" w:rsidR="009A2830" w:rsidRPr="00FF3AB0" w:rsidRDefault="009A2830" w:rsidP="00DA012F">
            <w:pPr>
              <w:spacing w:line="360" w:lineRule="auto"/>
              <w:contextualSpacing/>
              <w:jc w:val="center"/>
              <w:rPr>
                <w:rFonts w:eastAsia="Calibri"/>
                <w:sz w:val="24"/>
                <w:szCs w:val="24"/>
                <w:lang w:val="en-ID"/>
              </w:rPr>
            </w:pPr>
          </w:p>
          <w:p w14:paraId="365CD04C" w14:textId="77777777" w:rsidR="009A2830" w:rsidRPr="00FF3AB0" w:rsidRDefault="009A2830" w:rsidP="00DA012F">
            <w:pPr>
              <w:spacing w:line="360" w:lineRule="auto"/>
              <w:contextualSpacing/>
              <w:jc w:val="center"/>
              <w:rPr>
                <w:rFonts w:eastAsia="Calibri"/>
                <w:sz w:val="24"/>
                <w:szCs w:val="24"/>
                <w:lang w:val="en-ID"/>
              </w:rPr>
            </w:pPr>
          </w:p>
          <w:p w14:paraId="21AFBED7" w14:textId="77777777" w:rsidR="009A2830" w:rsidRPr="00FF3AB0" w:rsidRDefault="009A2830" w:rsidP="00DA012F">
            <w:pPr>
              <w:spacing w:line="360" w:lineRule="auto"/>
              <w:contextualSpacing/>
              <w:jc w:val="center"/>
              <w:rPr>
                <w:rFonts w:eastAsia="Calibri"/>
                <w:sz w:val="24"/>
                <w:szCs w:val="24"/>
                <w:lang w:val="en-ID"/>
              </w:rPr>
            </w:pPr>
            <w:r w:rsidRPr="00FF3AB0">
              <w:rPr>
                <w:rFonts w:eastAsia="Calibri"/>
                <w:sz w:val="24"/>
                <w:szCs w:val="24"/>
                <w:lang w:val="en-ID"/>
              </w:rPr>
              <w:t>Sig</w:t>
            </w:r>
          </w:p>
        </w:tc>
      </w:tr>
      <w:tr w:rsidR="009A2830" w:rsidRPr="00FF3AB0" w14:paraId="3D3EE6E0" w14:textId="77777777" w:rsidTr="00674D6D">
        <w:tc>
          <w:tcPr>
            <w:tcW w:w="1276" w:type="dxa"/>
            <w:vMerge/>
          </w:tcPr>
          <w:p w14:paraId="1BB51A7D" w14:textId="77777777" w:rsidR="009A2830" w:rsidRPr="00FF3AB0" w:rsidRDefault="009A2830" w:rsidP="00DA012F">
            <w:pPr>
              <w:spacing w:line="360" w:lineRule="auto"/>
              <w:contextualSpacing/>
              <w:jc w:val="both"/>
              <w:rPr>
                <w:rFonts w:eastAsia="Calibri"/>
                <w:sz w:val="24"/>
                <w:szCs w:val="24"/>
                <w:lang w:val="en-ID"/>
              </w:rPr>
            </w:pPr>
          </w:p>
        </w:tc>
        <w:tc>
          <w:tcPr>
            <w:tcW w:w="992" w:type="dxa"/>
          </w:tcPr>
          <w:p w14:paraId="0DC5FF76" w14:textId="77777777" w:rsidR="009A2830" w:rsidRPr="00FF3AB0" w:rsidRDefault="009A2830" w:rsidP="00DA012F">
            <w:pPr>
              <w:spacing w:line="360" w:lineRule="auto"/>
              <w:contextualSpacing/>
              <w:jc w:val="center"/>
              <w:rPr>
                <w:rFonts w:eastAsia="Calibri"/>
                <w:sz w:val="24"/>
                <w:szCs w:val="24"/>
                <w:lang w:val="en-ID"/>
              </w:rPr>
            </w:pPr>
            <w:r w:rsidRPr="00FF3AB0">
              <w:rPr>
                <w:rFonts w:eastAsia="Calibri"/>
                <w:sz w:val="24"/>
                <w:szCs w:val="24"/>
                <w:lang w:val="en-ID"/>
              </w:rPr>
              <w:t>B</w:t>
            </w:r>
          </w:p>
        </w:tc>
        <w:tc>
          <w:tcPr>
            <w:tcW w:w="1276" w:type="dxa"/>
          </w:tcPr>
          <w:p w14:paraId="7FE6015E" w14:textId="77777777" w:rsidR="009A2830" w:rsidRPr="00FF3AB0" w:rsidRDefault="009A2830" w:rsidP="00DA012F">
            <w:pPr>
              <w:spacing w:line="360" w:lineRule="auto"/>
              <w:contextualSpacing/>
              <w:jc w:val="center"/>
              <w:rPr>
                <w:rFonts w:eastAsia="Calibri"/>
                <w:sz w:val="24"/>
                <w:szCs w:val="24"/>
                <w:lang w:val="en-ID"/>
              </w:rPr>
            </w:pPr>
            <w:r w:rsidRPr="00FF3AB0">
              <w:rPr>
                <w:rFonts w:eastAsia="Calibri"/>
                <w:sz w:val="24"/>
                <w:szCs w:val="24"/>
                <w:lang w:val="en-ID"/>
              </w:rPr>
              <w:t>Std. Error</w:t>
            </w:r>
          </w:p>
        </w:tc>
        <w:tc>
          <w:tcPr>
            <w:tcW w:w="1559" w:type="dxa"/>
          </w:tcPr>
          <w:p w14:paraId="35CF797F" w14:textId="77777777" w:rsidR="009A2830" w:rsidRPr="00FF3AB0" w:rsidRDefault="009A2830" w:rsidP="00DA012F">
            <w:pPr>
              <w:spacing w:line="360" w:lineRule="auto"/>
              <w:contextualSpacing/>
              <w:jc w:val="center"/>
              <w:rPr>
                <w:rFonts w:eastAsia="Calibri"/>
                <w:sz w:val="24"/>
                <w:szCs w:val="24"/>
                <w:lang w:val="en-ID"/>
              </w:rPr>
            </w:pPr>
            <w:r w:rsidRPr="00FF3AB0">
              <w:rPr>
                <w:rFonts w:eastAsia="Calibri"/>
                <w:sz w:val="24"/>
                <w:szCs w:val="24"/>
                <w:lang w:val="en-ID"/>
              </w:rPr>
              <w:t>Beta</w:t>
            </w:r>
          </w:p>
        </w:tc>
        <w:tc>
          <w:tcPr>
            <w:tcW w:w="850" w:type="dxa"/>
            <w:vMerge/>
          </w:tcPr>
          <w:p w14:paraId="7374CAD6" w14:textId="77777777" w:rsidR="009A2830" w:rsidRPr="00FF3AB0" w:rsidRDefault="009A2830" w:rsidP="00DA012F">
            <w:pPr>
              <w:spacing w:line="360" w:lineRule="auto"/>
              <w:contextualSpacing/>
              <w:jc w:val="both"/>
              <w:rPr>
                <w:rFonts w:eastAsia="Calibri"/>
                <w:sz w:val="24"/>
                <w:szCs w:val="24"/>
                <w:lang w:val="en-ID"/>
              </w:rPr>
            </w:pPr>
          </w:p>
        </w:tc>
        <w:tc>
          <w:tcPr>
            <w:tcW w:w="993" w:type="dxa"/>
            <w:vMerge/>
          </w:tcPr>
          <w:p w14:paraId="62965B71" w14:textId="77777777" w:rsidR="009A2830" w:rsidRPr="00FF3AB0" w:rsidRDefault="009A2830" w:rsidP="00DA012F">
            <w:pPr>
              <w:spacing w:line="360" w:lineRule="auto"/>
              <w:contextualSpacing/>
              <w:jc w:val="both"/>
              <w:rPr>
                <w:rFonts w:eastAsia="Calibri"/>
                <w:sz w:val="24"/>
                <w:szCs w:val="24"/>
                <w:lang w:val="en-ID"/>
              </w:rPr>
            </w:pPr>
          </w:p>
        </w:tc>
      </w:tr>
      <w:tr w:rsidR="009A2830" w:rsidRPr="00FF3AB0" w14:paraId="5EF657BA" w14:textId="77777777" w:rsidTr="00674D6D">
        <w:tc>
          <w:tcPr>
            <w:tcW w:w="1276" w:type="dxa"/>
          </w:tcPr>
          <w:p w14:paraId="312BFDA3"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(Constant)</w:t>
            </w:r>
          </w:p>
        </w:tc>
        <w:tc>
          <w:tcPr>
            <w:tcW w:w="992" w:type="dxa"/>
          </w:tcPr>
          <w:p w14:paraId="7FAE1D05"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.403</w:t>
            </w:r>
          </w:p>
        </w:tc>
        <w:tc>
          <w:tcPr>
            <w:tcW w:w="1276" w:type="dxa"/>
          </w:tcPr>
          <w:p w14:paraId="559C3B9B"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.269</w:t>
            </w:r>
          </w:p>
        </w:tc>
        <w:tc>
          <w:tcPr>
            <w:tcW w:w="1559" w:type="dxa"/>
          </w:tcPr>
          <w:p w14:paraId="65A78DA3" w14:textId="77777777" w:rsidR="009A2830" w:rsidRPr="00FF3AB0" w:rsidRDefault="009A2830" w:rsidP="00DA012F">
            <w:pPr>
              <w:spacing w:line="360" w:lineRule="auto"/>
              <w:contextualSpacing/>
              <w:jc w:val="both"/>
              <w:rPr>
                <w:rFonts w:eastAsia="Calibri"/>
                <w:sz w:val="24"/>
                <w:szCs w:val="24"/>
                <w:lang w:val="en-ID"/>
              </w:rPr>
            </w:pPr>
          </w:p>
        </w:tc>
        <w:tc>
          <w:tcPr>
            <w:tcW w:w="850" w:type="dxa"/>
          </w:tcPr>
          <w:p w14:paraId="67F1885E"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1.499</w:t>
            </w:r>
          </w:p>
        </w:tc>
        <w:tc>
          <w:tcPr>
            <w:tcW w:w="993" w:type="dxa"/>
          </w:tcPr>
          <w:p w14:paraId="38097C67"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.140</w:t>
            </w:r>
          </w:p>
        </w:tc>
      </w:tr>
      <w:tr w:rsidR="009A2830" w:rsidRPr="00FF3AB0" w14:paraId="0879D449" w14:textId="77777777" w:rsidTr="00674D6D">
        <w:tc>
          <w:tcPr>
            <w:tcW w:w="1276" w:type="dxa"/>
          </w:tcPr>
          <w:p w14:paraId="2B907262"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LnX1</w:t>
            </w:r>
          </w:p>
        </w:tc>
        <w:tc>
          <w:tcPr>
            <w:tcW w:w="992" w:type="dxa"/>
          </w:tcPr>
          <w:p w14:paraId="5F80DE16"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-.108</w:t>
            </w:r>
          </w:p>
        </w:tc>
        <w:tc>
          <w:tcPr>
            <w:tcW w:w="1276" w:type="dxa"/>
          </w:tcPr>
          <w:p w14:paraId="6DD4CC94"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.107</w:t>
            </w:r>
          </w:p>
        </w:tc>
        <w:tc>
          <w:tcPr>
            <w:tcW w:w="1559" w:type="dxa"/>
          </w:tcPr>
          <w:p w14:paraId="17B93AC3"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-.097</w:t>
            </w:r>
          </w:p>
        </w:tc>
        <w:tc>
          <w:tcPr>
            <w:tcW w:w="850" w:type="dxa"/>
          </w:tcPr>
          <w:p w14:paraId="380FFB05"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-1.009</w:t>
            </w:r>
          </w:p>
        </w:tc>
        <w:tc>
          <w:tcPr>
            <w:tcW w:w="993" w:type="dxa"/>
          </w:tcPr>
          <w:p w14:paraId="581DC0C9" w14:textId="5C8986DF"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.31</w:t>
            </w:r>
            <w:r w:rsidR="002A0268">
              <w:rPr>
                <w:rFonts w:eastAsia="Calibri"/>
                <w:sz w:val="24"/>
                <w:szCs w:val="24"/>
                <w:lang w:val="en-ID"/>
              </w:rPr>
              <w:t>8</w:t>
            </w:r>
          </w:p>
        </w:tc>
      </w:tr>
      <w:tr w:rsidR="009A2830" w:rsidRPr="00FF3AB0" w14:paraId="04A7DF34" w14:textId="77777777" w:rsidTr="00674D6D">
        <w:tc>
          <w:tcPr>
            <w:tcW w:w="1276" w:type="dxa"/>
          </w:tcPr>
          <w:p w14:paraId="44D1B243"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LnX2</w:t>
            </w:r>
          </w:p>
        </w:tc>
        <w:tc>
          <w:tcPr>
            <w:tcW w:w="992" w:type="dxa"/>
          </w:tcPr>
          <w:p w14:paraId="3BB08197"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.790</w:t>
            </w:r>
          </w:p>
        </w:tc>
        <w:tc>
          <w:tcPr>
            <w:tcW w:w="1276" w:type="dxa"/>
          </w:tcPr>
          <w:p w14:paraId="7D68621B"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.057</w:t>
            </w:r>
          </w:p>
        </w:tc>
        <w:tc>
          <w:tcPr>
            <w:tcW w:w="1559" w:type="dxa"/>
          </w:tcPr>
          <w:p w14:paraId="2888A75D"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.896</w:t>
            </w:r>
          </w:p>
        </w:tc>
        <w:tc>
          <w:tcPr>
            <w:tcW w:w="850" w:type="dxa"/>
          </w:tcPr>
          <w:p w14:paraId="1D895083"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13.943</w:t>
            </w:r>
          </w:p>
        </w:tc>
        <w:tc>
          <w:tcPr>
            <w:tcW w:w="993" w:type="dxa"/>
          </w:tcPr>
          <w:p w14:paraId="37E26E22"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&lt;,001</w:t>
            </w:r>
          </w:p>
        </w:tc>
      </w:tr>
      <w:tr w:rsidR="009A2830" w:rsidRPr="00FF3AB0" w14:paraId="4E8449A7" w14:textId="77777777" w:rsidTr="00674D6D">
        <w:tc>
          <w:tcPr>
            <w:tcW w:w="1276" w:type="dxa"/>
          </w:tcPr>
          <w:p w14:paraId="372A80FE"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LnX3</w:t>
            </w:r>
          </w:p>
        </w:tc>
        <w:tc>
          <w:tcPr>
            <w:tcW w:w="992" w:type="dxa"/>
          </w:tcPr>
          <w:p w14:paraId="74A36577"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.184</w:t>
            </w:r>
          </w:p>
        </w:tc>
        <w:tc>
          <w:tcPr>
            <w:tcW w:w="1276" w:type="dxa"/>
          </w:tcPr>
          <w:p w14:paraId="3B78743A" w14:textId="77777777" w:rsidR="009A2830" w:rsidRPr="00FF3AB0" w:rsidRDefault="009A2830" w:rsidP="00DA012F">
            <w:pPr>
              <w:spacing w:line="360" w:lineRule="auto"/>
              <w:contextualSpacing/>
              <w:jc w:val="both"/>
              <w:rPr>
                <w:rFonts w:eastAsia="Calibri"/>
                <w:sz w:val="24"/>
                <w:szCs w:val="24"/>
                <w:lang w:val="en-ID"/>
              </w:rPr>
            </w:pPr>
            <w:r w:rsidRPr="00FF3AB0">
              <w:rPr>
                <w:rFonts w:eastAsia="Calibri"/>
                <w:sz w:val="24"/>
                <w:szCs w:val="24"/>
                <w:lang w:val="en-ID"/>
              </w:rPr>
              <w:t>.085</w:t>
            </w:r>
          </w:p>
        </w:tc>
        <w:tc>
          <w:tcPr>
            <w:tcW w:w="1559" w:type="dxa"/>
          </w:tcPr>
          <w:p w14:paraId="170FA16D"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.208</w:t>
            </w:r>
          </w:p>
        </w:tc>
        <w:tc>
          <w:tcPr>
            <w:tcW w:w="850" w:type="dxa"/>
          </w:tcPr>
          <w:p w14:paraId="4DB08998"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2.161</w:t>
            </w:r>
          </w:p>
        </w:tc>
        <w:tc>
          <w:tcPr>
            <w:tcW w:w="993" w:type="dxa"/>
          </w:tcPr>
          <w:p w14:paraId="089B7280" w14:textId="77777777" w:rsidR="009A2830" w:rsidRPr="00FF3AB0" w:rsidRDefault="009A2830" w:rsidP="00DA012F">
            <w:pPr>
              <w:spacing w:line="360" w:lineRule="auto"/>
              <w:contextualSpacing/>
              <w:jc w:val="right"/>
              <w:rPr>
                <w:rFonts w:eastAsia="Calibri"/>
                <w:sz w:val="24"/>
                <w:szCs w:val="24"/>
                <w:lang w:val="en-ID"/>
              </w:rPr>
            </w:pPr>
            <w:r w:rsidRPr="00FF3AB0">
              <w:rPr>
                <w:rFonts w:eastAsia="Calibri"/>
                <w:sz w:val="24"/>
                <w:szCs w:val="24"/>
                <w:lang w:val="en-ID"/>
              </w:rPr>
              <w:t>.036</w:t>
            </w:r>
          </w:p>
        </w:tc>
      </w:tr>
      <w:tr w:rsidR="009A2830" w:rsidRPr="00FF3AB0" w14:paraId="5ECAF38D" w14:textId="77777777" w:rsidTr="00674D6D">
        <w:tc>
          <w:tcPr>
            <w:tcW w:w="6946" w:type="dxa"/>
            <w:gridSpan w:val="6"/>
          </w:tcPr>
          <w:p w14:paraId="440A6B80" w14:textId="77777777" w:rsidR="009A2830" w:rsidRPr="00FF3AB0" w:rsidRDefault="009A2830" w:rsidP="00DA012F">
            <w:pPr>
              <w:numPr>
                <w:ilvl w:val="0"/>
                <w:numId w:val="10"/>
              </w:numPr>
              <w:spacing w:line="360" w:lineRule="auto"/>
              <w:ind w:left="0"/>
              <w:contextualSpacing/>
              <w:jc w:val="both"/>
              <w:rPr>
                <w:rFonts w:eastAsia="Calibri"/>
                <w:sz w:val="24"/>
                <w:szCs w:val="24"/>
                <w:lang w:val="en-ID"/>
              </w:rPr>
            </w:pPr>
            <w:r w:rsidRPr="00FF3AB0">
              <w:rPr>
                <w:rFonts w:eastAsia="Calibri"/>
                <w:sz w:val="24"/>
                <w:szCs w:val="24"/>
                <w:lang w:val="en-ID"/>
              </w:rPr>
              <w:t>Dependent Variable: LnY</w:t>
            </w:r>
          </w:p>
        </w:tc>
      </w:tr>
    </w:tbl>
    <w:p w14:paraId="2AEE5133" w14:textId="0E45C0A0" w:rsidR="009A2830" w:rsidRPr="00DD5976" w:rsidRDefault="009A2830" w:rsidP="005E7A46">
      <w:pPr>
        <w:pStyle w:val="BodyText"/>
        <w:spacing w:line="276" w:lineRule="auto"/>
        <w:ind w:left="851"/>
      </w:pPr>
      <w:r w:rsidRPr="00575696">
        <w:rPr>
          <w:i/>
          <w:iCs/>
        </w:rPr>
        <w:t xml:space="preserve">Sumber: </w:t>
      </w:r>
      <w:r w:rsidR="003173C5" w:rsidRPr="00575696">
        <w:rPr>
          <w:i/>
          <w:iCs/>
        </w:rPr>
        <w:t xml:space="preserve">Data </w:t>
      </w:r>
      <w:r w:rsidR="003173C5">
        <w:rPr>
          <w:i/>
          <w:iCs/>
        </w:rPr>
        <w:t>primer d</w:t>
      </w:r>
      <w:r w:rsidR="003173C5" w:rsidRPr="00575696">
        <w:rPr>
          <w:i/>
          <w:iCs/>
        </w:rPr>
        <w:t>iolah, 2026</w:t>
      </w:r>
    </w:p>
    <w:p w14:paraId="119A5F03" w14:textId="57102492" w:rsidR="009A2830" w:rsidRDefault="005822E0" w:rsidP="005E7A46">
      <w:pPr>
        <w:pStyle w:val="BodyText"/>
        <w:tabs>
          <w:tab w:val="left" w:pos="1134"/>
        </w:tabs>
        <w:spacing w:line="276" w:lineRule="auto"/>
        <w:ind w:left="57"/>
      </w:pPr>
      <w:r w:rsidRPr="0023041B">
        <w:t>Berdasarkan</w:t>
      </w:r>
      <w:r>
        <w:t xml:space="preserve"> hasil Uji t </w:t>
      </w:r>
      <w:r w:rsidRPr="00E9419C">
        <w:t>pada model regresi yang menggunakan data hasil transformasi logaritma natural (Ln), diperoleh bahwa</w:t>
      </w:r>
      <w:r w:rsidR="009A2830">
        <w:t xml:space="preserve">:  </w:t>
      </w:r>
    </w:p>
    <w:p w14:paraId="2E3C0DEC" w14:textId="28296888" w:rsidR="009A2830" w:rsidRDefault="009A2830" w:rsidP="00AA6A5F">
      <w:pPr>
        <w:pStyle w:val="BodyText"/>
        <w:numPr>
          <w:ilvl w:val="0"/>
          <w:numId w:val="20"/>
        </w:numPr>
        <w:spacing w:line="276" w:lineRule="auto"/>
        <w:ind w:left="851" w:hanging="425"/>
      </w:pPr>
      <w:r>
        <w:t>Variabel lingkungan kerja (X1) memiliki nilai t hitung sebesar -1,009 dengan nilai signifikansi sebesar 0,31</w:t>
      </w:r>
      <w:r w:rsidR="002A0268">
        <w:t>8</w:t>
      </w:r>
      <w:r>
        <w:t>. Nilai signifikansi tersebut lebih besar dari 0,05 dan nilai t hitung lebih kecil dari t tabel (2,010), sehingga dapat disimpulkan bahwa lingkungan kerja tidak berpengaruh signifikan terhadap efektivitas kerja pegawai. Dengan demikian, H1 ditolak.</w:t>
      </w:r>
    </w:p>
    <w:p w14:paraId="5854FEE8" w14:textId="77777777" w:rsidR="009A2830" w:rsidRDefault="009A2830" w:rsidP="00AA6A5F">
      <w:pPr>
        <w:pStyle w:val="BodyText"/>
        <w:numPr>
          <w:ilvl w:val="0"/>
          <w:numId w:val="20"/>
        </w:numPr>
        <w:spacing w:line="276" w:lineRule="auto"/>
        <w:ind w:left="851" w:hanging="425"/>
      </w:pPr>
      <w:r>
        <w:t>Variabel kepemimpinan (X2) memiliki nilai t hitung sebesar 13,943 dengan nilai signifikansi &lt; 0,001. Nilai signifikansi tersebut lebih kecil dari 0,05 dan nilai t hitung lebih besar dari t tabel (2,010), sehingga dapat disimpulkan bahwa kepemimpinan berpengaruh positif dan signifikan terhadap efektivitas kerja pegawai. Dengan demikian, H2 diterima.</w:t>
      </w:r>
    </w:p>
    <w:p w14:paraId="6ADA4A21" w14:textId="5656BB1C" w:rsidR="009A2830" w:rsidRPr="009A2830" w:rsidRDefault="009A2830" w:rsidP="00AA6A5F">
      <w:pPr>
        <w:pStyle w:val="BodyText"/>
        <w:numPr>
          <w:ilvl w:val="0"/>
          <w:numId w:val="20"/>
        </w:numPr>
        <w:spacing w:line="276" w:lineRule="auto"/>
        <w:ind w:left="851" w:hanging="425"/>
      </w:pPr>
      <w:r>
        <w:t>Variabel budaya kerja (X3) memiliki nilai t hitung sebesar 2,161 dengan nilai signifikansi sebesar 0,036. Nilai signifikansi tersebut lebih kecil dari 0,05 dan nilai t hitung lebih besar dari t tabel (2,010), sehingga dapat disimpulkan bahwa budaya kerja berpengaruh positif dan signifikan terhadap efektivitas kerja pegawai. Dengan demikian, H3 diterima.</w:t>
      </w:r>
    </w:p>
    <w:p w14:paraId="0BC0DC36" w14:textId="6B5A83DC" w:rsidR="009A2830" w:rsidRPr="005037DB" w:rsidRDefault="009A2830" w:rsidP="00AA6A5F">
      <w:pPr>
        <w:pStyle w:val="BodyText"/>
        <w:tabs>
          <w:tab w:val="left" w:pos="1134"/>
        </w:tabs>
        <w:spacing w:before="120" w:line="276" w:lineRule="auto"/>
        <w:ind w:left="57"/>
        <w:rPr>
          <w:b/>
          <w:bCs/>
          <w:i/>
          <w:iCs/>
        </w:rPr>
      </w:pPr>
      <w:r w:rsidRPr="005037DB">
        <w:rPr>
          <w:b/>
          <w:bCs/>
          <w:i/>
          <w:iCs/>
        </w:rPr>
        <w:t>Uji f</w:t>
      </w:r>
    </w:p>
    <w:p w14:paraId="6F7EC8E9" w14:textId="3836C1C0" w:rsidR="009A2830" w:rsidRDefault="009A2830" w:rsidP="005E7A46">
      <w:pPr>
        <w:pStyle w:val="BodyText"/>
        <w:spacing w:line="276" w:lineRule="auto"/>
        <w:ind w:left="57"/>
      </w:pPr>
      <w:r w:rsidRPr="009A2830">
        <w:t>Uji f digunakan untuk mengetahui pengaruh secara simultan variabel independen terhadap variabel dependen. Pengujian dilakukan dengan melihat nilai signifikansi (Sig.) dan nilai f hitung. Variabel independen dinyatakan berpengaruh secara simultan apabila nilai signifikansi &lt; 0,05 dan nilai f hitung &gt; f tabel. Nilai f tabel didapatkan dari menghitung dengan rumus (df=n-k-1). Maka, df=53-3-1=49, f tabelnya adalah 2,79. Hasil uji f disajikan pada tabel berikut.</w:t>
      </w:r>
    </w:p>
    <w:p w14:paraId="612588AD" w14:textId="49D09E28" w:rsidR="009A2830" w:rsidRDefault="009A2830" w:rsidP="005E7A46">
      <w:pPr>
        <w:pStyle w:val="BodyText"/>
        <w:spacing w:line="276" w:lineRule="auto"/>
        <w:ind w:left="57"/>
        <w:jc w:val="center"/>
      </w:pPr>
      <w:r w:rsidRPr="00DD5976">
        <w:rPr>
          <w:b/>
          <w:bCs/>
        </w:rPr>
        <w:t xml:space="preserve">Tabel </w:t>
      </w:r>
      <w:r w:rsidR="00A91127">
        <w:rPr>
          <w:b/>
          <w:bCs/>
        </w:rPr>
        <w:t>7</w:t>
      </w:r>
      <w:r w:rsidRPr="00DD5976">
        <w:rPr>
          <w:b/>
          <w:bCs/>
        </w:rPr>
        <w:t>. Hasil Uji</w:t>
      </w:r>
      <w:r>
        <w:rPr>
          <w:b/>
          <w:bCs/>
        </w:rPr>
        <w:t xml:space="preserve"> </w:t>
      </w:r>
      <w:r w:rsidR="002A0268">
        <w:rPr>
          <w:b/>
          <w:bCs/>
        </w:rPr>
        <w:t>f</w:t>
      </w:r>
    </w:p>
    <w:tbl>
      <w:tblPr>
        <w:tblStyle w:val="TableGrid"/>
        <w:tblW w:w="6521" w:type="dxa"/>
        <w:tblInd w:w="1129" w:type="dxa"/>
        <w:tblLook w:val="04A0" w:firstRow="1" w:lastRow="0" w:firstColumn="1" w:lastColumn="0" w:noHBand="0" w:noVBand="1"/>
      </w:tblPr>
      <w:tblGrid>
        <w:gridCol w:w="1284"/>
        <w:gridCol w:w="1133"/>
        <w:gridCol w:w="707"/>
        <w:gridCol w:w="991"/>
        <w:gridCol w:w="1132"/>
        <w:gridCol w:w="1274"/>
      </w:tblGrid>
      <w:tr w:rsidR="009A2830" w:rsidRPr="009A2830" w14:paraId="5B8EA121" w14:textId="77777777" w:rsidTr="005E7A46">
        <w:tc>
          <w:tcPr>
            <w:tcW w:w="1284" w:type="dxa"/>
            <w:vAlign w:val="center"/>
          </w:tcPr>
          <w:p w14:paraId="3BBB8ABE"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Model</w:t>
            </w:r>
          </w:p>
        </w:tc>
        <w:tc>
          <w:tcPr>
            <w:tcW w:w="1133" w:type="dxa"/>
            <w:vAlign w:val="center"/>
          </w:tcPr>
          <w:p w14:paraId="24C679F6"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Sum of Squares</w:t>
            </w:r>
          </w:p>
        </w:tc>
        <w:tc>
          <w:tcPr>
            <w:tcW w:w="707" w:type="dxa"/>
            <w:vAlign w:val="center"/>
          </w:tcPr>
          <w:p w14:paraId="6D418B29"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Df</w:t>
            </w:r>
          </w:p>
        </w:tc>
        <w:tc>
          <w:tcPr>
            <w:tcW w:w="991" w:type="dxa"/>
            <w:vAlign w:val="center"/>
          </w:tcPr>
          <w:p w14:paraId="068497F6"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Mean Square</w:t>
            </w:r>
          </w:p>
        </w:tc>
        <w:tc>
          <w:tcPr>
            <w:tcW w:w="1132" w:type="dxa"/>
            <w:vAlign w:val="center"/>
          </w:tcPr>
          <w:p w14:paraId="27C679C8"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F</w:t>
            </w:r>
          </w:p>
        </w:tc>
        <w:tc>
          <w:tcPr>
            <w:tcW w:w="1274" w:type="dxa"/>
            <w:vAlign w:val="center"/>
          </w:tcPr>
          <w:p w14:paraId="043AB717"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Sig</w:t>
            </w:r>
          </w:p>
        </w:tc>
      </w:tr>
      <w:tr w:rsidR="009A2830" w:rsidRPr="009A2830" w14:paraId="1403CD93" w14:textId="77777777" w:rsidTr="009A2830">
        <w:tc>
          <w:tcPr>
            <w:tcW w:w="1284" w:type="dxa"/>
          </w:tcPr>
          <w:p w14:paraId="09C85C89" w14:textId="77777777" w:rsidR="009A2830" w:rsidRPr="009A2830" w:rsidRDefault="009A2830" w:rsidP="00DA012F">
            <w:pPr>
              <w:spacing w:line="360" w:lineRule="auto"/>
              <w:contextualSpacing/>
              <w:jc w:val="both"/>
              <w:rPr>
                <w:rFonts w:eastAsia="Calibri"/>
                <w:sz w:val="24"/>
                <w:szCs w:val="24"/>
                <w:lang w:val="en-ID"/>
              </w:rPr>
            </w:pPr>
            <w:r w:rsidRPr="009A2830">
              <w:rPr>
                <w:rFonts w:eastAsia="Calibri"/>
                <w:sz w:val="24"/>
                <w:szCs w:val="24"/>
                <w:lang w:val="en-ID"/>
              </w:rPr>
              <w:t>Regression</w:t>
            </w:r>
          </w:p>
        </w:tc>
        <w:tc>
          <w:tcPr>
            <w:tcW w:w="1133" w:type="dxa"/>
          </w:tcPr>
          <w:p w14:paraId="6692BCAC"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.768</w:t>
            </w:r>
          </w:p>
        </w:tc>
        <w:tc>
          <w:tcPr>
            <w:tcW w:w="707" w:type="dxa"/>
          </w:tcPr>
          <w:p w14:paraId="265D0893"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3</w:t>
            </w:r>
          </w:p>
        </w:tc>
        <w:tc>
          <w:tcPr>
            <w:tcW w:w="991" w:type="dxa"/>
          </w:tcPr>
          <w:p w14:paraId="5A1EAD11"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.256</w:t>
            </w:r>
          </w:p>
        </w:tc>
        <w:tc>
          <w:tcPr>
            <w:tcW w:w="1132" w:type="dxa"/>
          </w:tcPr>
          <w:p w14:paraId="65E251D2"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66.256</w:t>
            </w:r>
          </w:p>
        </w:tc>
        <w:tc>
          <w:tcPr>
            <w:tcW w:w="1274" w:type="dxa"/>
          </w:tcPr>
          <w:p w14:paraId="3669CDAA"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&lt;0,001</w:t>
            </w:r>
            <w:r w:rsidRPr="009A2830">
              <w:rPr>
                <w:rFonts w:eastAsia="Calibri"/>
                <w:sz w:val="24"/>
                <w:szCs w:val="24"/>
                <w:vertAlign w:val="superscript"/>
                <w:lang w:val="en-ID"/>
              </w:rPr>
              <w:t>b</w:t>
            </w:r>
          </w:p>
        </w:tc>
      </w:tr>
      <w:tr w:rsidR="009A2830" w:rsidRPr="009A2830" w14:paraId="54F0A3B2" w14:textId="77777777" w:rsidTr="009A2830">
        <w:tc>
          <w:tcPr>
            <w:tcW w:w="1284" w:type="dxa"/>
          </w:tcPr>
          <w:p w14:paraId="70F23992" w14:textId="77777777" w:rsidR="009A2830" w:rsidRPr="009A2830" w:rsidRDefault="009A2830" w:rsidP="00DA012F">
            <w:pPr>
              <w:spacing w:line="360" w:lineRule="auto"/>
              <w:contextualSpacing/>
              <w:jc w:val="both"/>
              <w:rPr>
                <w:rFonts w:eastAsia="Calibri"/>
                <w:sz w:val="24"/>
                <w:szCs w:val="24"/>
                <w:lang w:val="en-ID"/>
              </w:rPr>
            </w:pPr>
            <w:r w:rsidRPr="009A2830">
              <w:rPr>
                <w:rFonts w:eastAsia="Calibri"/>
                <w:sz w:val="24"/>
                <w:szCs w:val="24"/>
                <w:lang w:val="en-ID"/>
              </w:rPr>
              <w:t xml:space="preserve">Residual </w:t>
            </w:r>
          </w:p>
        </w:tc>
        <w:tc>
          <w:tcPr>
            <w:tcW w:w="1133" w:type="dxa"/>
          </w:tcPr>
          <w:p w14:paraId="17978696"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.189</w:t>
            </w:r>
          </w:p>
        </w:tc>
        <w:tc>
          <w:tcPr>
            <w:tcW w:w="707" w:type="dxa"/>
          </w:tcPr>
          <w:p w14:paraId="2B12D560" w14:textId="471B622E"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4</w:t>
            </w:r>
            <w:r w:rsidR="002A0268">
              <w:rPr>
                <w:rFonts w:eastAsia="Calibri"/>
                <w:sz w:val="24"/>
                <w:szCs w:val="24"/>
                <w:lang w:val="en-ID"/>
              </w:rPr>
              <w:t>9</w:t>
            </w:r>
          </w:p>
        </w:tc>
        <w:tc>
          <w:tcPr>
            <w:tcW w:w="991" w:type="dxa"/>
          </w:tcPr>
          <w:p w14:paraId="0C909626"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.004</w:t>
            </w:r>
          </w:p>
        </w:tc>
        <w:tc>
          <w:tcPr>
            <w:tcW w:w="1132" w:type="dxa"/>
          </w:tcPr>
          <w:p w14:paraId="21DCF437" w14:textId="77777777" w:rsidR="009A2830" w:rsidRPr="009A2830" w:rsidRDefault="009A2830" w:rsidP="005E7A46">
            <w:pPr>
              <w:spacing w:line="360" w:lineRule="auto"/>
              <w:contextualSpacing/>
              <w:jc w:val="center"/>
              <w:rPr>
                <w:rFonts w:eastAsia="Calibri"/>
                <w:sz w:val="24"/>
                <w:szCs w:val="24"/>
                <w:lang w:val="en-ID"/>
              </w:rPr>
            </w:pPr>
          </w:p>
        </w:tc>
        <w:tc>
          <w:tcPr>
            <w:tcW w:w="1274" w:type="dxa"/>
          </w:tcPr>
          <w:p w14:paraId="3491B59A" w14:textId="77777777" w:rsidR="009A2830" w:rsidRPr="009A2830" w:rsidRDefault="009A2830" w:rsidP="005E7A46">
            <w:pPr>
              <w:spacing w:line="360" w:lineRule="auto"/>
              <w:contextualSpacing/>
              <w:jc w:val="center"/>
              <w:rPr>
                <w:rFonts w:eastAsia="Calibri"/>
                <w:sz w:val="24"/>
                <w:szCs w:val="24"/>
                <w:lang w:val="en-ID"/>
              </w:rPr>
            </w:pPr>
          </w:p>
        </w:tc>
      </w:tr>
      <w:tr w:rsidR="009A2830" w:rsidRPr="009A2830" w14:paraId="480E9246" w14:textId="77777777" w:rsidTr="009A2830">
        <w:tc>
          <w:tcPr>
            <w:tcW w:w="1284" w:type="dxa"/>
          </w:tcPr>
          <w:p w14:paraId="2EC4B9D5" w14:textId="77777777" w:rsidR="009A2830" w:rsidRPr="009A2830" w:rsidRDefault="009A2830" w:rsidP="00DA012F">
            <w:pPr>
              <w:spacing w:line="360" w:lineRule="auto"/>
              <w:contextualSpacing/>
              <w:jc w:val="both"/>
              <w:rPr>
                <w:rFonts w:eastAsia="Calibri"/>
                <w:sz w:val="24"/>
                <w:szCs w:val="24"/>
                <w:lang w:val="en-ID"/>
              </w:rPr>
            </w:pPr>
            <w:r w:rsidRPr="009A2830">
              <w:rPr>
                <w:rFonts w:eastAsia="Calibri"/>
                <w:sz w:val="24"/>
                <w:szCs w:val="24"/>
                <w:lang w:val="en-ID"/>
              </w:rPr>
              <w:t xml:space="preserve">Total </w:t>
            </w:r>
          </w:p>
        </w:tc>
        <w:tc>
          <w:tcPr>
            <w:tcW w:w="1133" w:type="dxa"/>
          </w:tcPr>
          <w:p w14:paraId="4C19F5DF"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.958</w:t>
            </w:r>
          </w:p>
        </w:tc>
        <w:tc>
          <w:tcPr>
            <w:tcW w:w="707" w:type="dxa"/>
          </w:tcPr>
          <w:p w14:paraId="1AFA4F85" w14:textId="77777777" w:rsidR="009A2830" w:rsidRPr="009A2830" w:rsidRDefault="009A2830" w:rsidP="005E7A46">
            <w:pPr>
              <w:spacing w:line="360" w:lineRule="auto"/>
              <w:contextualSpacing/>
              <w:jc w:val="center"/>
              <w:rPr>
                <w:rFonts w:eastAsia="Calibri"/>
                <w:sz w:val="24"/>
                <w:szCs w:val="24"/>
                <w:lang w:val="en-ID"/>
              </w:rPr>
            </w:pPr>
            <w:r w:rsidRPr="009A2830">
              <w:rPr>
                <w:rFonts w:eastAsia="Calibri"/>
                <w:sz w:val="24"/>
                <w:szCs w:val="24"/>
                <w:lang w:val="en-ID"/>
              </w:rPr>
              <w:t>52</w:t>
            </w:r>
          </w:p>
        </w:tc>
        <w:tc>
          <w:tcPr>
            <w:tcW w:w="991" w:type="dxa"/>
          </w:tcPr>
          <w:p w14:paraId="0FC95D30" w14:textId="77777777" w:rsidR="009A2830" w:rsidRPr="009A2830" w:rsidRDefault="009A2830" w:rsidP="005E7A46">
            <w:pPr>
              <w:spacing w:line="360" w:lineRule="auto"/>
              <w:contextualSpacing/>
              <w:jc w:val="center"/>
              <w:rPr>
                <w:rFonts w:eastAsia="Calibri"/>
                <w:sz w:val="24"/>
                <w:szCs w:val="24"/>
                <w:lang w:val="en-ID"/>
              </w:rPr>
            </w:pPr>
          </w:p>
        </w:tc>
        <w:tc>
          <w:tcPr>
            <w:tcW w:w="1132" w:type="dxa"/>
          </w:tcPr>
          <w:p w14:paraId="3B08B2EF" w14:textId="77777777" w:rsidR="009A2830" w:rsidRPr="009A2830" w:rsidRDefault="009A2830" w:rsidP="005E7A46">
            <w:pPr>
              <w:spacing w:line="360" w:lineRule="auto"/>
              <w:contextualSpacing/>
              <w:jc w:val="center"/>
              <w:rPr>
                <w:rFonts w:eastAsia="Calibri"/>
                <w:sz w:val="24"/>
                <w:szCs w:val="24"/>
                <w:lang w:val="en-ID"/>
              </w:rPr>
            </w:pPr>
          </w:p>
        </w:tc>
        <w:tc>
          <w:tcPr>
            <w:tcW w:w="1274" w:type="dxa"/>
          </w:tcPr>
          <w:p w14:paraId="57C55304" w14:textId="77777777" w:rsidR="009A2830" w:rsidRPr="009A2830" w:rsidRDefault="009A2830" w:rsidP="005E7A46">
            <w:pPr>
              <w:spacing w:line="360" w:lineRule="auto"/>
              <w:contextualSpacing/>
              <w:jc w:val="center"/>
              <w:rPr>
                <w:rFonts w:eastAsia="Calibri"/>
                <w:sz w:val="24"/>
                <w:szCs w:val="24"/>
                <w:lang w:val="en-ID"/>
              </w:rPr>
            </w:pPr>
          </w:p>
        </w:tc>
      </w:tr>
      <w:tr w:rsidR="009A2830" w:rsidRPr="009A2830" w14:paraId="2EBBCE76" w14:textId="77777777" w:rsidTr="009A2830">
        <w:tc>
          <w:tcPr>
            <w:tcW w:w="6521" w:type="dxa"/>
            <w:gridSpan w:val="6"/>
          </w:tcPr>
          <w:p w14:paraId="720E6EC1" w14:textId="77777777" w:rsidR="009A2830" w:rsidRPr="009A2830" w:rsidRDefault="009A2830" w:rsidP="00DA012F">
            <w:pPr>
              <w:spacing w:line="360" w:lineRule="auto"/>
              <w:contextualSpacing/>
              <w:jc w:val="both"/>
              <w:rPr>
                <w:rFonts w:eastAsia="Calibri"/>
                <w:sz w:val="24"/>
                <w:szCs w:val="24"/>
                <w:lang w:val="en-ID"/>
              </w:rPr>
            </w:pPr>
            <w:r w:rsidRPr="009A2830">
              <w:rPr>
                <w:rFonts w:eastAsia="Calibri"/>
                <w:sz w:val="24"/>
                <w:szCs w:val="24"/>
                <w:lang w:val="en-ID"/>
              </w:rPr>
              <w:t>Dependent Variable: LnY</w:t>
            </w:r>
          </w:p>
        </w:tc>
      </w:tr>
      <w:tr w:rsidR="009A2830" w:rsidRPr="009A2830" w14:paraId="06002E31" w14:textId="77777777" w:rsidTr="009A2830">
        <w:tc>
          <w:tcPr>
            <w:tcW w:w="6521" w:type="dxa"/>
            <w:gridSpan w:val="6"/>
          </w:tcPr>
          <w:p w14:paraId="75EC5184" w14:textId="77777777" w:rsidR="009A2830" w:rsidRPr="009A2830" w:rsidRDefault="009A2830" w:rsidP="00DA012F">
            <w:pPr>
              <w:spacing w:line="360" w:lineRule="auto"/>
              <w:contextualSpacing/>
              <w:jc w:val="both"/>
              <w:rPr>
                <w:rFonts w:eastAsia="Calibri"/>
                <w:sz w:val="24"/>
                <w:szCs w:val="24"/>
                <w:lang w:val="en-ID"/>
              </w:rPr>
            </w:pPr>
            <w:r w:rsidRPr="009A2830">
              <w:rPr>
                <w:rFonts w:eastAsia="Calibri"/>
                <w:sz w:val="24"/>
                <w:szCs w:val="24"/>
                <w:lang w:val="en-ID"/>
              </w:rPr>
              <w:t>Predictors: (Constant), LnX3, Ln X2, LnX1</w:t>
            </w:r>
          </w:p>
        </w:tc>
      </w:tr>
    </w:tbl>
    <w:p w14:paraId="63C5AD57" w14:textId="075FB00D" w:rsidR="009A2830" w:rsidRPr="00DD5976" w:rsidRDefault="009A2830" w:rsidP="00DA012F">
      <w:pPr>
        <w:pStyle w:val="BodyText"/>
        <w:tabs>
          <w:tab w:val="left" w:pos="1134"/>
        </w:tabs>
        <w:spacing w:line="276" w:lineRule="auto"/>
        <w:ind w:left="0"/>
      </w:pPr>
      <w:r>
        <w:rPr>
          <w:i/>
          <w:iCs/>
        </w:rPr>
        <w:t xml:space="preserve">    </w:t>
      </w:r>
      <w:r>
        <w:rPr>
          <w:i/>
          <w:iCs/>
        </w:rPr>
        <w:tab/>
        <w:t xml:space="preserve"> </w:t>
      </w:r>
      <w:r w:rsidRPr="00575696">
        <w:rPr>
          <w:i/>
          <w:iCs/>
        </w:rPr>
        <w:t xml:space="preserve">Sumber: </w:t>
      </w:r>
      <w:r w:rsidR="003173C5" w:rsidRPr="00575696">
        <w:rPr>
          <w:i/>
          <w:iCs/>
        </w:rPr>
        <w:t xml:space="preserve">Data </w:t>
      </w:r>
      <w:r w:rsidR="003173C5">
        <w:rPr>
          <w:i/>
          <w:iCs/>
        </w:rPr>
        <w:t>primer d</w:t>
      </w:r>
      <w:r w:rsidR="003173C5" w:rsidRPr="00575696">
        <w:rPr>
          <w:i/>
          <w:iCs/>
        </w:rPr>
        <w:t>iolah, 2026</w:t>
      </w:r>
    </w:p>
    <w:p w14:paraId="2526AE43" w14:textId="079E14CF" w:rsidR="00BF388B" w:rsidRPr="009A2830" w:rsidRDefault="005822E0" w:rsidP="005E7A46">
      <w:pPr>
        <w:pStyle w:val="BodyText"/>
        <w:spacing w:line="276" w:lineRule="auto"/>
        <w:ind w:left="57"/>
      </w:pPr>
      <w:r w:rsidRPr="00CE1AEC">
        <w:t xml:space="preserve">Berdasarkan hasil uji </w:t>
      </w:r>
      <w:r>
        <w:t xml:space="preserve">f </w:t>
      </w:r>
      <w:r w:rsidRPr="00E9419C">
        <w:t xml:space="preserve">pada model regresi yang menggunakan data hasil transformasi logaritma natural (Ln), diperoleh </w:t>
      </w:r>
      <w:r w:rsidR="009A2830" w:rsidRPr="009A2830">
        <w:t>nilai f hitung sebesar 66,256 dengan nilai signifikansi &lt; 0,001. Nilai f hitung tersebut lebih besar daripada f tabel sebesar 2,</w:t>
      </w:r>
      <w:r w:rsidR="002A0268">
        <w:t>79</w:t>
      </w:r>
      <w:r w:rsidR="009A2830" w:rsidRPr="009A2830">
        <w:t xml:space="preserve"> (66,256 &gt; 2,</w:t>
      </w:r>
      <w:r w:rsidR="002A0268">
        <w:t>79</w:t>
      </w:r>
      <w:r w:rsidR="009A2830" w:rsidRPr="009A2830">
        <w:t>) dan nilai signifikansi lebih kecil dari 0,05. Hal ini menunjukkan bahwa model regresi memenuhi kriteria uji f, sehingga dapat disimpulkan bahwa variabel lingkungan kerja (X1), kepemimpinan (X2), dan budaya kerja (X3) secara simultan berpengaruh signifikan terhadap efektivitas kerja pegawai (Y). Dengan demikian, H4 diterima.</w:t>
      </w:r>
    </w:p>
    <w:p w14:paraId="23577EAC" w14:textId="567036E4" w:rsidR="009A2830" w:rsidRPr="005037DB" w:rsidRDefault="009A2830" w:rsidP="005037DB">
      <w:pPr>
        <w:pStyle w:val="BodyText"/>
        <w:tabs>
          <w:tab w:val="left" w:pos="1134"/>
        </w:tabs>
        <w:spacing w:before="120" w:line="276" w:lineRule="auto"/>
        <w:ind w:left="57"/>
        <w:rPr>
          <w:b/>
          <w:bCs/>
          <w:i/>
          <w:iCs/>
        </w:rPr>
      </w:pPr>
      <w:r w:rsidRPr="005037DB">
        <w:rPr>
          <w:b/>
          <w:bCs/>
          <w:i/>
          <w:iCs/>
        </w:rPr>
        <w:t>Uji Koefisien Determinasi (R</w:t>
      </w:r>
      <w:r w:rsidRPr="005037DB">
        <w:rPr>
          <w:b/>
          <w:bCs/>
          <w:i/>
          <w:iCs/>
          <w:vertAlign w:val="superscript"/>
        </w:rPr>
        <w:t>2</w:t>
      </w:r>
      <w:r w:rsidRPr="005037DB">
        <w:rPr>
          <w:b/>
          <w:bCs/>
          <w:i/>
          <w:iCs/>
        </w:rPr>
        <w:t>)</w:t>
      </w:r>
    </w:p>
    <w:p w14:paraId="339BC089" w14:textId="41690DE4" w:rsidR="008D705C" w:rsidRDefault="009A2830" w:rsidP="005E7A46">
      <w:pPr>
        <w:pStyle w:val="BodyText"/>
        <w:spacing w:line="276" w:lineRule="auto"/>
        <w:ind w:left="57"/>
      </w:pPr>
      <w:r w:rsidRPr="009A2830">
        <w:t>Koefisien determinasi menunjukkan sejauh mana kontribusi variabel bebas dalam model regresi mampu menjelaskan variasi dari variabel terikatnya. Hasil uji koefisien determinasi disajikan pada tabel berikut.</w:t>
      </w:r>
    </w:p>
    <w:p w14:paraId="03CF8A42" w14:textId="767DC605" w:rsidR="009A2830" w:rsidRDefault="009A2830" w:rsidP="005E7A46">
      <w:pPr>
        <w:pStyle w:val="BodyText"/>
        <w:spacing w:line="276" w:lineRule="auto"/>
        <w:ind w:left="0"/>
        <w:jc w:val="center"/>
        <w:rPr>
          <w:b/>
          <w:bCs/>
        </w:rPr>
      </w:pPr>
      <w:r w:rsidRPr="00DD5976">
        <w:rPr>
          <w:b/>
          <w:bCs/>
        </w:rPr>
        <w:t xml:space="preserve">Tabel </w:t>
      </w:r>
      <w:r w:rsidR="00A91127">
        <w:rPr>
          <w:b/>
          <w:bCs/>
        </w:rPr>
        <w:t>8</w:t>
      </w:r>
      <w:r w:rsidRPr="00DD5976">
        <w:rPr>
          <w:b/>
          <w:bCs/>
        </w:rPr>
        <w:t>. Hasil Uji</w:t>
      </w:r>
      <w:r>
        <w:rPr>
          <w:b/>
          <w:bCs/>
        </w:rPr>
        <w:t xml:space="preserve"> Koefisien Determinasi (R</w:t>
      </w:r>
      <w:r w:rsidRPr="009A2830">
        <w:rPr>
          <w:b/>
          <w:bCs/>
          <w:vertAlign w:val="superscript"/>
        </w:rPr>
        <w:t>2</w:t>
      </w:r>
      <w:r>
        <w:rPr>
          <w:b/>
          <w:bCs/>
        </w:rPr>
        <w:t>)</w:t>
      </w:r>
    </w:p>
    <w:tbl>
      <w:tblPr>
        <w:tblStyle w:val="TableGrid"/>
        <w:tblW w:w="6237" w:type="dxa"/>
        <w:tblInd w:w="1271" w:type="dxa"/>
        <w:tblLook w:val="04A0" w:firstRow="1" w:lastRow="0" w:firstColumn="1" w:lastColumn="0" w:noHBand="0" w:noVBand="1"/>
      </w:tblPr>
      <w:tblGrid>
        <w:gridCol w:w="1276"/>
        <w:gridCol w:w="850"/>
        <w:gridCol w:w="1134"/>
        <w:gridCol w:w="1418"/>
        <w:gridCol w:w="1559"/>
      </w:tblGrid>
      <w:tr w:rsidR="00C702A6" w:rsidRPr="00C702A6" w14:paraId="1FFF1E43" w14:textId="77777777" w:rsidTr="005E7A46">
        <w:tc>
          <w:tcPr>
            <w:tcW w:w="1276" w:type="dxa"/>
            <w:vAlign w:val="center"/>
          </w:tcPr>
          <w:p w14:paraId="18074CC6" w14:textId="5222A840" w:rsidR="00C702A6" w:rsidRPr="00C702A6" w:rsidRDefault="00C702A6" w:rsidP="005E7A46">
            <w:pPr>
              <w:spacing w:line="360" w:lineRule="auto"/>
              <w:contextualSpacing/>
              <w:jc w:val="center"/>
              <w:rPr>
                <w:rFonts w:eastAsia="Calibri"/>
                <w:sz w:val="24"/>
                <w:szCs w:val="24"/>
                <w:lang w:val="en-ID"/>
              </w:rPr>
            </w:pPr>
            <w:r w:rsidRPr="00C702A6">
              <w:rPr>
                <w:rFonts w:eastAsia="Calibri"/>
                <w:sz w:val="24"/>
                <w:szCs w:val="24"/>
                <w:lang w:val="en-ID"/>
              </w:rPr>
              <w:t>Model</w:t>
            </w:r>
          </w:p>
        </w:tc>
        <w:tc>
          <w:tcPr>
            <w:tcW w:w="850" w:type="dxa"/>
            <w:vAlign w:val="center"/>
          </w:tcPr>
          <w:p w14:paraId="6B19061E" w14:textId="169D7199" w:rsidR="00C702A6" w:rsidRPr="00C702A6" w:rsidRDefault="00C702A6" w:rsidP="005E7A46">
            <w:pPr>
              <w:spacing w:line="360" w:lineRule="auto"/>
              <w:contextualSpacing/>
              <w:jc w:val="center"/>
              <w:rPr>
                <w:rFonts w:eastAsia="Calibri"/>
                <w:sz w:val="24"/>
                <w:szCs w:val="24"/>
                <w:lang w:val="en-ID"/>
              </w:rPr>
            </w:pPr>
            <w:r w:rsidRPr="00C702A6">
              <w:rPr>
                <w:rFonts w:eastAsia="Calibri"/>
                <w:sz w:val="24"/>
                <w:szCs w:val="24"/>
                <w:lang w:val="en-ID"/>
              </w:rPr>
              <w:t>R</w:t>
            </w:r>
          </w:p>
        </w:tc>
        <w:tc>
          <w:tcPr>
            <w:tcW w:w="1134" w:type="dxa"/>
            <w:vAlign w:val="center"/>
          </w:tcPr>
          <w:p w14:paraId="3A0CA3F6" w14:textId="311BC5F6" w:rsidR="00C702A6" w:rsidRPr="00C702A6" w:rsidRDefault="00C702A6" w:rsidP="005E7A46">
            <w:pPr>
              <w:spacing w:line="360" w:lineRule="auto"/>
              <w:contextualSpacing/>
              <w:jc w:val="center"/>
              <w:rPr>
                <w:rFonts w:eastAsia="Calibri"/>
                <w:sz w:val="24"/>
                <w:szCs w:val="24"/>
                <w:lang w:val="en-ID"/>
              </w:rPr>
            </w:pPr>
            <w:r w:rsidRPr="00C702A6">
              <w:rPr>
                <w:rFonts w:eastAsia="Calibri"/>
                <w:sz w:val="24"/>
                <w:szCs w:val="24"/>
                <w:lang w:val="en-ID"/>
              </w:rPr>
              <w:t>R Square</w:t>
            </w:r>
          </w:p>
        </w:tc>
        <w:tc>
          <w:tcPr>
            <w:tcW w:w="1418" w:type="dxa"/>
            <w:vAlign w:val="center"/>
          </w:tcPr>
          <w:p w14:paraId="11FADFF9" w14:textId="77777777" w:rsidR="00C702A6" w:rsidRPr="00C702A6" w:rsidRDefault="00C702A6" w:rsidP="005E7A46">
            <w:pPr>
              <w:spacing w:line="360" w:lineRule="auto"/>
              <w:contextualSpacing/>
              <w:jc w:val="center"/>
              <w:rPr>
                <w:rFonts w:eastAsia="Calibri"/>
                <w:sz w:val="24"/>
                <w:szCs w:val="24"/>
                <w:lang w:val="en-ID"/>
              </w:rPr>
            </w:pPr>
            <w:r w:rsidRPr="00C702A6">
              <w:rPr>
                <w:rFonts w:eastAsia="Calibri"/>
                <w:sz w:val="24"/>
                <w:szCs w:val="24"/>
                <w:lang w:val="en-ID"/>
              </w:rPr>
              <w:t>Adjusted R Square</w:t>
            </w:r>
          </w:p>
        </w:tc>
        <w:tc>
          <w:tcPr>
            <w:tcW w:w="1559" w:type="dxa"/>
            <w:vAlign w:val="center"/>
          </w:tcPr>
          <w:p w14:paraId="606F117F" w14:textId="77777777" w:rsidR="00C702A6" w:rsidRPr="00C702A6" w:rsidRDefault="00C702A6" w:rsidP="005E7A46">
            <w:pPr>
              <w:spacing w:line="360" w:lineRule="auto"/>
              <w:contextualSpacing/>
              <w:jc w:val="center"/>
              <w:rPr>
                <w:rFonts w:eastAsia="Calibri"/>
                <w:sz w:val="24"/>
                <w:szCs w:val="24"/>
                <w:lang w:val="en-ID"/>
              </w:rPr>
            </w:pPr>
            <w:r w:rsidRPr="00C702A6">
              <w:rPr>
                <w:rFonts w:eastAsia="Calibri"/>
                <w:sz w:val="24"/>
                <w:szCs w:val="24"/>
                <w:lang w:val="en-ID"/>
              </w:rPr>
              <w:t>Std. Error of the Estimate</w:t>
            </w:r>
          </w:p>
        </w:tc>
      </w:tr>
      <w:tr w:rsidR="00C702A6" w:rsidRPr="00C702A6" w14:paraId="1C51BE52" w14:textId="77777777" w:rsidTr="00C702A6">
        <w:tc>
          <w:tcPr>
            <w:tcW w:w="1276" w:type="dxa"/>
          </w:tcPr>
          <w:p w14:paraId="1938C41D" w14:textId="77777777" w:rsidR="00C702A6" w:rsidRPr="00C702A6" w:rsidRDefault="00C702A6" w:rsidP="00DA012F">
            <w:pPr>
              <w:spacing w:line="360" w:lineRule="auto"/>
              <w:contextualSpacing/>
              <w:jc w:val="both"/>
              <w:rPr>
                <w:rFonts w:eastAsia="Calibri"/>
                <w:sz w:val="24"/>
                <w:szCs w:val="24"/>
                <w:lang w:val="en-ID"/>
              </w:rPr>
            </w:pPr>
            <w:r w:rsidRPr="00C702A6">
              <w:rPr>
                <w:rFonts w:eastAsia="Calibri"/>
                <w:sz w:val="24"/>
                <w:szCs w:val="24"/>
                <w:lang w:val="en-ID"/>
              </w:rPr>
              <w:t>1</w:t>
            </w:r>
          </w:p>
        </w:tc>
        <w:tc>
          <w:tcPr>
            <w:tcW w:w="850" w:type="dxa"/>
          </w:tcPr>
          <w:p w14:paraId="31C842DC" w14:textId="77777777" w:rsidR="00C702A6" w:rsidRPr="00C702A6" w:rsidRDefault="00C702A6" w:rsidP="00DA012F">
            <w:pPr>
              <w:spacing w:line="360" w:lineRule="auto"/>
              <w:contextualSpacing/>
              <w:jc w:val="right"/>
              <w:rPr>
                <w:rFonts w:eastAsia="Calibri"/>
                <w:sz w:val="24"/>
                <w:szCs w:val="24"/>
                <w:lang w:val="en-ID"/>
              </w:rPr>
            </w:pPr>
            <w:r w:rsidRPr="00C702A6">
              <w:rPr>
                <w:rFonts w:eastAsia="Calibri"/>
                <w:sz w:val="24"/>
                <w:szCs w:val="24"/>
                <w:lang w:val="en-ID"/>
              </w:rPr>
              <w:t>.896</w:t>
            </w:r>
            <w:r w:rsidRPr="00C702A6">
              <w:rPr>
                <w:rFonts w:eastAsia="Calibri"/>
                <w:sz w:val="24"/>
                <w:szCs w:val="24"/>
                <w:vertAlign w:val="superscript"/>
                <w:lang w:val="en-ID"/>
              </w:rPr>
              <w:t>a</w:t>
            </w:r>
          </w:p>
        </w:tc>
        <w:tc>
          <w:tcPr>
            <w:tcW w:w="1134" w:type="dxa"/>
          </w:tcPr>
          <w:p w14:paraId="6AB9BFD8" w14:textId="77777777" w:rsidR="00C702A6" w:rsidRPr="00C702A6" w:rsidRDefault="00C702A6" w:rsidP="00DA012F">
            <w:pPr>
              <w:spacing w:line="360" w:lineRule="auto"/>
              <w:contextualSpacing/>
              <w:jc w:val="right"/>
              <w:rPr>
                <w:rFonts w:eastAsia="Calibri"/>
                <w:sz w:val="24"/>
                <w:szCs w:val="24"/>
                <w:lang w:val="en-ID"/>
              </w:rPr>
            </w:pPr>
            <w:r w:rsidRPr="00C702A6">
              <w:rPr>
                <w:rFonts w:eastAsia="Calibri"/>
                <w:sz w:val="24"/>
                <w:szCs w:val="24"/>
                <w:lang w:val="en-ID"/>
              </w:rPr>
              <w:t>.802</w:t>
            </w:r>
          </w:p>
        </w:tc>
        <w:tc>
          <w:tcPr>
            <w:tcW w:w="1418" w:type="dxa"/>
          </w:tcPr>
          <w:p w14:paraId="7301BE12" w14:textId="77777777" w:rsidR="00C702A6" w:rsidRPr="00C702A6" w:rsidRDefault="00C702A6" w:rsidP="00DA012F">
            <w:pPr>
              <w:spacing w:line="360" w:lineRule="auto"/>
              <w:contextualSpacing/>
              <w:jc w:val="right"/>
              <w:rPr>
                <w:rFonts w:eastAsia="Calibri"/>
                <w:sz w:val="24"/>
                <w:szCs w:val="24"/>
                <w:lang w:val="en-ID"/>
              </w:rPr>
            </w:pPr>
            <w:r w:rsidRPr="00C702A6">
              <w:rPr>
                <w:rFonts w:eastAsia="Calibri"/>
                <w:sz w:val="24"/>
                <w:szCs w:val="24"/>
                <w:lang w:val="en-ID"/>
              </w:rPr>
              <w:t>.790</w:t>
            </w:r>
          </w:p>
        </w:tc>
        <w:tc>
          <w:tcPr>
            <w:tcW w:w="1559" w:type="dxa"/>
          </w:tcPr>
          <w:p w14:paraId="24E5BB5E" w14:textId="77777777" w:rsidR="00C702A6" w:rsidRPr="00C702A6" w:rsidRDefault="00C702A6" w:rsidP="00DA012F">
            <w:pPr>
              <w:spacing w:line="360" w:lineRule="auto"/>
              <w:contextualSpacing/>
              <w:jc w:val="right"/>
              <w:rPr>
                <w:rFonts w:eastAsia="Calibri"/>
                <w:sz w:val="24"/>
                <w:szCs w:val="24"/>
                <w:lang w:val="en-ID"/>
              </w:rPr>
            </w:pPr>
            <w:r w:rsidRPr="00C702A6">
              <w:rPr>
                <w:rFonts w:eastAsia="Calibri"/>
                <w:sz w:val="24"/>
                <w:szCs w:val="24"/>
                <w:lang w:val="en-ID"/>
              </w:rPr>
              <w:t>.06217</w:t>
            </w:r>
          </w:p>
        </w:tc>
      </w:tr>
      <w:tr w:rsidR="00C702A6" w:rsidRPr="00C702A6" w14:paraId="03941231" w14:textId="77777777" w:rsidTr="00C702A6">
        <w:tc>
          <w:tcPr>
            <w:tcW w:w="6237" w:type="dxa"/>
            <w:gridSpan w:val="5"/>
          </w:tcPr>
          <w:p w14:paraId="06FF19F9" w14:textId="77777777" w:rsidR="00C702A6" w:rsidRPr="00C702A6" w:rsidRDefault="00C702A6" w:rsidP="00DA012F">
            <w:pPr>
              <w:spacing w:line="360" w:lineRule="auto"/>
              <w:contextualSpacing/>
              <w:jc w:val="both"/>
              <w:rPr>
                <w:rFonts w:eastAsia="Calibri"/>
                <w:sz w:val="24"/>
                <w:szCs w:val="24"/>
                <w:lang w:val="en-ID"/>
              </w:rPr>
            </w:pPr>
            <w:r w:rsidRPr="00C702A6">
              <w:rPr>
                <w:rFonts w:eastAsia="Calibri"/>
                <w:sz w:val="24"/>
                <w:szCs w:val="24"/>
                <w:lang w:val="en-ID"/>
              </w:rPr>
              <w:t xml:space="preserve">Predictors: (Constant), LnX3, LnX2, LnX1  </w:t>
            </w:r>
          </w:p>
        </w:tc>
      </w:tr>
      <w:tr w:rsidR="00C702A6" w:rsidRPr="00C702A6" w14:paraId="7C14595D" w14:textId="77777777" w:rsidTr="00C702A6">
        <w:tc>
          <w:tcPr>
            <w:tcW w:w="6237" w:type="dxa"/>
            <w:gridSpan w:val="5"/>
          </w:tcPr>
          <w:p w14:paraId="628AA622" w14:textId="77777777" w:rsidR="00C702A6" w:rsidRPr="00C702A6" w:rsidRDefault="00C702A6" w:rsidP="00DA012F">
            <w:pPr>
              <w:spacing w:line="360" w:lineRule="auto"/>
              <w:contextualSpacing/>
              <w:jc w:val="both"/>
              <w:rPr>
                <w:rFonts w:eastAsia="Calibri"/>
                <w:sz w:val="24"/>
                <w:szCs w:val="24"/>
                <w:lang w:val="en-ID"/>
              </w:rPr>
            </w:pPr>
            <w:r w:rsidRPr="00C702A6">
              <w:rPr>
                <w:rFonts w:eastAsia="Calibri"/>
                <w:sz w:val="24"/>
                <w:szCs w:val="24"/>
                <w:lang w:val="en-ID"/>
              </w:rPr>
              <w:t>Dependent variable: LnY</w:t>
            </w:r>
          </w:p>
        </w:tc>
      </w:tr>
    </w:tbl>
    <w:p w14:paraId="2D16FCE8" w14:textId="11DF3818" w:rsidR="00C702A6" w:rsidRPr="005E7A46" w:rsidRDefault="00C702A6" w:rsidP="00DA012F">
      <w:pPr>
        <w:pStyle w:val="BodyText"/>
        <w:tabs>
          <w:tab w:val="left" w:pos="1134"/>
        </w:tabs>
        <w:spacing w:line="276" w:lineRule="auto"/>
        <w:ind w:left="0"/>
        <w:rPr>
          <w:b/>
          <w:bCs/>
        </w:rPr>
      </w:pPr>
      <w:r>
        <w:rPr>
          <w:i/>
          <w:iCs/>
        </w:rPr>
        <w:tab/>
        <w:t xml:space="preserve">  </w:t>
      </w:r>
      <w:r w:rsidRPr="005E7A46">
        <w:rPr>
          <w:b/>
          <w:bCs/>
          <w:i/>
          <w:iCs/>
        </w:rPr>
        <w:t xml:space="preserve">Sumber: </w:t>
      </w:r>
      <w:r w:rsidR="003173C5" w:rsidRPr="005E7A46">
        <w:rPr>
          <w:b/>
          <w:bCs/>
          <w:i/>
          <w:iCs/>
        </w:rPr>
        <w:t>Data primer diolah, 2026</w:t>
      </w:r>
    </w:p>
    <w:p w14:paraId="044CC362" w14:textId="77777777" w:rsidR="00F244FF" w:rsidRDefault="005822E0" w:rsidP="005E7A46">
      <w:pPr>
        <w:pStyle w:val="BodyText"/>
        <w:tabs>
          <w:tab w:val="left" w:pos="1134"/>
        </w:tabs>
        <w:spacing w:line="276" w:lineRule="auto"/>
        <w:ind w:left="57"/>
      </w:pPr>
      <w:r w:rsidRPr="0089612A">
        <w:t xml:space="preserve">Berdasarkan model regresi yang menggunakan data hasil transformasi logaritma natural (Ln), </w:t>
      </w:r>
      <w:r w:rsidRPr="005D4515">
        <w:t xml:space="preserve">diperoleh nilai </w:t>
      </w:r>
      <w:r w:rsidR="00C702A6" w:rsidRPr="005822E0">
        <w:rPr>
          <w:i/>
          <w:iCs/>
        </w:rPr>
        <w:t>Adjusted R Square</w:t>
      </w:r>
      <w:r w:rsidR="00C702A6" w:rsidRPr="00C702A6">
        <w:t xml:space="preserve"> sebesar 0,790. Hal ini menunjukkan bahwa efektivitas kerja karyawan (Y) dapat dijelaskan sebesar 79% oleh variabel lingkungan kerja (X1), kepemimpinan (X2), dan budaya kerja (X3). Sedangkan sisanya sebesar 21% dijelaskan oleh variabel lain yang tidak termasuk dalam penelitian ini.</w:t>
      </w:r>
    </w:p>
    <w:p w14:paraId="373AB878" w14:textId="23A17686" w:rsidR="00F244FF" w:rsidRDefault="00F244FF" w:rsidP="005E7A46">
      <w:pPr>
        <w:pStyle w:val="BodyText"/>
        <w:tabs>
          <w:tab w:val="left" w:pos="1134"/>
        </w:tabs>
        <w:spacing w:line="276" w:lineRule="auto"/>
        <w:ind w:left="57"/>
      </w:pPr>
      <w:r w:rsidRPr="00F244FF">
        <w:t>Berdasarkan hasil analisis yang telah diperoleh, selanjutnya disajikan pembahasan untuk menjawab rumusan masalah penelitian mengenai pengaruh lingkungan kerja, kepemimpinan, dan budaya kerja terhadap efektivitas kerja karyawan.</w:t>
      </w:r>
    </w:p>
    <w:p w14:paraId="4CDC6C29" w14:textId="5742EBCB" w:rsidR="00B67A97" w:rsidRDefault="00B67A97" w:rsidP="005E7A46">
      <w:pPr>
        <w:pStyle w:val="BodyText"/>
        <w:numPr>
          <w:ilvl w:val="0"/>
          <w:numId w:val="19"/>
        </w:numPr>
        <w:spacing w:line="276" w:lineRule="auto"/>
        <w:rPr>
          <w:b/>
          <w:bCs/>
          <w:lang w:val="en-ID"/>
        </w:rPr>
      </w:pPr>
      <w:r w:rsidRPr="00B67A97">
        <w:rPr>
          <w:b/>
          <w:bCs/>
          <w:lang w:val="en-ID"/>
        </w:rPr>
        <w:t>Pengaruh lingkungan kerja terhadap efektivitas kerja karyawan pada Kantor Pelayanan Pajak (KPP) Pratama Bengkulu Satu</w:t>
      </w:r>
    </w:p>
    <w:p w14:paraId="78F98521" w14:textId="6246C08F" w:rsidR="00B67A97" w:rsidRDefault="00B67A97" w:rsidP="005E7A46">
      <w:pPr>
        <w:pStyle w:val="BodyText"/>
        <w:spacing w:line="276" w:lineRule="auto"/>
        <w:ind w:left="57"/>
        <w:rPr>
          <w:lang w:val="en-ID"/>
        </w:rPr>
      </w:pPr>
      <w:r w:rsidRPr="00B67A97">
        <w:rPr>
          <w:lang w:val="en-ID"/>
        </w:rPr>
        <w:t>Berdasarkan hasil uji hipotesis, diperoleh nilai t hitung sebesar -1,009 lebih kecil dari t tabel sebesar 2,010 (-1,009 &lt; 2,010) dengan nilai signifikansi sebesar 0,318 &gt; 0,05. Hasil tersebut menunjukkan bahwa H1 ditolak, sehingga dapat disimpulkan bahwa lingkungan kerja secara parsial tidak berpengaruh signifikan terhadap efektivitas kerja karyawan. Hasil penelitian ini tidak sejalan dengan pendapat Nitisemito dan penelitian Muhammad Reza Alvito yang menyatakan bahwa lingkungan kerja berpengaruh signifikan terhadap kinerja karyawan</w:t>
      </w:r>
      <w:r w:rsidR="00DC38F1">
        <w:rPr>
          <w:lang w:val="en-ID"/>
        </w:rPr>
        <w:t xml:space="preserve"> </w:t>
      </w:r>
      <w:r w:rsidR="00DC38F1">
        <w:rPr>
          <w:lang w:val="en-ID"/>
        </w:rPr>
        <w:fldChar w:fldCharType="begin" w:fldLock="1"/>
      </w:r>
      <w:r w:rsidR="00DC38F1">
        <w:rPr>
          <w:lang w:val="en-ID"/>
        </w:rPr>
        <w:instrText>ADDIN CSL_CITATION {"citationItems":[{"id":"ITEM-1","itemData":{"author":[{"dropping-particle":"","family":"Alvito","given":"Muhammad Reza","non-dropping-particle":"","parse-names":false,"suffix":""}],"id":"ITEM-1","issued":{"date-parts":[["2025"]]},"title":"Pengaruh Gaya Kepemimpinan, Budaya Kerja dan Lingkungan Kerja Terhadap Kinerja Karyawan PT. Sugeng Sugih","type":"article-journal"},"uris":["http://www.mendeley.com/documents/?uuid=f85b2187-0d30-4e6e-a39b-069d595c3524"]}],"mendeley":{"formattedCitation":"(Alvito, 2025)","plainTextFormattedCitation":"(Alvito, 2025)","previouslyFormattedCitation":"(Alvito, 2025)"},"properties":{"noteIndex":0},"schema":"https://github.com/citation-style-language/schema/raw/master/csl-citation.json"}</w:instrText>
      </w:r>
      <w:r w:rsidR="00DC38F1">
        <w:rPr>
          <w:lang w:val="en-ID"/>
        </w:rPr>
        <w:fldChar w:fldCharType="separate"/>
      </w:r>
      <w:r w:rsidR="00DC38F1" w:rsidRPr="00DC38F1">
        <w:rPr>
          <w:noProof/>
          <w:lang w:val="en-ID"/>
        </w:rPr>
        <w:t>(Alvito, 2025)</w:t>
      </w:r>
      <w:r w:rsidR="00DC38F1">
        <w:rPr>
          <w:lang w:val="en-ID"/>
        </w:rPr>
        <w:fldChar w:fldCharType="end"/>
      </w:r>
      <w:r w:rsidR="00DC38F1">
        <w:rPr>
          <w:lang w:val="en-ID"/>
        </w:rPr>
        <w:t>.</w:t>
      </w:r>
      <w:r w:rsidRPr="00B67A97">
        <w:rPr>
          <w:lang w:val="en-ID"/>
        </w:rPr>
        <w:t xml:space="preserve"> </w:t>
      </w:r>
      <w:r w:rsidR="00DC38F1" w:rsidRPr="00B67A97">
        <w:rPr>
          <w:lang w:val="en-ID"/>
        </w:rPr>
        <w:t>N</w:t>
      </w:r>
      <w:r w:rsidRPr="00B67A97">
        <w:rPr>
          <w:lang w:val="en-ID"/>
        </w:rPr>
        <w:t xml:space="preserve">amun </w:t>
      </w:r>
      <w:r w:rsidR="00DC38F1">
        <w:rPr>
          <w:lang w:val="en-ID"/>
        </w:rPr>
        <w:t xml:space="preserve">penelitian ini </w:t>
      </w:r>
      <w:r w:rsidRPr="00B67A97">
        <w:rPr>
          <w:lang w:val="en-ID"/>
        </w:rPr>
        <w:t>sejalan dengan penelitian Fahmi Zaifaza yang menemukan bahwa lingkungan kerja tidak berpengaruh signifikan terhadap kinerja karyawan</w:t>
      </w:r>
      <w:r w:rsidR="00DC38F1">
        <w:rPr>
          <w:lang w:val="en-ID"/>
        </w:rPr>
        <w:t xml:space="preserve"> </w:t>
      </w:r>
      <w:r w:rsidR="00DC38F1">
        <w:rPr>
          <w:lang w:val="en-ID"/>
        </w:rPr>
        <w:fldChar w:fldCharType="begin" w:fldLock="1"/>
      </w:r>
      <w:r w:rsidR="00DC38F1">
        <w:rPr>
          <w:lang w:val="en-ID"/>
        </w:rPr>
        <w:instrText>ADDIN CSL_CITATION {"citationItems":[{"id":"ITEM-1","itemData":{"author":[{"dropping-particle":"","family":"Zaifaza","given":"Fahmi","non-dropping-particle":"","parse-names":false,"suffix":""}],"id":"ITEM-1","issued":{"date-parts":[["2020"]]},"title":"PENGARUH LINGKUNGAN KERJA, MOTIVASI KERJA DAN KEPUASAN KERJA TERHADAP KINERJA KARYAWAN BADAN PENYELENGGARA JAMINAN SOSIAL KESEHATAN KANTOR CABANG UTAMA KEDIRI","type":"article-journal"},"uris":["http://www.mendeley.com/documents/?uuid=6c54318c-8a72-406c-8445-3771f3928018"]}],"mendeley":{"formattedCitation":"(Zaifaza, 2020)","plainTextFormattedCitation":"(Zaifaza, 2020)","previouslyFormattedCitation":"(Zaifaza, 2020)"},"properties":{"noteIndex":0},"schema":"https://github.com/citation-style-language/schema/raw/master/csl-citation.json"}</w:instrText>
      </w:r>
      <w:r w:rsidR="00DC38F1">
        <w:rPr>
          <w:lang w:val="en-ID"/>
        </w:rPr>
        <w:fldChar w:fldCharType="separate"/>
      </w:r>
      <w:r w:rsidR="00DC38F1" w:rsidRPr="00DC38F1">
        <w:rPr>
          <w:noProof/>
          <w:lang w:val="en-ID"/>
        </w:rPr>
        <w:t>(Zaifaza, 2020)</w:t>
      </w:r>
      <w:r w:rsidR="00DC38F1">
        <w:rPr>
          <w:lang w:val="en-ID"/>
        </w:rPr>
        <w:fldChar w:fldCharType="end"/>
      </w:r>
      <w:r w:rsidR="00DC38F1">
        <w:rPr>
          <w:lang w:val="en-ID"/>
        </w:rPr>
        <w:t>.</w:t>
      </w:r>
    </w:p>
    <w:p w14:paraId="41FE67CF" w14:textId="7277CCD2" w:rsidR="00B67A97" w:rsidRPr="00B67A97" w:rsidRDefault="00B67A97" w:rsidP="005E7A46">
      <w:pPr>
        <w:pStyle w:val="BodyText"/>
        <w:spacing w:line="276" w:lineRule="auto"/>
        <w:ind w:left="57"/>
        <w:rPr>
          <w:lang w:val="en-ID"/>
        </w:rPr>
      </w:pPr>
      <w:r w:rsidRPr="00B67A97">
        <w:rPr>
          <w:lang w:val="en-ID"/>
        </w:rPr>
        <w:t>Tidak signifikannya pengaruh lingkungan kerja menunjukkan bahwa kondisi lingkungan kerja di KPP Pratama Bengkulu Satu telah memadai, aman, dan nyaman sehingga tidak lagi menjadi faktor utama yang menentukan efektivitas kerja karyawan. Selain itu, tingginya kesadaran, tanggung jawab, dan motivasi karyawan dalam melaksanakan tugas, serta adanya target dan indikator kinerja utama (IKU) yang jelas, membuat efektivitas kerja lebih dipengaruhi oleh faktor lain dibandingkan kondisi lingkungan kerja. Dengan demikian, meskipun lingkungan kerja berada dalam kondisi yang baik, variabel tersebut tidak terbukti memberikan pengaruh yang signifikan terhadap efektivitas kerja karyawan.</w:t>
      </w:r>
    </w:p>
    <w:p w14:paraId="3F2E4E24" w14:textId="6098556B" w:rsidR="00B67A97" w:rsidRDefault="00B67A97" w:rsidP="005E7A46">
      <w:pPr>
        <w:pStyle w:val="BodyText"/>
        <w:numPr>
          <w:ilvl w:val="0"/>
          <w:numId w:val="19"/>
        </w:numPr>
        <w:spacing w:line="276" w:lineRule="auto"/>
        <w:rPr>
          <w:b/>
          <w:bCs/>
          <w:lang w:val="en-ID"/>
        </w:rPr>
      </w:pPr>
      <w:r w:rsidRPr="00B67A97">
        <w:rPr>
          <w:b/>
          <w:bCs/>
          <w:lang w:val="en-ID"/>
        </w:rPr>
        <w:t>Pengaruh kepemimpinan terhadap efektivitas kerja karyawan pada Kantor Pelayanan Pajak (KPP) Pratama Bengkulu Satu</w:t>
      </w:r>
    </w:p>
    <w:p w14:paraId="6402DACF" w14:textId="043D9E42" w:rsidR="00B67A97" w:rsidRDefault="00B67A97" w:rsidP="005E7A46">
      <w:pPr>
        <w:pStyle w:val="BodyText"/>
        <w:spacing w:line="276" w:lineRule="auto"/>
        <w:ind w:left="57"/>
        <w:rPr>
          <w:lang w:val="en-ID"/>
        </w:rPr>
      </w:pPr>
      <w:r w:rsidRPr="00B67A97">
        <w:rPr>
          <w:lang w:val="en-ID"/>
        </w:rPr>
        <w:t xml:space="preserve">Berdasarkan hasil uji hipotesis, diperoleh nilai t hitung sebesar 13,943 lebih besar dari t tabel sebesar 2,010 (13,943 &gt; 2,010) dengan nilai signifikansi &lt; 0,001 (&lt; 0,05). Hasil tersebut menunjukkan bahwa H2 diterima, sehingga dapat disimpulkan bahwa kepemimpinan secara parsial berpengaruh positif dan signifikan terhadap efektivitas kerja karyawan. Hasil penelitian ini </w:t>
      </w:r>
      <w:r w:rsidR="006D4918">
        <w:rPr>
          <w:lang w:val="en-ID"/>
        </w:rPr>
        <w:t>didukung oleh penelitian terdahulu yang dilakukan oleh</w:t>
      </w:r>
      <w:r w:rsidRPr="00B67A97">
        <w:rPr>
          <w:lang w:val="en-ID"/>
        </w:rPr>
        <w:t xml:space="preserve"> Rani Savira yang menyatakan bahwa kepemimpinan berpengaruh positif dan signifikan terhadap kinerja karyawan</w:t>
      </w:r>
      <w:r w:rsidR="00DC38F1">
        <w:rPr>
          <w:lang w:val="en-ID"/>
        </w:rPr>
        <w:t xml:space="preserve"> </w:t>
      </w:r>
      <w:r w:rsidR="00DC38F1">
        <w:rPr>
          <w:lang w:val="en-ID"/>
        </w:rPr>
        <w:fldChar w:fldCharType="begin" w:fldLock="1"/>
      </w:r>
      <w:r w:rsidR="00DC38F1">
        <w:rPr>
          <w:lang w:val="en-ID"/>
        </w:rPr>
        <w:instrText>ADDIN CSL_CITATION {"citationItems":[{"id":"ITEM-1","itemData":{"ISBN":"9781032212449","author":[{"dropping-particle":"","family":"Savira","given":"Rani","non-dropping-particle":"","parse-names":false,"suffix":""}],"id":"ITEM-1","issue":"Table 10","issued":{"date-parts":[["2024"]]},"page":"4-6","title":"PENGARUH KEPEMIMPINAN DAN LINGKUNGAN KERJA TERHADAP KINERJA KARYAWAN PADA KANTOR WALI NAGARI KURANJI HULU","type":"article-journal"},"uris":["http://www.mendeley.com/documents/?uuid=687b7a98-cd28-401a-93a4-5fa42335f688"]}],"mendeley":{"formattedCitation":"(Savira, 2024)","plainTextFormattedCitation":"(Savira, 2024)","previouslyFormattedCitation":"(Savira, 2024)"},"properties":{"noteIndex":0},"schema":"https://github.com/citation-style-language/schema/raw/master/csl-citation.json"}</w:instrText>
      </w:r>
      <w:r w:rsidR="00DC38F1">
        <w:rPr>
          <w:lang w:val="en-ID"/>
        </w:rPr>
        <w:fldChar w:fldCharType="separate"/>
      </w:r>
      <w:r w:rsidR="00DC38F1" w:rsidRPr="00DC38F1">
        <w:rPr>
          <w:noProof/>
          <w:lang w:val="en-ID"/>
        </w:rPr>
        <w:t>(Savira, 2024)</w:t>
      </w:r>
      <w:r w:rsidR="00DC38F1">
        <w:rPr>
          <w:lang w:val="en-ID"/>
        </w:rPr>
        <w:fldChar w:fldCharType="end"/>
      </w:r>
      <w:r w:rsidRPr="00B67A97">
        <w:rPr>
          <w:lang w:val="en-ID"/>
        </w:rPr>
        <w:t>.</w:t>
      </w:r>
    </w:p>
    <w:p w14:paraId="06101E0A" w14:textId="2BEAA684" w:rsidR="00B67A97" w:rsidRPr="00B67A97" w:rsidRDefault="00B67A97" w:rsidP="005E7A46">
      <w:pPr>
        <w:pStyle w:val="BodyText"/>
        <w:spacing w:line="276" w:lineRule="auto"/>
        <w:ind w:left="57"/>
        <w:rPr>
          <w:lang w:val="en-ID"/>
        </w:rPr>
      </w:pPr>
      <w:r w:rsidRPr="00B67A97">
        <w:rPr>
          <w:lang w:val="en-ID"/>
        </w:rPr>
        <w:t>Hasil penelitian menunjukkan bahwa kepemimpinan memiliki peran penting dalam meningkatkan efektivitas kerja karyawan di KPP Pratama Bengkulu Satu. Kepemimpinan yang mampu memberikan arahan, motivasi, dan pengawasan secara efektif mendorong karyawan bekerja sesuai target dan indikator kinerja utama (IKU), sehingga semakin baik kepemimpinan yang diterapkan, semakin tinggi efektivitas kerja karyawan dalam mendukung pencapaian tujuan organisasi.</w:t>
      </w:r>
    </w:p>
    <w:p w14:paraId="4CD1C219" w14:textId="0B6DC05C" w:rsidR="00B67A97" w:rsidRDefault="00B67A97" w:rsidP="005E7A46">
      <w:pPr>
        <w:pStyle w:val="BodyText"/>
        <w:numPr>
          <w:ilvl w:val="0"/>
          <w:numId w:val="19"/>
        </w:numPr>
        <w:spacing w:line="276" w:lineRule="auto"/>
        <w:rPr>
          <w:b/>
          <w:bCs/>
          <w:lang w:val="en-ID"/>
        </w:rPr>
      </w:pPr>
      <w:r w:rsidRPr="00B67A97">
        <w:rPr>
          <w:b/>
          <w:bCs/>
          <w:lang w:val="en-ID"/>
        </w:rPr>
        <w:t>Pengaruh budaya kerja terhadap efektivitas kerja karyawan pada Kantor Pelayanan Pajak (KPP) Pratama Bengkulu Satu</w:t>
      </w:r>
    </w:p>
    <w:p w14:paraId="24796DBE" w14:textId="08ADFC56" w:rsidR="00B67A97" w:rsidRDefault="00B67A97" w:rsidP="005E7A46">
      <w:pPr>
        <w:pStyle w:val="BodyText"/>
        <w:spacing w:line="276" w:lineRule="auto"/>
        <w:ind w:left="57"/>
        <w:rPr>
          <w:lang w:val="en-ID"/>
        </w:rPr>
      </w:pPr>
      <w:r w:rsidRPr="00B67A97">
        <w:rPr>
          <w:lang w:val="en-ID"/>
        </w:rPr>
        <w:t xml:space="preserve">Berdasarkan hasil uji hipotesis, diperoleh nilai t hitung sebesar 2,161 lebih besar dari t tabel sebesar 2,010 (2,161 &gt; 2,010) dengan nilai signifikansi sebesar 0,036 &lt; 0,05. Hasil tersebut menunjukkan bahwa H3 diterima, sehingga dapat disimpulkan bahwa budaya kerja secara parsial berpengaruh positif dan signifikan terhadap efektivitas kerja karyawan. </w:t>
      </w:r>
      <w:r w:rsidR="006D4918" w:rsidRPr="00B67A97">
        <w:rPr>
          <w:lang w:val="en-ID"/>
        </w:rPr>
        <w:t xml:space="preserve">Hasil penelitian ini </w:t>
      </w:r>
      <w:r w:rsidR="006D4918">
        <w:rPr>
          <w:lang w:val="en-ID"/>
        </w:rPr>
        <w:t>didukung oleh penelitian terdahulu yang dilakukan oleh</w:t>
      </w:r>
      <w:r w:rsidRPr="00B67A97">
        <w:rPr>
          <w:lang w:val="en-ID"/>
        </w:rPr>
        <w:t xml:space="preserve"> Risky Nur Adha, Nurul Qomariah, dan Achmad Hasan Hafidzi yang menyatakan bahwa budaya kerja berpengaruh positif dan signifikan terhadap kinerja karyawan</w:t>
      </w:r>
      <w:r w:rsidR="00DC38F1">
        <w:rPr>
          <w:lang w:val="en-ID"/>
        </w:rPr>
        <w:t xml:space="preserve"> </w:t>
      </w:r>
      <w:r w:rsidR="00DC38F1">
        <w:rPr>
          <w:lang w:val="en-ID"/>
        </w:rPr>
        <w:fldChar w:fldCharType="begin" w:fldLock="1"/>
      </w:r>
      <w:r w:rsidR="00DC38F1">
        <w:rPr>
          <w:lang w:val="en-ID"/>
        </w:rPr>
        <w:instrText>ADDIN CSL_CITATION {"citationItems":[{"id":"ITEM-1","itemData":{"DOI":"10.32528/ipteks.v4i1.2109","ISSN":"2459-9921","abstract":"Penelitian ini membahas tentang motivasi kerja, lingkungan kerja dan budaya kerja terhadap kinerja karyawan. Motivasi kerja (X1), Lingkungan kerja (X2), dan budaya kerja (X3) merupakan variabel independen dan kinerja karyawan sebagai variabel dependen (Y). Populasi dari penelitian ini adalah karyawan Dinas Sosial Kabupaten Jember yang menguji 32 orang. Alat analisis yang digunakan dalam penelitian ini yaitu uji validitas, uji reliabilitas, uji asumsi klasik, analisis regresi linier berganda, uji T, uji F dan uji R2. Hasil pengujian hipotesis pertama (H1) menunjukkan tidak ada pengaruh yang signifikan antara motivasi kerja terhadap kinerja karyawan dengan tingkat signifikasi sebesar 0,549 (p&gt; 0,05). Hipotesis kedua (H2) menunjukkan ada pengaruh yang signifikan antara Lingkungan terhadap kinerja karyawan dengan tingkat signifikasi sebesar 0,009 (p &lt;0,05). Hipotesis tiga (H3) menunjukkan ada pengaruh yang signifikan antara lingkungan kerja terhadap turnover intention dengan tingkat signifikasi sebesar 0,005 (p &lt;0,05). Hasil penelitian menunjukkan lingkungan kerja dan budaya kerja positif dan signifikan terhadap kinerja karyawan. Sementara motivasi kerjatidakengaruhi terhadap kinerja karyawan. Hasil penelitian menunjukkan lingkungan kerja dan budaya kerja positif dan signifikan terhadap kinerja karyawan. Sementara motivasi kerjatidakengaruhi terhadap kinerja karyawan. Hasil penelitian menunjukkan lingkungan kerja dan budaya kerja positif dan signifikan terhadap kinerja karyawan. Sementara motivasi kerjatidakengaruhi terhadap kinerja karyawan.","author":[{"dropping-particle":"","family":"Adha","given":"Risky Nur","non-dropping-particle":"","parse-names":false,"suffix":""},{"dropping-particle":"","family":"Qomariah","given":"Nurul","non-dropping-particle":"","parse-names":false,"suffix":""},{"dropping-particle":"","family":"Hafidzi","given":"Achmad Hasan","non-dropping-particle":"","parse-names":false,"suffix":""}],"container-title":"Jurnal Penelitian IPTEKS","id":"ITEM-1","issue":"1","issued":{"date-parts":[["2019"]]},"page":"47","title":"Pengaruh Motivasi Kerja, Lingkungan Kerja, Budaya Kerja Terhadap Kinerja Karyawan Dinas Sosial Kabupaten Jember","type":"article-journal","volume":"4"},"uris":["http://www.mendeley.com/documents/?uuid=caee11cd-3935-49ff-87e0-3e2010dc3243"]}],"mendeley":{"formattedCitation":"(Adha et al., 2019)","plainTextFormattedCitation":"(Adha et al., 2019)","previouslyFormattedCitation":"(Adha et al., 2019)"},"properties":{"noteIndex":0},"schema":"https://github.com/citation-style-language/schema/raw/master/csl-citation.json"}</w:instrText>
      </w:r>
      <w:r w:rsidR="00DC38F1">
        <w:rPr>
          <w:lang w:val="en-ID"/>
        </w:rPr>
        <w:fldChar w:fldCharType="separate"/>
      </w:r>
      <w:r w:rsidR="00DC38F1" w:rsidRPr="00DC38F1">
        <w:rPr>
          <w:noProof/>
          <w:lang w:val="en-ID"/>
        </w:rPr>
        <w:t>(Adha et al., 2019)</w:t>
      </w:r>
      <w:r w:rsidR="00DC38F1">
        <w:rPr>
          <w:lang w:val="en-ID"/>
        </w:rPr>
        <w:fldChar w:fldCharType="end"/>
      </w:r>
      <w:r w:rsidRPr="00B67A97">
        <w:rPr>
          <w:lang w:val="en-ID"/>
        </w:rPr>
        <w:t>.</w:t>
      </w:r>
    </w:p>
    <w:p w14:paraId="6FB65157" w14:textId="3782801B" w:rsidR="00B67A97" w:rsidRPr="00B67A97" w:rsidRDefault="00B67A97" w:rsidP="005E7A46">
      <w:pPr>
        <w:pStyle w:val="BodyText"/>
        <w:spacing w:line="276" w:lineRule="auto"/>
        <w:ind w:left="57" w:firstLine="589"/>
        <w:rPr>
          <w:lang w:val="en-ID"/>
        </w:rPr>
      </w:pPr>
      <w:r w:rsidRPr="00B67A97">
        <w:rPr>
          <w:lang w:val="en-ID"/>
        </w:rPr>
        <w:t>Hasil penelitian menunjukkan bahwa budaya kerja memiliki peran penting dalam meningkatkan efektivitas kerja karyawan di KPP Pratama Bengkulu Satu. Penerapan budaya kerja yang baik mampu membentuk perilaku kerja yang disiplin, bertanggung jawab, profesional, dan meningkatkan kerja sama antarpegawai dalam mencapai target serta indikator kinerja utama (IKU), sehingga semakin baik budaya kerja yang diterapkan, semakin tinggi efektivitas kerja karyawan dalam mendukung keberhasilan organisasi.</w:t>
      </w:r>
    </w:p>
    <w:p w14:paraId="19542A03" w14:textId="261028E0" w:rsidR="00B67A97" w:rsidRDefault="00B67A97" w:rsidP="005E7A46">
      <w:pPr>
        <w:pStyle w:val="BodyText"/>
        <w:numPr>
          <w:ilvl w:val="0"/>
          <w:numId w:val="19"/>
        </w:numPr>
        <w:spacing w:line="276" w:lineRule="auto"/>
        <w:rPr>
          <w:b/>
          <w:bCs/>
          <w:lang w:val="en-ID"/>
        </w:rPr>
      </w:pPr>
      <w:r w:rsidRPr="00B67A97">
        <w:rPr>
          <w:b/>
          <w:bCs/>
          <w:lang w:val="en-ID"/>
        </w:rPr>
        <w:t>Pengaruh lingkungan kerja, kepemimpinan, dan budaya kerja berpengaruh secara simultan terhadap efektivitas kerja karyawan pada Kantor Pelayanan Pajak (KPP) Pratama Bengkulu Satu</w:t>
      </w:r>
    </w:p>
    <w:p w14:paraId="7726CBFF" w14:textId="68E248F3" w:rsidR="00B67A97" w:rsidRDefault="00B67A97" w:rsidP="005E7A46">
      <w:pPr>
        <w:pStyle w:val="BodyText"/>
        <w:spacing w:line="276" w:lineRule="auto"/>
        <w:ind w:left="57"/>
        <w:rPr>
          <w:lang w:val="en-ID"/>
        </w:rPr>
      </w:pPr>
      <w:r w:rsidRPr="00B67A97">
        <w:rPr>
          <w:lang w:val="en-ID"/>
        </w:rPr>
        <w:t>Berdasarkan hasil uji simultan, diperoleh nilai f hitung sebesar 6</w:t>
      </w:r>
      <w:r w:rsidR="002A0268">
        <w:rPr>
          <w:lang w:val="en-ID"/>
        </w:rPr>
        <w:t>6</w:t>
      </w:r>
      <w:r w:rsidRPr="00B67A97">
        <w:rPr>
          <w:lang w:val="en-ID"/>
        </w:rPr>
        <w:t>,256 yang lebih besar dari f tabel sebesar 2,79 (6</w:t>
      </w:r>
      <w:r w:rsidR="002A0268">
        <w:rPr>
          <w:lang w:val="en-ID"/>
        </w:rPr>
        <w:t>6,256</w:t>
      </w:r>
      <w:r w:rsidRPr="00B67A97">
        <w:rPr>
          <w:lang w:val="en-ID"/>
        </w:rPr>
        <w:t xml:space="preserve"> &gt; 2,79) dengan nilai signifikansi kurang dari 0,001 (&lt; 0,05). Hasil tersebut menunjukkan bahwa H4 diterima, sehingga dapat disimpulkan bahwa lingkungan kerja, kepemimpinan, dan budaya kerja secara simultan berpengaruh positif dan signifikan terhadap efektivitas kerja karyawan. Temuan ini menunjukkan bahwa semakin baik lingkungan kerja, kepemimpinan, dan budaya kerja yang diterapkan secara bersama-sama, maka semakin tinggi tingkat efektivitas kerja karyawan dalam melaksanakan tugas dan tanggung jawabnya.</w:t>
      </w:r>
    </w:p>
    <w:p w14:paraId="08C6A680" w14:textId="03C72172" w:rsidR="00B67A97" w:rsidRPr="00B67A97" w:rsidRDefault="00B67A97" w:rsidP="005E7A46">
      <w:pPr>
        <w:pStyle w:val="BodyText"/>
        <w:spacing w:line="276" w:lineRule="auto"/>
        <w:ind w:left="57"/>
        <w:rPr>
          <w:lang w:val="en-ID"/>
        </w:rPr>
      </w:pPr>
      <w:r w:rsidRPr="00B67A97">
        <w:rPr>
          <w:lang w:val="en-ID"/>
        </w:rPr>
        <w:t>Hal ini menunjukkan bahwa ketiga variabel independen secara bersama-sama mampu memengaruhi variabel dependen. Hasil uji determinasi (R²) sebesar 0,</w:t>
      </w:r>
      <w:r w:rsidR="002A0268">
        <w:rPr>
          <w:lang w:val="en-ID"/>
        </w:rPr>
        <w:t>790</w:t>
      </w:r>
      <w:r w:rsidRPr="00B67A97">
        <w:rPr>
          <w:lang w:val="en-ID"/>
        </w:rPr>
        <w:t xml:space="preserve"> atau </w:t>
      </w:r>
      <w:r w:rsidR="002A0268">
        <w:rPr>
          <w:lang w:val="en-ID"/>
        </w:rPr>
        <w:t>79</w:t>
      </w:r>
      <w:r w:rsidRPr="00B67A97">
        <w:rPr>
          <w:lang w:val="en-ID"/>
        </w:rPr>
        <w:t>% menunjukkan bahwa variabel lingkungan kerja, kepemimpinan, dan budaya kerja mampu menjelaskan variasi efektivitas kerja karyawan sebesar 87,5%, sedangkan sisanya 12,5% dipengaruhi oleh variabel lain yang tidak diteliti dalam penelitian ini.</w:t>
      </w:r>
    </w:p>
    <w:p w14:paraId="5A575E9D" w14:textId="7183EFF0" w:rsidR="00842C12" w:rsidRPr="00842C12" w:rsidRDefault="00674D6D" w:rsidP="005E7A46">
      <w:pPr>
        <w:pStyle w:val="Heading2"/>
        <w:spacing w:after="120"/>
        <w:ind w:left="57"/>
      </w:pPr>
      <w:r>
        <w:rPr>
          <w:spacing w:val="-2"/>
        </w:rPr>
        <w:t>KESIMPULAN</w:t>
      </w:r>
    </w:p>
    <w:p w14:paraId="4F46844E" w14:textId="77777777" w:rsidR="00C702A6" w:rsidRPr="00C702A6" w:rsidRDefault="00C702A6" w:rsidP="005E7A46">
      <w:pPr>
        <w:pStyle w:val="Heading2"/>
        <w:spacing w:before="0" w:line="276" w:lineRule="auto"/>
        <w:ind w:left="57"/>
        <w:jc w:val="both"/>
        <w:rPr>
          <w:b w:val="0"/>
          <w:bCs w:val="0"/>
        </w:rPr>
      </w:pPr>
      <w:r w:rsidRPr="00C702A6">
        <w:rPr>
          <w:b w:val="0"/>
          <w:bCs w:val="0"/>
        </w:rPr>
        <w:t>Berdasarkan hasil penelitian dan pembahasan tentang Pengaruh Lingkungan Kerja, Kepemimpinan dan Budaya Kerja Terhadap Efektivitas kerja Karyawan Pada Kantor Pelayanan Pajak (KPP) Pratama Bengkulu Satu sebagaimana telah diuraikan pada BAB sebelumnya, maka dapat disimpulkan sebagai berikut:</w:t>
      </w:r>
    </w:p>
    <w:p w14:paraId="11D2A1B9" w14:textId="7B77703C" w:rsidR="00C702A6" w:rsidRDefault="00C702A6" w:rsidP="005E7A46">
      <w:pPr>
        <w:pStyle w:val="Heading2"/>
        <w:numPr>
          <w:ilvl w:val="0"/>
          <w:numId w:val="12"/>
        </w:numPr>
        <w:spacing w:before="0" w:line="276" w:lineRule="auto"/>
        <w:ind w:left="851" w:hanging="425"/>
        <w:jc w:val="both"/>
        <w:rPr>
          <w:b w:val="0"/>
          <w:bCs w:val="0"/>
        </w:rPr>
      </w:pPr>
      <w:r w:rsidRPr="00C702A6">
        <w:rPr>
          <w:b w:val="0"/>
          <w:bCs w:val="0"/>
        </w:rPr>
        <w:t>Lingkungan Kerja tidak berpengaruh signifikan terhadap efektivitas kerja karyawan, dengan nilai t-hitung sebesar -1,009 (&lt;</w:t>
      </w:r>
      <w:r w:rsidR="00DC38F1">
        <w:rPr>
          <w:b w:val="0"/>
          <w:bCs w:val="0"/>
        </w:rPr>
        <w:t xml:space="preserve"> </w:t>
      </w:r>
      <w:r w:rsidRPr="00C702A6">
        <w:rPr>
          <w:b w:val="0"/>
          <w:bCs w:val="0"/>
        </w:rPr>
        <w:t>2,010) dan nilai signifikansi sebesar 0,318 (&gt; 0,05). Hasil ini menunjukkan bahwa kondisi lingkungan kerja tidak menjadi faktor yang memengaruhi efektivitas kerja karyawan di KPP Pratama Bengkulu Satu.</w:t>
      </w:r>
    </w:p>
    <w:p w14:paraId="7FB63593" w14:textId="3019B977" w:rsidR="00C702A6" w:rsidRDefault="00C702A6" w:rsidP="005E7A46">
      <w:pPr>
        <w:pStyle w:val="Heading2"/>
        <w:numPr>
          <w:ilvl w:val="0"/>
          <w:numId w:val="12"/>
        </w:numPr>
        <w:spacing w:before="0" w:line="276" w:lineRule="auto"/>
        <w:ind w:left="851" w:hanging="425"/>
        <w:jc w:val="both"/>
        <w:rPr>
          <w:b w:val="0"/>
          <w:bCs w:val="0"/>
        </w:rPr>
      </w:pPr>
      <w:r w:rsidRPr="00C702A6">
        <w:rPr>
          <w:b w:val="0"/>
          <w:bCs w:val="0"/>
        </w:rPr>
        <w:t>Kepemimpinan berpengaruh positif dan signifikan terhadap efektivitas kerja karyawan, dengan nilai t-hitung sebesar 13,943 (&gt;</w:t>
      </w:r>
      <w:r w:rsidR="00DC38F1">
        <w:rPr>
          <w:b w:val="0"/>
          <w:bCs w:val="0"/>
        </w:rPr>
        <w:t xml:space="preserve"> </w:t>
      </w:r>
      <w:r w:rsidRPr="00C702A6">
        <w:rPr>
          <w:b w:val="0"/>
          <w:bCs w:val="0"/>
        </w:rPr>
        <w:t>2,010) dan nilai signifikansi kurang dari 0,001</w:t>
      </w:r>
      <w:r w:rsidR="00DC38F1">
        <w:rPr>
          <w:b w:val="0"/>
          <w:bCs w:val="0"/>
        </w:rPr>
        <w:t xml:space="preserve"> </w:t>
      </w:r>
      <w:r w:rsidRPr="00C702A6">
        <w:rPr>
          <w:b w:val="0"/>
          <w:bCs w:val="0"/>
        </w:rPr>
        <w:t>(&lt; 0,05). Hasil ini menunjukkan bahwa semakin baik kepemimpinan yang diterapkan di KPP Pratama Bengkulu Satu, maka semakin tinggi efektivitas kerja karyawan dalam melaksanakan tugas dan tanggung jawabnya</w:t>
      </w:r>
    </w:p>
    <w:p w14:paraId="0C90BB5E" w14:textId="49897425" w:rsidR="00C702A6" w:rsidRDefault="00C702A6" w:rsidP="005E7A46">
      <w:pPr>
        <w:pStyle w:val="Heading2"/>
        <w:numPr>
          <w:ilvl w:val="0"/>
          <w:numId w:val="12"/>
        </w:numPr>
        <w:spacing w:before="0" w:line="276" w:lineRule="auto"/>
        <w:ind w:left="851" w:hanging="425"/>
        <w:jc w:val="both"/>
        <w:rPr>
          <w:b w:val="0"/>
          <w:bCs w:val="0"/>
        </w:rPr>
      </w:pPr>
      <w:r w:rsidRPr="00C702A6">
        <w:rPr>
          <w:b w:val="0"/>
          <w:bCs w:val="0"/>
        </w:rPr>
        <w:t>Budaya Kerja berpengaruh positif dan signifikan terhadap efektivitas kerja karyawan, dengan nilai t-hitung sebesar 2,161</w:t>
      </w:r>
      <w:r w:rsidR="00DC38F1">
        <w:rPr>
          <w:b w:val="0"/>
          <w:bCs w:val="0"/>
        </w:rPr>
        <w:t xml:space="preserve"> </w:t>
      </w:r>
      <w:r w:rsidRPr="00C702A6">
        <w:rPr>
          <w:b w:val="0"/>
          <w:bCs w:val="0"/>
        </w:rPr>
        <w:t>(&gt; 2,010) dan nilai signifikansi sebesar 0,036 (&lt; 0,05). Hasil ini menunjukkan bahwa semakin baik budaya kerja yang diterapkan di KPP Pratama Bengkulu Satu, maka semakin tinggi efektivitas kerja karyawan dalam melaksanakan tugas dan tanggung jawabnya.</w:t>
      </w:r>
    </w:p>
    <w:p w14:paraId="22005A82" w14:textId="6A347A30" w:rsidR="00842C12" w:rsidRDefault="00C702A6" w:rsidP="005E7A46">
      <w:pPr>
        <w:pStyle w:val="Heading2"/>
        <w:numPr>
          <w:ilvl w:val="0"/>
          <w:numId w:val="12"/>
        </w:numPr>
        <w:spacing w:before="0" w:line="276" w:lineRule="auto"/>
        <w:ind w:left="851" w:hanging="425"/>
        <w:jc w:val="both"/>
        <w:rPr>
          <w:b w:val="0"/>
          <w:bCs w:val="0"/>
        </w:rPr>
      </w:pPr>
      <w:r w:rsidRPr="00C702A6">
        <w:rPr>
          <w:b w:val="0"/>
          <w:bCs w:val="0"/>
        </w:rPr>
        <w:t>Lingkungan Kerja, Kepemimpinan dan Budaya Kerja secara simultan berpengaruh signifikan terhadap efektivitas kerja karyawan, dengan nilai f-hitung sebesar 6</w:t>
      </w:r>
      <w:r w:rsidR="002A0268">
        <w:rPr>
          <w:b w:val="0"/>
          <w:bCs w:val="0"/>
        </w:rPr>
        <w:t>6,256</w:t>
      </w:r>
      <w:r w:rsidRPr="00C702A6">
        <w:rPr>
          <w:b w:val="0"/>
          <w:bCs w:val="0"/>
        </w:rPr>
        <w:t xml:space="preserve"> (&gt; 2,79) dan nilai signifikansi kurang dari 0,001 (&lt; 0,05). Hasil ini menunjukkan bahwa semakin baik lingkungan kerja, kepemimpinan, dan budaya kerja yang diterapkan secara bersama-sama, maka semakin tinggi efektivitas kerja karyawan di KPP Pratama Bengkulu Satu</w:t>
      </w:r>
      <w:r>
        <w:rPr>
          <w:b w:val="0"/>
          <w:bCs w:val="0"/>
        </w:rPr>
        <w:t>.</w:t>
      </w:r>
    </w:p>
    <w:p w14:paraId="3B7F9DB4" w14:textId="4903490F" w:rsidR="001C41A8" w:rsidRPr="001C41A8" w:rsidRDefault="001C41A8" w:rsidP="005E7A46">
      <w:pPr>
        <w:pStyle w:val="Heading2"/>
        <w:spacing w:line="276" w:lineRule="auto"/>
        <w:ind w:left="57"/>
        <w:jc w:val="both"/>
      </w:pPr>
      <w:r w:rsidRPr="001C41A8">
        <w:t>Implikasi Teoretis</w:t>
      </w:r>
    </w:p>
    <w:p w14:paraId="71CFA28D" w14:textId="2D7BCD5F" w:rsidR="001C41A8" w:rsidRDefault="001C41A8" w:rsidP="005E7A46">
      <w:pPr>
        <w:pStyle w:val="Heading2"/>
        <w:spacing w:before="0" w:line="276" w:lineRule="auto"/>
        <w:ind w:left="57"/>
        <w:jc w:val="both"/>
        <w:rPr>
          <w:b w:val="0"/>
          <w:bCs w:val="0"/>
        </w:rPr>
      </w:pPr>
      <w:r w:rsidRPr="001C41A8">
        <w:rPr>
          <w:b w:val="0"/>
          <w:bCs w:val="0"/>
        </w:rPr>
        <w:t>Hasil penelitian ini memberikan kontribusi terhadap pengembangan kajian Organizational Behavior dan Manajemen Sumber Daya Insani (MSDI), khususnya mengenai faktor-faktor yang memengaruhi efektivitas kerja karyawan. Temuan penelitian menunjukkan bahwa kepemimpinan dan budaya kerja merupakan faktor yang berperan penting dalam meningkatkan efektivitas kerja, sedangkan lingkungan kerja tidak memberikan pengaruh yang signifikan secara parsial. Hasil ini memperkaya literatur dengan menunjukkan bahwa pada organisasi yang telah memiliki lingkungan kerja yang memadai, faktor perilaku organisasi, terutama kepemimpinan dan budaya kerja, menjadi penentu yang lebih dominan terhadap efektivitas kerja karyawan</w:t>
      </w:r>
    </w:p>
    <w:p w14:paraId="4748E292" w14:textId="77777777" w:rsidR="001C41A8" w:rsidRDefault="001C41A8" w:rsidP="00DA012F">
      <w:pPr>
        <w:pStyle w:val="Heading2"/>
        <w:spacing w:before="0" w:line="276" w:lineRule="auto"/>
        <w:ind w:left="0"/>
        <w:jc w:val="both"/>
        <w:rPr>
          <w:b w:val="0"/>
          <w:bCs w:val="0"/>
        </w:rPr>
      </w:pPr>
    </w:p>
    <w:p w14:paraId="4F7F34C0" w14:textId="1173BE0E" w:rsidR="001C41A8" w:rsidRPr="001C41A8" w:rsidRDefault="001C41A8" w:rsidP="005E7A46">
      <w:pPr>
        <w:pStyle w:val="Heading2"/>
        <w:spacing w:line="276" w:lineRule="auto"/>
        <w:ind w:left="57"/>
        <w:jc w:val="both"/>
      </w:pPr>
      <w:r w:rsidRPr="001C41A8">
        <w:t>Implikasi Manajerial</w:t>
      </w:r>
    </w:p>
    <w:p w14:paraId="372E7B7E" w14:textId="39700F47" w:rsidR="001C41A8" w:rsidRDefault="001C41A8" w:rsidP="005E7A46">
      <w:pPr>
        <w:pStyle w:val="Heading2"/>
        <w:spacing w:before="0" w:line="276" w:lineRule="auto"/>
        <w:ind w:left="57"/>
        <w:jc w:val="both"/>
        <w:rPr>
          <w:b w:val="0"/>
          <w:bCs w:val="0"/>
        </w:rPr>
      </w:pPr>
      <w:r w:rsidRPr="001C41A8">
        <w:rPr>
          <w:b w:val="0"/>
          <w:bCs w:val="0"/>
        </w:rPr>
        <w:t>Berdasarkan hasil penelitian, KPP Pratama Bengkulu Satu diharapkan dapat mempertahankan kondisi lingkungan kerja yang telah memadai, aman, dan nyaman sebagai penunjang aktivitas kerja karyawan. Di samping itu, instansi perlu terus meningkatkan kualitas kepemimpinan melalui pemberian arahan, motivasi, komunikasi, dan pengawasan yang efektif agar mampu mengoptimalkan kinerja pegawai. Selain itu, penguatan budaya kerja yang berorientasi pada integritas, profesionalisme, sinergi, pelayanan, dan perbaikan berkelanjutan perlu terus dilakukan secara konsisten sehingga efektivitas kerja karyawan dapat terus meningkat dan mendukung pencapaian tujuan organisasi</w:t>
      </w:r>
      <w:r>
        <w:rPr>
          <w:b w:val="0"/>
          <w:bCs w:val="0"/>
        </w:rPr>
        <w:t>.</w:t>
      </w:r>
    </w:p>
    <w:p w14:paraId="71BDC5E1" w14:textId="48934AF7" w:rsidR="001C41A8" w:rsidRPr="001C41A8" w:rsidRDefault="001C41A8" w:rsidP="005E7A46">
      <w:pPr>
        <w:pStyle w:val="Heading2"/>
        <w:spacing w:line="276" w:lineRule="auto"/>
        <w:ind w:left="57"/>
        <w:jc w:val="both"/>
      </w:pPr>
      <w:r w:rsidRPr="001C41A8">
        <w:t>Keterbatasan Penelitian dan Saran untuk Penelitian Selanjutnya</w:t>
      </w:r>
    </w:p>
    <w:p w14:paraId="1F909E72" w14:textId="77777777" w:rsidR="001C41A8" w:rsidRDefault="001C41A8" w:rsidP="005E7A46">
      <w:pPr>
        <w:pStyle w:val="Heading2"/>
        <w:spacing w:before="0" w:line="276" w:lineRule="auto"/>
        <w:ind w:left="57"/>
        <w:jc w:val="both"/>
        <w:rPr>
          <w:b w:val="0"/>
          <w:bCs w:val="0"/>
          <w:lang w:val="en-ID"/>
        </w:rPr>
      </w:pPr>
      <w:r w:rsidRPr="001C41A8">
        <w:rPr>
          <w:b w:val="0"/>
          <w:bCs w:val="0"/>
          <w:lang w:val="en-ID"/>
        </w:rPr>
        <w:t>Penelitian ini memiliki beberapa keterbatasan. Pertama, penelitian hanya dilakukan pada satu instansi, yaitu KPP Pratama Bengkulu Satu, sehingga hasil penelitian belum dapat digeneralisasikan pada instansi atau organisasi lain yang memiliki karakteristik berbeda. Kedua, penelitian ini hanya menggunakan tiga variabel independen, yaitu lingkungan kerja, kepemimpinan, dan budaya kerja, sehingga masih terdapat faktor-faktor lain yang kemungkinan memengaruhi efektivitas kerja karyawan namun belum diteliti. Ketiga, proses pengumpulan data menggunakan kuesioner memiliki keterbatasan berupa tingkat pengembalian (response rate) yang belum optimal sehingga berpotensi memengaruhi kelengkapan data penelitian.</w:t>
      </w:r>
    </w:p>
    <w:p w14:paraId="0274F4F4" w14:textId="274BBCA4" w:rsidR="001C41A8" w:rsidRPr="001C41A8" w:rsidRDefault="001C41A8" w:rsidP="005E7A46">
      <w:pPr>
        <w:pStyle w:val="Heading2"/>
        <w:spacing w:before="0" w:line="276" w:lineRule="auto"/>
        <w:ind w:left="57"/>
        <w:jc w:val="both"/>
        <w:rPr>
          <w:b w:val="0"/>
          <w:bCs w:val="0"/>
          <w:lang w:val="en-ID"/>
        </w:rPr>
      </w:pPr>
      <w:r w:rsidRPr="001C41A8">
        <w:rPr>
          <w:b w:val="0"/>
          <w:bCs w:val="0"/>
          <w:lang w:val="en-ID"/>
        </w:rPr>
        <w:t>Berdasarkan keterbatasan tersebut, peneliti selanjutnya disarankan untuk menambahkan variabel lain yang berpotensi memengaruhi efektivitas kerja karyawan, seperti motivasi kerja, kompensasi, disiplin kerja, kepuasan kerja, komitmen organisasi, atau beban kerja. Selain itu, penelitian selanjutnya diharapkan dapat memperluas objek penelitian serta meningkatkan jumlah responden agar hasil penelitian lebih representatif. Peneliti juga disarankan untuk mengoptimalkan proses penyebaran kuesioner melalui tindak lanjut (follow-up), memperpanjang waktu pengisian, atau menggunakan metode distribusi yang sesuai dengan karakteristik responden sehingga tingkat pengembalian kuesioner dapat meningkat dan data yang diperoleh menjadi lebih lengkap.</w:t>
      </w:r>
    </w:p>
    <w:p w14:paraId="143DCCE7" w14:textId="3B8CC222" w:rsidR="00326F9E" w:rsidRDefault="00674D6D" w:rsidP="005E7A46">
      <w:pPr>
        <w:pStyle w:val="Heading2"/>
        <w:ind w:left="57"/>
      </w:pPr>
      <w:r>
        <w:rPr>
          <w:spacing w:val="-2"/>
        </w:rPr>
        <w:t>REFERENSI</w:t>
      </w:r>
    </w:p>
    <w:p w14:paraId="61375CCC" w14:textId="38FC82CE" w:rsidR="00673ECF" w:rsidRPr="00673ECF" w:rsidRDefault="00DC38F1" w:rsidP="005E7A46">
      <w:pPr>
        <w:adjustRightInd w:val="0"/>
        <w:ind w:left="567" w:hanging="510"/>
        <w:jc w:val="both"/>
        <w:rPr>
          <w:noProof/>
          <w:sz w:val="24"/>
        </w:rPr>
      </w:pPr>
      <w:r>
        <w:rPr>
          <w:sz w:val="24"/>
        </w:rPr>
        <w:fldChar w:fldCharType="begin" w:fldLock="1"/>
      </w:r>
      <w:r>
        <w:rPr>
          <w:sz w:val="24"/>
        </w:rPr>
        <w:instrText xml:space="preserve">ADDIN Mendeley Bibliography CSL_BIBLIOGRAPHY </w:instrText>
      </w:r>
      <w:r>
        <w:rPr>
          <w:sz w:val="24"/>
        </w:rPr>
        <w:fldChar w:fldCharType="separate"/>
      </w:r>
      <w:r w:rsidR="005E7A46" w:rsidRPr="00673ECF">
        <w:rPr>
          <w:noProof/>
          <w:sz w:val="24"/>
        </w:rPr>
        <w:t xml:space="preserve">Adha, r. N., qomariah, n., &amp; hafidzi, a. H. (2019). Pengaruh motivasi kerja, lingkungan kerja, budaya kerja terhadap kinerja karyawan dinas sosial kabupaten jember. </w:t>
      </w:r>
      <w:r w:rsidR="005E7A46" w:rsidRPr="00673ECF">
        <w:rPr>
          <w:i/>
          <w:iCs/>
          <w:noProof/>
          <w:sz w:val="24"/>
        </w:rPr>
        <w:t>Jurnal penelitian ipteks</w:t>
      </w:r>
      <w:r w:rsidR="005E7A46" w:rsidRPr="00673ECF">
        <w:rPr>
          <w:noProof/>
          <w:sz w:val="24"/>
        </w:rPr>
        <w:t xml:space="preserve">, </w:t>
      </w:r>
      <w:r w:rsidR="005E7A46" w:rsidRPr="00673ECF">
        <w:rPr>
          <w:i/>
          <w:iCs/>
          <w:noProof/>
          <w:sz w:val="24"/>
        </w:rPr>
        <w:t>4</w:t>
      </w:r>
      <w:r w:rsidR="005E7A46" w:rsidRPr="00673ECF">
        <w:rPr>
          <w:noProof/>
          <w:sz w:val="24"/>
        </w:rPr>
        <w:t>(1), 47. Https://doi.org/10.32528/ipteks.v4i1.2109</w:t>
      </w:r>
    </w:p>
    <w:p w14:paraId="23EFE00B" w14:textId="0A424B60" w:rsidR="00673ECF" w:rsidRPr="00673ECF" w:rsidRDefault="005E7A46" w:rsidP="005E7A46">
      <w:pPr>
        <w:adjustRightInd w:val="0"/>
        <w:ind w:left="567" w:hanging="510"/>
        <w:jc w:val="both"/>
        <w:rPr>
          <w:noProof/>
          <w:sz w:val="24"/>
        </w:rPr>
      </w:pPr>
      <w:r w:rsidRPr="00673ECF">
        <w:rPr>
          <w:noProof/>
          <w:sz w:val="24"/>
        </w:rPr>
        <w:t xml:space="preserve">Afandi, p. (2018). </w:t>
      </w:r>
      <w:r w:rsidRPr="00673ECF">
        <w:rPr>
          <w:i/>
          <w:iCs/>
          <w:noProof/>
          <w:sz w:val="24"/>
        </w:rPr>
        <w:t>Manajemen sumber daya manusia</w:t>
      </w:r>
      <w:r w:rsidRPr="00673ECF">
        <w:rPr>
          <w:noProof/>
          <w:sz w:val="24"/>
        </w:rPr>
        <w:t>. Zanafa publishing.</w:t>
      </w:r>
    </w:p>
    <w:p w14:paraId="4472C8FB" w14:textId="02C074A1" w:rsidR="00673ECF" w:rsidRPr="00673ECF" w:rsidRDefault="005E7A46" w:rsidP="005E7A46">
      <w:pPr>
        <w:adjustRightInd w:val="0"/>
        <w:ind w:left="567" w:hanging="510"/>
        <w:jc w:val="both"/>
        <w:rPr>
          <w:noProof/>
          <w:sz w:val="24"/>
        </w:rPr>
      </w:pPr>
      <w:r w:rsidRPr="00673ECF">
        <w:rPr>
          <w:noProof/>
          <w:sz w:val="24"/>
        </w:rPr>
        <w:t xml:space="preserve">Ahdiat, a. (2025). </w:t>
      </w:r>
      <w:r w:rsidRPr="00673ECF">
        <w:rPr>
          <w:i/>
          <w:iCs/>
          <w:noProof/>
          <w:sz w:val="24"/>
        </w:rPr>
        <w:t>Efektivitas pemerintahan indonesia masih cenderung rendah</w:t>
      </w:r>
      <w:r w:rsidRPr="00673ECF">
        <w:rPr>
          <w:noProof/>
          <w:sz w:val="24"/>
        </w:rPr>
        <w:t xml:space="preserve">. Katadata. Https://databoks.katadata.co.id/infografik/2025/02/28/efektivitas-pemerintahan-indonesia-masih-cenderung-rendah </w:t>
      </w:r>
    </w:p>
    <w:p w14:paraId="02952DDD" w14:textId="5C083F07" w:rsidR="00673ECF" w:rsidRPr="00673ECF" w:rsidRDefault="005E7A46" w:rsidP="005E7A46">
      <w:pPr>
        <w:adjustRightInd w:val="0"/>
        <w:ind w:left="567" w:hanging="510"/>
        <w:jc w:val="both"/>
        <w:rPr>
          <w:noProof/>
          <w:sz w:val="24"/>
        </w:rPr>
      </w:pPr>
      <w:r w:rsidRPr="00673ECF">
        <w:rPr>
          <w:noProof/>
          <w:sz w:val="24"/>
        </w:rPr>
        <w:t xml:space="preserve">Alvito, m. R. (2025). </w:t>
      </w:r>
      <w:r w:rsidRPr="00673ECF">
        <w:rPr>
          <w:i/>
          <w:iCs/>
          <w:noProof/>
          <w:sz w:val="24"/>
        </w:rPr>
        <w:t>Pengaruh gaya kepemimpinan, budaya kerja dan lingkungan kerja terhadap kinerja karyawan pt. Sugeng sugih</w:t>
      </w:r>
      <w:r w:rsidRPr="00673ECF">
        <w:rPr>
          <w:noProof/>
          <w:sz w:val="24"/>
        </w:rPr>
        <w:t>.</w:t>
      </w:r>
    </w:p>
    <w:p w14:paraId="300D213F" w14:textId="5A9256EB" w:rsidR="00673ECF" w:rsidRPr="00673ECF" w:rsidRDefault="005E7A46" w:rsidP="005E7A46">
      <w:pPr>
        <w:adjustRightInd w:val="0"/>
        <w:ind w:left="567" w:hanging="510"/>
        <w:jc w:val="both"/>
        <w:rPr>
          <w:noProof/>
          <w:sz w:val="24"/>
        </w:rPr>
      </w:pPr>
      <w:r w:rsidRPr="00673ECF">
        <w:rPr>
          <w:noProof/>
          <w:sz w:val="24"/>
        </w:rPr>
        <w:t xml:space="preserve">Haryanto, r. (2017). Urgensi sumber daya insani dalam membentuk budaya kerja islami. </w:t>
      </w:r>
      <w:r w:rsidRPr="00673ECF">
        <w:rPr>
          <w:i/>
          <w:iCs/>
          <w:noProof/>
          <w:sz w:val="24"/>
        </w:rPr>
        <w:t>Jurnal islamuna</w:t>
      </w:r>
      <w:r w:rsidRPr="00673ECF">
        <w:rPr>
          <w:noProof/>
          <w:sz w:val="24"/>
        </w:rPr>
        <w:t xml:space="preserve">, </w:t>
      </w:r>
      <w:r w:rsidRPr="00673ECF">
        <w:rPr>
          <w:i/>
          <w:iCs/>
          <w:noProof/>
          <w:sz w:val="24"/>
        </w:rPr>
        <w:t>4</w:t>
      </w:r>
      <w:r w:rsidRPr="00673ECF">
        <w:rPr>
          <w:noProof/>
          <w:sz w:val="24"/>
        </w:rPr>
        <w:t>(1), 176–207.</w:t>
      </w:r>
    </w:p>
    <w:p w14:paraId="02C13CF1" w14:textId="32ECDE9B" w:rsidR="00673ECF" w:rsidRPr="00673ECF" w:rsidRDefault="005E7A46" w:rsidP="005E7A46">
      <w:pPr>
        <w:adjustRightInd w:val="0"/>
        <w:ind w:left="567" w:hanging="510"/>
        <w:jc w:val="both"/>
        <w:rPr>
          <w:noProof/>
          <w:sz w:val="24"/>
        </w:rPr>
      </w:pPr>
      <w:r w:rsidRPr="00673ECF">
        <w:rPr>
          <w:noProof/>
          <w:sz w:val="24"/>
        </w:rPr>
        <w:t xml:space="preserve">Listiana, a. (2023). </w:t>
      </w:r>
      <w:r w:rsidRPr="00673ECF">
        <w:rPr>
          <w:i/>
          <w:iCs/>
          <w:noProof/>
          <w:sz w:val="24"/>
        </w:rPr>
        <w:t>The effect of organizational culture and work environment on employee performance at pt galih estetika indonesia</w:t>
      </w:r>
      <w:r w:rsidRPr="00673ECF">
        <w:rPr>
          <w:noProof/>
          <w:sz w:val="24"/>
        </w:rPr>
        <w:t xml:space="preserve">. </w:t>
      </w:r>
      <w:r w:rsidRPr="00673ECF">
        <w:rPr>
          <w:i/>
          <w:iCs/>
          <w:noProof/>
          <w:sz w:val="24"/>
        </w:rPr>
        <w:t>1</w:t>
      </w:r>
      <w:r w:rsidRPr="00673ECF">
        <w:rPr>
          <w:noProof/>
          <w:sz w:val="24"/>
        </w:rPr>
        <w:t>(3), 107–113.</w:t>
      </w:r>
    </w:p>
    <w:p w14:paraId="4A4BA5DE" w14:textId="756164FE" w:rsidR="00673ECF" w:rsidRPr="00673ECF" w:rsidRDefault="005E7A46" w:rsidP="005E7A46">
      <w:pPr>
        <w:adjustRightInd w:val="0"/>
        <w:ind w:left="567" w:hanging="510"/>
        <w:jc w:val="both"/>
        <w:rPr>
          <w:noProof/>
          <w:sz w:val="24"/>
        </w:rPr>
      </w:pPr>
      <w:r w:rsidRPr="00673ECF">
        <w:rPr>
          <w:noProof/>
          <w:sz w:val="24"/>
        </w:rPr>
        <w:t xml:space="preserve">Nur ambia. (2018). Pengaruh efektivitas kerja pegawai terhadap kualitas pelayanan publik di kelurahan sidorame barat i kecamatan medan perjuangan. </w:t>
      </w:r>
      <w:r w:rsidRPr="00673ECF">
        <w:rPr>
          <w:i/>
          <w:iCs/>
          <w:noProof/>
          <w:sz w:val="24"/>
        </w:rPr>
        <w:t>Jurnal publik reform undhar medan</w:t>
      </w:r>
      <w:r w:rsidRPr="00673ECF">
        <w:rPr>
          <w:noProof/>
          <w:sz w:val="24"/>
        </w:rPr>
        <w:t xml:space="preserve">, </w:t>
      </w:r>
      <w:r w:rsidRPr="00673ECF">
        <w:rPr>
          <w:i/>
          <w:iCs/>
          <w:noProof/>
          <w:sz w:val="24"/>
        </w:rPr>
        <w:t>1</w:t>
      </w:r>
      <w:r w:rsidRPr="00673ECF">
        <w:rPr>
          <w:noProof/>
          <w:sz w:val="24"/>
        </w:rPr>
        <w:t>, 214–262.</w:t>
      </w:r>
    </w:p>
    <w:p w14:paraId="532717F5" w14:textId="254A90EB" w:rsidR="00673ECF" w:rsidRPr="00673ECF" w:rsidRDefault="005E7A46" w:rsidP="005E7A46">
      <w:pPr>
        <w:adjustRightInd w:val="0"/>
        <w:ind w:left="567" w:hanging="510"/>
        <w:jc w:val="both"/>
        <w:rPr>
          <w:noProof/>
          <w:sz w:val="24"/>
        </w:rPr>
      </w:pPr>
      <w:r w:rsidRPr="00673ECF">
        <w:rPr>
          <w:noProof/>
          <w:sz w:val="24"/>
        </w:rPr>
        <w:t xml:space="preserve">Priya, m., al, b., akhmad, a., &amp; rizal, s. (2025). </w:t>
      </w:r>
      <w:r w:rsidRPr="00673ECF">
        <w:rPr>
          <w:i/>
          <w:iCs/>
          <w:noProof/>
          <w:sz w:val="24"/>
        </w:rPr>
        <w:t>The effect of leadership and organizational culture on employee performance at the ministry of law office in makassar , south sulawesi</w:t>
      </w:r>
      <w:r w:rsidRPr="00673ECF">
        <w:rPr>
          <w:noProof/>
          <w:sz w:val="24"/>
        </w:rPr>
        <w:t xml:space="preserve">. </w:t>
      </w:r>
      <w:r w:rsidRPr="00673ECF">
        <w:rPr>
          <w:i/>
          <w:iCs/>
          <w:noProof/>
          <w:sz w:val="24"/>
        </w:rPr>
        <w:t>6</w:t>
      </w:r>
      <w:r w:rsidRPr="00673ECF">
        <w:rPr>
          <w:noProof/>
          <w:sz w:val="24"/>
        </w:rPr>
        <w:t>(4), 1080–1088.</w:t>
      </w:r>
    </w:p>
    <w:p w14:paraId="1DCEE879" w14:textId="5E648DFD" w:rsidR="00673ECF" w:rsidRPr="00673ECF" w:rsidRDefault="005E7A46" w:rsidP="005E7A46">
      <w:pPr>
        <w:adjustRightInd w:val="0"/>
        <w:ind w:left="567" w:hanging="510"/>
        <w:jc w:val="both"/>
        <w:rPr>
          <w:noProof/>
          <w:sz w:val="24"/>
        </w:rPr>
      </w:pPr>
      <w:r w:rsidRPr="00673ECF">
        <w:rPr>
          <w:noProof/>
          <w:sz w:val="24"/>
        </w:rPr>
        <w:t xml:space="preserve">Ray, d., sitorus, h., agustian, d., botha, h. H., vianey, h., &amp; wula, m. (2025). </w:t>
      </w:r>
      <w:r w:rsidRPr="00673ECF">
        <w:rPr>
          <w:i/>
          <w:iCs/>
          <w:noProof/>
          <w:sz w:val="24"/>
        </w:rPr>
        <w:t>The influence of work culture , work environment , and work discipline on employee performance</w:t>
      </w:r>
      <w:r w:rsidRPr="00673ECF">
        <w:rPr>
          <w:noProof/>
          <w:sz w:val="24"/>
        </w:rPr>
        <w:t xml:space="preserve">. </w:t>
      </w:r>
      <w:r w:rsidRPr="00673ECF">
        <w:rPr>
          <w:i/>
          <w:iCs/>
          <w:noProof/>
          <w:sz w:val="24"/>
        </w:rPr>
        <w:t>13</w:t>
      </w:r>
      <w:r w:rsidRPr="00673ECF">
        <w:rPr>
          <w:noProof/>
          <w:sz w:val="24"/>
        </w:rPr>
        <w:t>(1), 439–451. Https://doi.org/10.33019/society.v13i1.816</w:t>
      </w:r>
    </w:p>
    <w:p w14:paraId="25B934F6" w14:textId="4D9AB789" w:rsidR="00673ECF" w:rsidRPr="00673ECF" w:rsidRDefault="005E7A46" w:rsidP="005E7A46">
      <w:pPr>
        <w:adjustRightInd w:val="0"/>
        <w:ind w:left="567" w:hanging="510"/>
        <w:jc w:val="both"/>
        <w:rPr>
          <w:noProof/>
          <w:sz w:val="24"/>
        </w:rPr>
      </w:pPr>
      <w:r w:rsidRPr="00673ECF">
        <w:rPr>
          <w:noProof/>
          <w:sz w:val="24"/>
        </w:rPr>
        <w:t xml:space="preserve">Rizky, m. (2024). </w:t>
      </w:r>
      <w:r w:rsidRPr="00673ECF">
        <w:rPr>
          <w:i/>
          <w:iCs/>
          <w:noProof/>
          <w:sz w:val="24"/>
        </w:rPr>
        <w:t>Analisis kemampuan kerja, lingkungan kerja, dan budaya organisasi terhadap kinerja pegawai pada kantor badan pendapatan daerah (bapenda) kota medan</w:t>
      </w:r>
      <w:r w:rsidRPr="00673ECF">
        <w:rPr>
          <w:noProof/>
          <w:sz w:val="24"/>
        </w:rPr>
        <w:t>.</w:t>
      </w:r>
    </w:p>
    <w:p w14:paraId="4D319463" w14:textId="5D865DAB" w:rsidR="00673ECF" w:rsidRPr="00673ECF" w:rsidRDefault="005E7A46" w:rsidP="005E7A46">
      <w:pPr>
        <w:adjustRightInd w:val="0"/>
        <w:ind w:left="567" w:hanging="510"/>
        <w:jc w:val="both"/>
        <w:rPr>
          <w:noProof/>
          <w:sz w:val="24"/>
        </w:rPr>
      </w:pPr>
      <w:r w:rsidRPr="00673ECF">
        <w:rPr>
          <w:noProof/>
          <w:sz w:val="24"/>
        </w:rPr>
        <w:t xml:space="preserve">Robbins, s. P. &amp; t. A. J. (2017). </w:t>
      </w:r>
      <w:r w:rsidRPr="00673ECF">
        <w:rPr>
          <w:i/>
          <w:iCs/>
          <w:noProof/>
          <w:sz w:val="24"/>
        </w:rPr>
        <w:t>Organizational behaviour, seventeenth edition. England: pearson education limited</w:t>
      </w:r>
      <w:r w:rsidRPr="00673ECF">
        <w:rPr>
          <w:noProof/>
          <w:sz w:val="24"/>
        </w:rPr>
        <w:t>.</w:t>
      </w:r>
    </w:p>
    <w:p w14:paraId="02167DB3" w14:textId="434A8E6C" w:rsidR="00673ECF" w:rsidRPr="00673ECF" w:rsidRDefault="005E7A46" w:rsidP="005E7A46">
      <w:pPr>
        <w:adjustRightInd w:val="0"/>
        <w:ind w:left="567" w:hanging="510"/>
        <w:jc w:val="both"/>
        <w:rPr>
          <w:noProof/>
          <w:sz w:val="24"/>
        </w:rPr>
      </w:pPr>
      <w:r w:rsidRPr="00673ECF">
        <w:rPr>
          <w:noProof/>
          <w:sz w:val="24"/>
        </w:rPr>
        <w:t xml:space="preserve">Robbins, s. P., &amp; timothy a. Judge. (2022). </w:t>
      </w:r>
      <w:r w:rsidRPr="00673ECF">
        <w:rPr>
          <w:i/>
          <w:iCs/>
          <w:noProof/>
          <w:sz w:val="24"/>
        </w:rPr>
        <w:t>Organizational behavior</w:t>
      </w:r>
      <w:r w:rsidRPr="00673ECF">
        <w:rPr>
          <w:noProof/>
          <w:sz w:val="24"/>
        </w:rPr>
        <w:t xml:space="preserve"> (16th ed.). Salemba empat.</w:t>
      </w:r>
    </w:p>
    <w:p w14:paraId="33E0E670" w14:textId="2AB4F966" w:rsidR="00673ECF" w:rsidRPr="00673ECF" w:rsidRDefault="005E7A46" w:rsidP="005E7A46">
      <w:pPr>
        <w:adjustRightInd w:val="0"/>
        <w:ind w:left="567" w:hanging="510"/>
        <w:jc w:val="both"/>
        <w:rPr>
          <w:noProof/>
          <w:sz w:val="24"/>
        </w:rPr>
      </w:pPr>
      <w:r w:rsidRPr="00673ECF">
        <w:rPr>
          <w:noProof/>
          <w:sz w:val="24"/>
        </w:rPr>
        <w:t xml:space="preserve">Satu, k. P. B. (2025). </w:t>
      </w:r>
      <w:r w:rsidRPr="00673ECF">
        <w:rPr>
          <w:i/>
          <w:iCs/>
          <w:noProof/>
          <w:sz w:val="24"/>
        </w:rPr>
        <w:t>Lakin 2024 kpp pratama bengkulu satu</w:t>
      </w:r>
      <w:r w:rsidRPr="00673ECF">
        <w:rPr>
          <w:noProof/>
          <w:sz w:val="24"/>
        </w:rPr>
        <w:t>. Https://pajak.go.id/sites/default/files/2025-03/lakin 2024 kpp pratama bengkulu satu.pdf?utm_source</w:t>
      </w:r>
    </w:p>
    <w:p w14:paraId="55F5292F" w14:textId="69B278D4" w:rsidR="00673ECF" w:rsidRPr="00673ECF" w:rsidRDefault="005E7A46" w:rsidP="005E7A46">
      <w:pPr>
        <w:adjustRightInd w:val="0"/>
        <w:ind w:left="567" w:hanging="510"/>
        <w:jc w:val="both"/>
        <w:rPr>
          <w:noProof/>
          <w:sz w:val="24"/>
        </w:rPr>
      </w:pPr>
      <w:r w:rsidRPr="00673ECF">
        <w:rPr>
          <w:noProof/>
          <w:sz w:val="24"/>
        </w:rPr>
        <w:t xml:space="preserve">Savira, r. (2024). </w:t>
      </w:r>
      <w:r w:rsidRPr="00673ECF">
        <w:rPr>
          <w:i/>
          <w:iCs/>
          <w:noProof/>
          <w:sz w:val="24"/>
        </w:rPr>
        <w:t>Pengaruh kepemimpinan dan lingkungan kerja terhadap kinerja karyawan pada kantor wali nagari kuranji hulu</w:t>
      </w:r>
      <w:r w:rsidRPr="00673ECF">
        <w:rPr>
          <w:noProof/>
          <w:sz w:val="24"/>
        </w:rPr>
        <w:t xml:space="preserve">. </w:t>
      </w:r>
      <w:r w:rsidRPr="00673ECF">
        <w:rPr>
          <w:i/>
          <w:iCs/>
          <w:noProof/>
          <w:sz w:val="24"/>
        </w:rPr>
        <w:t>Table 10</w:t>
      </w:r>
      <w:r w:rsidRPr="00673ECF">
        <w:rPr>
          <w:noProof/>
          <w:sz w:val="24"/>
        </w:rPr>
        <w:t>, 4–6.</w:t>
      </w:r>
    </w:p>
    <w:p w14:paraId="3939E064" w14:textId="4A0D76D2" w:rsidR="00673ECF" w:rsidRPr="00673ECF" w:rsidRDefault="005E7A46" w:rsidP="005E7A46">
      <w:pPr>
        <w:adjustRightInd w:val="0"/>
        <w:ind w:left="567" w:hanging="510"/>
        <w:jc w:val="both"/>
        <w:rPr>
          <w:noProof/>
          <w:sz w:val="24"/>
        </w:rPr>
      </w:pPr>
      <w:r w:rsidRPr="00673ECF">
        <w:rPr>
          <w:i/>
          <w:iCs/>
          <w:noProof/>
          <w:sz w:val="24"/>
        </w:rPr>
        <w:t>Tingkat produktivitas tenaga kerja di indonesia tahun 2020 - 2024</w:t>
      </w:r>
      <w:r w:rsidRPr="00673ECF">
        <w:rPr>
          <w:noProof/>
          <w:sz w:val="24"/>
        </w:rPr>
        <w:t>. (2025). Kementerian ketenagakerjaan republik indonesia. Https://satudata.kemnaker.go.id/infografik/97</w:t>
      </w:r>
    </w:p>
    <w:p w14:paraId="7C6240E1" w14:textId="2CC85F83" w:rsidR="00673ECF" w:rsidRPr="00673ECF" w:rsidRDefault="005E7A46" w:rsidP="005E7A46">
      <w:pPr>
        <w:adjustRightInd w:val="0"/>
        <w:ind w:left="567" w:hanging="510"/>
        <w:jc w:val="both"/>
        <w:rPr>
          <w:noProof/>
          <w:sz w:val="24"/>
        </w:rPr>
      </w:pPr>
      <w:r w:rsidRPr="00673ECF">
        <w:rPr>
          <w:noProof/>
          <w:sz w:val="24"/>
        </w:rPr>
        <w:t xml:space="preserve">Wibowo. (2020). </w:t>
      </w:r>
      <w:r w:rsidRPr="00673ECF">
        <w:rPr>
          <w:i/>
          <w:iCs/>
          <w:noProof/>
          <w:sz w:val="24"/>
        </w:rPr>
        <w:t>Kepemimpinan: pemahaman dasar, pandangan konvensional, gagasan kontemporer</w:t>
      </w:r>
      <w:r w:rsidRPr="00673ECF">
        <w:rPr>
          <w:noProof/>
          <w:sz w:val="24"/>
        </w:rPr>
        <w:t xml:space="preserve"> (3rd ed.). Pt rajagrafindo persada.</w:t>
      </w:r>
    </w:p>
    <w:p w14:paraId="605FEECC" w14:textId="0A9B929D" w:rsidR="00673ECF" w:rsidRPr="00673ECF" w:rsidRDefault="005E7A46" w:rsidP="005E7A46">
      <w:pPr>
        <w:adjustRightInd w:val="0"/>
        <w:ind w:left="567" w:hanging="510"/>
        <w:jc w:val="both"/>
        <w:rPr>
          <w:noProof/>
          <w:sz w:val="24"/>
        </w:rPr>
      </w:pPr>
      <w:r w:rsidRPr="00673ECF">
        <w:rPr>
          <w:noProof/>
          <w:sz w:val="24"/>
        </w:rPr>
        <w:t xml:space="preserve">Yusuf, b. (2015). </w:t>
      </w:r>
      <w:r w:rsidRPr="00673ECF">
        <w:rPr>
          <w:i/>
          <w:iCs/>
          <w:noProof/>
          <w:sz w:val="24"/>
        </w:rPr>
        <w:t>Manajemen sumber daya manusia di lembaga keuangan syariah</w:t>
      </w:r>
      <w:r w:rsidRPr="00673ECF">
        <w:rPr>
          <w:noProof/>
          <w:sz w:val="24"/>
        </w:rPr>
        <w:t>. Rajawali pers.</w:t>
      </w:r>
    </w:p>
    <w:p w14:paraId="5B58FA13" w14:textId="006CF9B4" w:rsidR="00673ECF" w:rsidRPr="00673ECF" w:rsidRDefault="005E7A46" w:rsidP="005E7A46">
      <w:pPr>
        <w:adjustRightInd w:val="0"/>
        <w:ind w:left="567" w:hanging="510"/>
        <w:jc w:val="both"/>
        <w:rPr>
          <w:noProof/>
          <w:sz w:val="24"/>
        </w:rPr>
      </w:pPr>
      <w:r w:rsidRPr="00673ECF">
        <w:rPr>
          <w:noProof/>
          <w:sz w:val="24"/>
        </w:rPr>
        <w:t xml:space="preserve">Zaifaza, f. (2020). </w:t>
      </w:r>
      <w:r w:rsidRPr="00673ECF">
        <w:rPr>
          <w:i/>
          <w:iCs/>
          <w:noProof/>
          <w:sz w:val="24"/>
        </w:rPr>
        <w:t>Pengaruh lingkungan kerja, motivasi kerja dan kepuasan kerja terhadap kinerja karyawan badan penyelenggara jaminan sosial kesehatan kantor cabang utama kediri</w:t>
      </w:r>
      <w:r w:rsidRPr="00673ECF">
        <w:rPr>
          <w:noProof/>
          <w:sz w:val="24"/>
        </w:rPr>
        <w:t>.</w:t>
      </w:r>
    </w:p>
    <w:p w14:paraId="534EAA10" w14:textId="373A9380" w:rsidR="00BF388B" w:rsidRDefault="00DC38F1" w:rsidP="005E7A46">
      <w:pPr>
        <w:spacing w:line="276" w:lineRule="auto"/>
        <w:ind w:left="567" w:hanging="510"/>
        <w:jc w:val="both"/>
        <w:rPr>
          <w:sz w:val="24"/>
        </w:rPr>
      </w:pPr>
      <w:r>
        <w:rPr>
          <w:sz w:val="24"/>
        </w:rPr>
        <w:fldChar w:fldCharType="end"/>
      </w:r>
    </w:p>
    <w:p w14:paraId="0822FC21" w14:textId="77777777" w:rsidR="00BF388B" w:rsidRDefault="00BF388B" w:rsidP="005E7A46">
      <w:pPr>
        <w:spacing w:line="276" w:lineRule="auto"/>
        <w:jc w:val="both"/>
        <w:rPr>
          <w:sz w:val="24"/>
        </w:rPr>
      </w:pPr>
    </w:p>
    <w:sectPr w:rsidR="00BF388B" w:rsidSect="005037DB">
      <w:headerReference w:type="default" r:id="rId19"/>
      <w:pgSz w:w="11920" w:h="16840"/>
      <w:pgMar w:top="2126" w:right="1639" w:bottom="1559" w:left="1639" w:header="1049"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891E4" w14:textId="77777777" w:rsidR="003D07DB" w:rsidRDefault="003D07DB">
      <w:r>
        <w:separator/>
      </w:r>
    </w:p>
  </w:endnote>
  <w:endnote w:type="continuationSeparator" w:id="0">
    <w:p w14:paraId="5F851F5D" w14:textId="77777777" w:rsidR="003D07DB" w:rsidRDefault="003D0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Corben">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44C88" w14:textId="77777777" w:rsidR="00090EAC" w:rsidRDefault="00090E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6753303"/>
      <w:docPartObj>
        <w:docPartGallery w:val="Page Numbers (Bottom of Page)"/>
        <w:docPartUnique/>
      </w:docPartObj>
    </w:sdtPr>
    <w:sdtEndPr>
      <w:rPr>
        <w:noProof/>
      </w:rPr>
    </w:sdtEndPr>
    <w:sdtContent>
      <w:p w14:paraId="733B3C8D" w14:textId="7CB39FD3" w:rsidR="00090EAC" w:rsidRDefault="00090E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6A10D5" w14:textId="77777777" w:rsidR="00090EAC" w:rsidRDefault="00090E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A8D45" w14:textId="77777777" w:rsidR="00090EAC" w:rsidRDefault="00090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E957C" w14:textId="77777777" w:rsidR="003D07DB" w:rsidRDefault="003D07DB">
      <w:r>
        <w:separator/>
      </w:r>
    </w:p>
  </w:footnote>
  <w:footnote w:type="continuationSeparator" w:id="0">
    <w:p w14:paraId="32DDD14D" w14:textId="77777777" w:rsidR="003D07DB" w:rsidRDefault="003D0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5C72C" w14:textId="77777777" w:rsidR="00090EAC" w:rsidRDefault="00090E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8E899" w14:textId="5888FA15" w:rsidR="00AA6A5F" w:rsidRDefault="00AA6A5F" w:rsidP="00AA6A5F">
    <w:pPr>
      <w:tabs>
        <w:tab w:val="left" w:pos="720"/>
        <w:tab w:val="left" w:pos="2220"/>
      </w:tabs>
      <w:spacing w:before="100" w:beforeAutospacing="1" w:after="100" w:afterAutospacing="1"/>
    </w:pPr>
    <w:bookmarkStart w:id="0" w:name="_Hlk208481605"/>
    <w:bookmarkStart w:id="1" w:name="_Hlk208481606"/>
    <w:bookmarkStart w:id="2" w:name="_Hlk208481889"/>
    <w:bookmarkStart w:id="3" w:name="_Hlk208481890"/>
    <w:bookmarkStart w:id="4" w:name="_Hlk208488638"/>
    <w:bookmarkStart w:id="5" w:name="_Hlk208488639"/>
    <w:bookmarkStart w:id="6" w:name="_Hlk208513835"/>
    <w:bookmarkStart w:id="7" w:name="_Hlk208513836"/>
    <w:bookmarkStart w:id="8" w:name="_Hlk221446584"/>
    <w:bookmarkStart w:id="9" w:name="_Hlk221446585"/>
    <w:r>
      <w:rPr>
        <w:noProof/>
      </w:rPr>
      <w:drawing>
        <wp:anchor distT="0" distB="0" distL="114300" distR="114300" simplePos="0" relativeHeight="251661312" behindDoc="1" locked="0" layoutInCell="1" allowOverlap="1" wp14:anchorId="79D04CA6" wp14:editId="1C099594">
          <wp:simplePos x="0" y="0"/>
          <wp:positionH relativeFrom="column">
            <wp:posOffset>64135</wp:posOffset>
          </wp:positionH>
          <wp:positionV relativeFrom="paragraph">
            <wp:posOffset>-247015</wp:posOffset>
          </wp:positionV>
          <wp:extent cx="1466850" cy="7524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l="7292"/>
                  <a:stretch>
                    <a:fillRect/>
                  </a:stretch>
                </pic:blipFill>
                <pic:spPr bwMode="auto">
                  <a:xfrm>
                    <a:off x="0" y="0"/>
                    <a:ext cx="1466850" cy="7524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0" allowOverlap="1" wp14:anchorId="2490B4E1" wp14:editId="4435E46F">
              <wp:simplePos x="0" y="0"/>
              <wp:positionH relativeFrom="margin">
                <wp:posOffset>1521460</wp:posOffset>
              </wp:positionH>
              <wp:positionV relativeFrom="topMargin">
                <wp:posOffset>409575</wp:posOffset>
              </wp:positionV>
              <wp:extent cx="2139950" cy="763270"/>
              <wp:effectExtent l="0" t="0" r="0" b="0"/>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76327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441E8" w14:textId="77777777" w:rsidR="00AA6A5F" w:rsidRDefault="00AA6A5F" w:rsidP="00AA6A5F">
                          <w:pPr>
                            <w:pStyle w:val="Header"/>
                            <w:rPr>
                              <w:rFonts w:ascii="Cooper Black" w:hAnsi="Cooper Black"/>
                              <w:sz w:val="40"/>
                              <w:szCs w:val="40"/>
                            </w:rPr>
                          </w:pPr>
                          <w:r>
                            <w:rPr>
                              <w:rFonts w:ascii="Cooper Black" w:hAnsi="Cooper Black"/>
                              <w:sz w:val="40"/>
                              <w:szCs w:val="40"/>
                            </w:rPr>
                            <w:t xml:space="preserve">AT TAWAZUN </w:t>
                          </w:r>
                        </w:p>
                        <w:p w14:paraId="07515161" w14:textId="77777777" w:rsidR="00AA6A5F" w:rsidRDefault="00AA6A5F" w:rsidP="00AA6A5F">
                          <w:pPr>
                            <w:pStyle w:val="Header"/>
                            <w:rPr>
                              <w:rFonts w:ascii="Cooper Black" w:hAnsi="Cooper Black"/>
                            </w:rPr>
                          </w:pPr>
                          <w:r>
                            <w:rPr>
                              <w:rFonts w:ascii="Cooper Black" w:hAnsi="Cooper Black"/>
                            </w:rPr>
                            <w:t xml:space="preserve">Jurnal Ekonomi Islam        </w:t>
                          </w:r>
                        </w:p>
                        <w:p w14:paraId="55AB9F86" w14:textId="77777777" w:rsidR="00AA6A5F" w:rsidRDefault="00AA6A5F" w:rsidP="00AA6A5F">
                          <w:pPr>
                            <w:pStyle w:val="Header"/>
                            <w:rPr>
                              <w:rFonts w:ascii="Cooper Black" w:hAnsi="Cooper Black"/>
                            </w:rPr>
                          </w:pPr>
                          <w:r>
                            <w:rPr>
                              <w:rFonts w:ascii="Cooper Black" w:hAnsi="Cooper Black"/>
                            </w:rPr>
                            <w:t xml:space="preserve"> ISSN : 2775-7919</w:t>
                          </w:r>
                        </w:p>
                        <w:p w14:paraId="3413B4BE" w14:textId="77777777" w:rsidR="00AA6A5F" w:rsidRDefault="00AA6A5F" w:rsidP="00AA6A5F"/>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490B4E1" id="_x0000_t202" coordsize="21600,21600" o:spt="202" path="m,l,21600r21600,l21600,xe">
              <v:stroke joinstyle="miter"/>
              <v:path gradientshapeok="t" o:connecttype="rect"/>
            </v:shapetype>
            <v:shape id="Text Box 475" o:spid="_x0000_s1026" type="#_x0000_t202" style="position:absolute;margin-left:119.8pt;margin-top:32.25pt;width:168.5pt;height:60.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" o:allowincell="f" filled="f" stroked="f">
              <v:textbox inset=",0,,0">
                <w:txbxContent>
                  <w:p w14:paraId="7DB441E8" w14:textId="77777777" w:rsidR="00AA6A5F" w:rsidRDefault="00AA6A5F" w:rsidP="00AA6A5F">
                    <w:pPr>
                      <w:pStyle w:val="Header"/>
                      <w:rPr>
                        <w:rFonts w:ascii="Cooper Black" w:hAnsi="Cooper Black"/>
                        <w:sz w:val="40"/>
                        <w:szCs w:val="40"/>
                      </w:rPr>
                    </w:pPr>
                    <w:r>
                      <w:rPr>
                        <w:rFonts w:ascii="Cooper Black" w:hAnsi="Cooper Black"/>
                        <w:sz w:val="40"/>
                        <w:szCs w:val="40"/>
                      </w:rPr>
                      <w:t xml:space="preserve">AT TAWAZUN </w:t>
                    </w:r>
                  </w:p>
                  <w:p w14:paraId="07515161" w14:textId="77777777" w:rsidR="00AA6A5F" w:rsidRDefault="00AA6A5F" w:rsidP="00AA6A5F">
                    <w:pPr>
                      <w:pStyle w:val="Header"/>
                      <w:rPr>
                        <w:rFonts w:ascii="Cooper Black" w:hAnsi="Cooper Black"/>
                      </w:rPr>
                    </w:pPr>
                    <w:r>
                      <w:rPr>
                        <w:rFonts w:ascii="Cooper Black" w:hAnsi="Cooper Black"/>
                      </w:rPr>
                      <w:t xml:space="preserve">Jurnal Ekonomi Islam        </w:t>
                    </w:r>
                  </w:p>
                  <w:p w14:paraId="55AB9F86" w14:textId="77777777" w:rsidR="00AA6A5F" w:rsidRDefault="00AA6A5F" w:rsidP="00AA6A5F">
                    <w:pPr>
                      <w:pStyle w:val="Header"/>
                      <w:rPr>
                        <w:rFonts w:ascii="Cooper Black" w:hAnsi="Cooper Black"/>
                      </w:rPr>
                    </w:pPr>
                    <w:r>
                      <w:rPr>
                        <w:rFonts w:ascii="Cooper Black" w:hAnsi="Cooper Black"/>
                      </w:rPr>
                      <w:t xml:space="preserve"> ISSN : 2775-7919</w:t>
                    </w:r>
                  </w:p>
                  <w:p w14:paraId="3413B4BE" w14:textId="77777777" w:rsidR="00AA6A5F" w:rsidRDefault="00AA6A5F" w:rsidP="00AA6A5F"/>
                </w:txbxContent>
              </v:textbox>
              <w10:wrap anchorx="margin" anchory="margin"/>
            </v:shape>
          </w:pict>
        </mc:Fallback>
      </mc:AlternateContent>
    </w:r>
    <w:r>
      <w:rPr>
        <w:noProof/>
      </w:rPr>
      <mc:AlternateContent>
        <mc:Choice Requires="wps">
          <w:drawing>
            <wp:anchor distT="0" distB="0" distL="114300" distR="114300" simplePos="0" relativeHeight="251660288" behindDoc="0" locked="0" layoutInCell="0" allowOverlap="1" wp14:anchorId="360D3A60" wp14:editId="19EEE45A">
              <wp:simplePos x="0" y="0"/>
              <wp:positionH relativeFrom="margin">
                <wp:posOffset>3308350</wp:posOffset>
              </wp:positionH>
              <wp:positionV relativeFrom="topMargin">
                <wp:posOffset>798830</wp:posOffset>
              </wp:positionV>
              <wp:extent cx="2518410" cy="290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8410" cy="29019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9A76D" w14:textId="4E466B7F" w:rsidR="00AA6A5F" w:rsidRPr="00AA6A5F" w:rsidRDefault="00AA6A5F" w:rsidP="00AA6A5F">
                          <w:pPr>
                            <w:pStyle w:val="Header"/>
                            <w:rPr>
                              <w:lang w:val="en-US"/>
                            </w:rPr>
                          </w:pPr>
                          <w:r>
                            <w:rPr>
                              <w:rFonts w:ascii="Cooper Black" w:hAnsi="Cooper Black"/>
                            </w:rPr>
                            <w:t xml:space="preserve">Vol. </w:t>
                          </w:r>
                          <w:r>
                            <w:rPr>
                              <w:rFonts w:ascii="Cooper Black" w:hAnsi="Cooper Black"/>
                              <w:lang w:val="en-US"/>
                            </w:rPr>
                            <w:t>6</w:t>
                          </w:r>
                          <w:r>
                            <w:rPr>
                              <w:rFonts w:ascii="Cooper Black" w:hAnsi="Cooper Black"/>
                            </w:rPr>
                            <w:t xml:space="preserve"> Nomor </w:t>
                          </w:r>
                          <w:r>
                            <w:rPr>
                              <w:rFonts w:ascii="Cooper Black" w:hAnsi="Cooper Black"/>
                              <w:lang w:val="en-US"/>
                            </w:rPr>
                            <w:t>2</w:t>
                          </w:r>
                          <w:r>
                            <w:rPr>
                              <w:rFonts w:ascii="Cooper Black" w:hAnsi="Cooper Black"/>
                              <w:lang w:val="id-ID"/>
                            </w:rPr>
                            <w:t>,</w:t>
                          </w:r>
                          <w:r>
                            <w:rPr>
                              <w:rFonts w:ascii="Cooper Black" w:hAnsi="Cooper Black"/>
                            </w:rPr>
                            <w:t xml:space="preserve"> </w:t>
                          </w:r>
                          <w:r>
                            <w:rPr>
                              <w:rFonts w:ascii="Cooper Black" w:hAnsi="Cooper Black"/>
                              <w:lang w:val="en-US"/>
                            </w:rPr>
                            <w:t>Agustus</w:t>
                          </w:r>
                          <w:r>
                            <w:rPr>
                              <w:rFonts w:ascii="Cooper Black" w:hAnsi="Cooper Black"/>
                            </w:rPr>
                            <w:t xml:space="preserve"> 202</w:t>
                          </w:r>
                          <w:r>
                            <w:rPr>
                              <w:rFonts w:ascii="Cooper Black" w:hAnsi="Cooper Black"/>
                              <w:lang w:val="en-US"/>
                            </w:rPr>
                            <w:t>6</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60D3A60" id="Text Box 4" o:spid="_x0000_s1027" type="#_x0000_t202" style="position:absolute;margin-left:260.5pt;margin-top:62.9pt;width:198.3pt;height:22.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" o:allowincell="f" filled="f" stroked="f">
              <v:textbox inset=",0,,0">
                <w:txbxContent>
                  <w:p w14:paraId="7309A76D" w14:textId="4E466B7F" w:rsidR="00AA6A5F" w:rsidRPr="00AA6A5F" w:rsidRDefault="00AA6A5F" w:rsidP="00AA6A5F">
                    <w:pPr>
                      <w:pStyle w:val="Header"/>
                      <w:rPr>
                        <w:lang w:val="en-US"/>
                      </w:rPr>
                    </w:pPr>
                    <w:r>
                      <w:rPr>
                        <w:rFonts w:ascii="Cooper Black" w:hAnsi="Cooper Black"/>
                      </w:rPr>
                      <w:t xml:space="preserve">Vol. </w:t>
                    </w:r>
                    <w:r>
                      <w:rPr>
                        <w:rFonts w:ascii="Cooper Black" w:hAnsi="Cooper Black"/>
                        <w:lang w:val="en-US"/>
                      </w:rPr>
                      <w:t>6</w:t>
                    </w:r>
                    <w:r>
                      <w:rPr>
                        <w:rFonts w:ascii="Cooper Black" w:hAnsi="Cooper Black"/>
                      </w:rPr>
                      <w:t xml:space="preserve"> Nomor </w:t>
                    </w:r>
                    <w:r>
                      <w:rPr>
                        <w:rFonts w:ascii="Cooper Black" w:hAnsi="Cooper Black"/>
                        <w:lang w:val="en-US"/>
                      </w:rPr>
                      <w:t>2</w:t>
                    </w:r>
                    <w:r>
                      <w:rPr>
                        <w:rFonts w:ascii="Cooper Black" w:hAnsi="Cooper Black"/>
                        <w:lang w:val="id-ID"/>
                      </w:rPr>
                      <w:t>,</w:t>
                    </w:r>
                    <w:r>
                      <w:rPr>
                        <w:rFonts w:ascii="Cooper Black" w:hAnsi="Cooper Black"/>
                      </w:rPr>
                      <w:t xml:space="preserve"> </w:t>
                    </w:r>
                    <w:r>
                      <w:rPr>
                        <w:rFonts w:ascii="Cooper Black" w:hAnsi="Cooper Black"/>
                        <w:lang w:val="en-US"/>
                      </w:rPr>
                      <w:t>Agustus</w:t>
                    </w:r>
                    <w:r>
                      <w:rPr>
                        <w:rFonts w:ascii="Cooper Black" w:hAnsi="Cooper Black"/>
                      </w:rPr>
                      <w:t xml:space="preserve"> 202</w:t>
                    </w:r>
                    <w:r>
                      <w:rPr>
                        <w:rFonts w:ascii="Cooper Black" w:hAnsi="Cooper Black"/>
                        <w:lang w:val="en-US"/>
                      </w:rPr>
                      <w:t>6</w:t>
                    </w:r>
                  </w:p>
                </w:txbxContent>
              </v:textbox>
              <w10:wrap anchorx="margin" anchory="margin"/>
            </v:shape>
          </w:pict>
        </mc:Fallback>
      </mc:AlternateContent>
    </w:r>
    <w:r>
      <w:tab/>
    </w:r>
    <w:r>
      <w:tab/>
    </w:r>
  </w:p>
  <w:p w14:paraId="57B013EA" w14:textId="77777777" w:rsidR="00AA6A5F" w:rsidRDefault="00AA6A5F" w:rsidP="00AA6A5F">
    <w:pPr>
      <w:pStyle w:val="Header"/>
      <w:ind w:left="57" w:firstLine="720"/>
      <w:jc w:val="right"/>
    </w:pPr>
  </w:p>
  <w:p w14:paraId="18F8EC26" w14:textId="77777777" w:rsidR="00AA6A5F" w:rsidRDefault="003D07DB" w:rsidP="00AA6A5F">
    <w:pPr>
      <w:pStyle w:val="Header"/>
      <w:ind w:left="57"/>
      <w:rPr>
        <w:rFonts w:eastAsiaTheme="minorHAnsi"/>
        <w:u w:val="single"/>
        <w:lang w:val="en-US"/>
      </w:rPr>
    </w:pPr>
    <w:hyperlink r:id="rId2" w:history="1">
      <w:r w:rsidR="00AA6A5F">
        <w:rPr>
          <w:rStyle w:val="Hyperlink"/>
        </w:rPr>
        <w:t>http://journal.uin-alauddin.ac.id/index.php/attawazun/index</w:t>
      </w:r>
    </w:hyperlink>
  </w:p>
  <w:p w14:paraId="2088361D" w14:textId="77777777" w:rsidR="00AA6A5F" w:rsidRDefault="00AA6A5F" w:rsidP="00AA6A5F">
    <w:pPr>
      <w:pStyle w:val="Header"/>
      <w:ind w:left="57"/>
      <w:rPr>
        <w:u w:val="single"/>
      </w:rPr>
    </w:pPr>
    <w:r>
      <w:rPr>
        <w:rStyle w:val="markedcontent"/>
      </w:rPr>
      <w:t>Publisher: Fakultas Ekonomi dan Bisnis Islam UIN Alauddin Makassar</w:t>
    </w:r>
    <w:bookmarkEnd w:id="0"/>
    <w:bookmarkEnd w:id="1"/>
    <w:bookmarkEnd w:id="2"/>
    <w:bookmarkEnd w:id="3"/>
    <w:bookmarkEnd w:id="4"/>
    <w:bookmarkEnd w:id="5"/>
    <w:bookmarkEnd w:id="6"/>
    <w:bookmarkEnd w:id="7"/>
    <w:bookmarkEnd w:id="8"/>
    <w:bookmarkEnd w:id="9"/>
  </w:p>
  <w:p w14:paraId="69414429" w14:textId="2D826047" w:rsidR="00F65406" w:rsidRDefault="00F65406">
    <w:pPr>
      <w:pStyle w:val="BodyText"/>
      <w:spacing w:line="14" w:lineRule="auto"/>
      <w:ind w:left="0"/>
      <w:jc w:val="lef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4F99F" w14:textId="77777777" w:rsidR="00090EAC" w:rsidRDefault="00090E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0722C" w14:textId="76654040" w:rsidR="005037DB" w:rsidRPr="00090EAC" w:rsidRDefault="005037DB" w:rsidP="005037DB">
    <w:pPr>
      <w:pStyle w:val="Header"/>
      <w:tabs>
        <w:tab w:val="clear" w:pos="9026"/>
      </w:tabs>
      <w:jc w:val="right"/>
      <w:rPr>
        <w:rFonts w:eastAsia="Corben"/>
        <w:b/>
        <w:bCs/>
        <w:color w:val="000000"/>
        <w:lang w:val="en-US"/>
      </w:rPr>
    </w:pPr>
    <w:bookmarkStart w:id="10" w:name="_Hlk208481743"/>
    <w:bookmarkStart w:id="11" w:name="_Hlk208481744"/>
    <w:bookmarkStart w:id="12" w:name="_Hlk208482112"/>
    <w:bookmarkStart w:id="13" w:name="_Hlk208482113"/>
    <w:bookmarkStart w:id="14" w:name="_Hlk208488721"/>
    <w:bookmarkStart w:id="15" w:name="_Hlk208488722"/>
    <w:bookmarkStart w:id="16" w:name="_Hlk208513864"/>
    <w:bookmarkStart w:id="17" w:name="_Hlk208513865"/>
    <w:bookmarkStart w:id="18" w:name="_Hlk221446599"/>
    <w:bookmarkStart w:id="19" w:name="_Hlk221446600"/>
    <w:r>
      <w:rPr>
        <w:rFonts w:eastAsia="Corben"/>
        <w:b/>
        <w:bCs/>
        <w:color w:val="000000"/>
      </w:rPr>
      <w:t xml:space="preserve">AT TAWAZUN, Volume </w:t>
    </w:r>
    <w:r>
      <w:rPr>
        <w:rFonts w:eastAsia="Corben"/>
        <w:b/>
        <w:bCs/>
        <w:color w:val="000000"/>
        <w:lang w:val="en-US"/>
      </w:rPr>
      <w:t>6</w:t>
    </w:r>
    <w:r>
      <w:rPr>
        <w:rFonts w:eastAsia="Corben"/>
        <w:b/>
        <w:bCs/>
        <w:color w:val="000000"/>
      </w:rPr>
      <w:t xml:space="preserve"> Nomor </w:t>
    </w:r>
    <w:r>
      <w:rPr>
        <w:rFonts w:eastAsia="Corben"/>
        <w:b/>
        <w:bCs/>
        <w:color w:val="000000"/>
        <w:lang w:val="en-US"/>
      </w:rPr>
      <w:t>2</w:t>
    </w:r>
    <w:r>
      <w:rPr>
        <w:rFonts w:eastAsia="Corben"/>
        <w:b/>
        <w:bCs/>
        <w:color w:val="000000"/>
      </w:rPr>
      <w:t xml:space="preserve">, </w:t>
    </w:r>
    <w:r>
      <w:rPr>
        <w:rFonts w:eastAsia="Corben"/>
        <w:b/>
        <w:bCs/>
        <w:color w:val="000000"/>
        <w:lang w:val="en-US"/>
      </w:rPr>
      <w:t>Agustus</w:t>
    </w:r>
    <w:r>
      <w:rPr>
        <w:rFonts w:eastAsia="Corben"/>
        <w:b/>
        <w:bCs/>
        <w:color w:val="000000"/>
      </w:rPr>
      <w:t xml:space="preserve"> 202</w:t>
    </w:r>
    <w:r w:rsidR="00090EAC">
      <w:rPr>
        <w:rFonts w:eastAsia="Corben"/>
        <w:b/>
        <w:bCs/>
        <w:color w:val="000000"/>
        <w:lang w:val="en-US"/>
      </w:rPr>
      <w:t>6</w:t>
    </w:r>
    <w:r>
      <w:rPr>
        <w:rFonts w:eastAsia="Corben"/>
        <w:b/>
        <w:bCs/>
        <w:color w:val="000000"/>
      </w:rPr>
      <w:t>:</w:t>
    </w:r>
    <w:r w:rsidR="00090EAC">
      <w:rPr>
        <w:rFonts w:eastAsia="Corben"/>
        <w:b/>
        <w:bCs/>
        <w:color w:val="000000"/>
        <w:lang w:val="en-US"/>
      </w:rPr>
      <w:t xml:space="preserve"> 1-17</w:t>
    </w:r>
  </w:p>
  <w:p w14:paraId="06B8F59A" w14:textId="77777777" w:rsidR="005037DB" w:rsidRDefault="005037DB" w:rsidP="005037DB">
    <w:pPr>
      <w:pStyle w:val="Header"/>
      <w:jc w:val="right"/>
      <w:rPr>
        <w:rStyle w:val="markedcontent"/>
        <w:rFonts w:eastAsiaTheme="minorHAnsi"/>
      </w:rPr>
    </w:pPr>
  </w:p>
  <w:p w14:paraId="00B2D2EA" w14:textId="77777777" w:rsidR="005037DB" w:rsidRDefault="003D07DB" w:rsidP="005037DB">
    <w:pPr>
      <w:pStyle w:val="Header"/>
      <w:tabs>
        <w:tab w:val="left" w:pos="6017"/>
      </w:tabs>
      <w:ind w:left="57"/>
      <w:rPr>
        <w:u w:val="single"/>
        <w:lang w:val="id-ID"/>
      </w:rPr>
    </w:pPr>
    <w:hyperlink r:id="rId1" w:history="1">
      <w:r w:rsidR="005037DB">
        <w:rPr>
          <w:rStyle w:val="Hyperlink"/>
        </w:rPr>
        <w:t>http://journal.uin-alauddin.ac.id/index.php/attawazun/index</w:t>
      </w:r>
    </w:hyperlink>
  </w:p>
  <w:p w14:paraId="675216CC" w14:textId="77777777" w:rsidR="005037DB" w:rsidRPr="00785DB6" w:rsidRDefault="005037DB" w:rsidP="005037DB">
    <w:pPr>
      <w:pStyle w:val="Header"/>
      <w:ind w:left="57"/>
      <w:rPr>
        <w:rFonts w:eastAsia="Arial"/>
        <w:color w:val="000000"/>
        <w:sz w:val="20"/>
        <w:szCs w:val="20"/>
        <w:u w:val="single"/>
      </w:rPr>
    </w:pPr>
    <w:r>
      <w:rPr>
        <w:rStyle w:val="markedcontent"/>
      </w:rPr>
      <w:t>Publisher: Fakultas Ekonomi dan Bisnis Islam UIN lauddin Makassar</w:t>
    </w:r>
    <w:bookmarkEnd w:id="10"/>
    <w:bookmarkEnd w:id="11"/>
    <w:bookmarkEnd w:id="12"/>
    <w:bookmarkEnd w:id="13"/>
    <w:bookmarkEnd w:id="14"/>
    <w:bookmarkEnd w:id="15"/>
    <w:bookmarkEnd w:id="16"/>
    <w:bookmarkEnd w:id="17"/>
    <w:bookmarkEnd w:id="18"/>
    <w:bookmarkEnd w:id="19"/>
  </w:p>
  <w:p w14:paraId="7D9470D3" w14:textId="77777777" w:rsidR="005037DB" w:rsidRDefault="005037DB">
    <w:pPr>
      <w:pStyle w:val="BodyText"/>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547B9"/>
    <w:multiLevelType w:val="hybridMultilevel"/>
    <w:tmpl w:val="8D8E1DCE"/>
    <w:lvl w:ilvl="0" w:tplc="49A6D19A">
      <w:start w:val="1"/>
      <w:numFmt w:val="decimal"/>
      <w:lvlText w:val="%1."/>
      <w:lvlJc w:val="left"/>
      <w:pPr>
        <w:ind w:left="777" w:hanging="360"/>
      </w:pPr>
      <w:rPr>
        <w:rFonts w:ascii="Times New Roman" w:hAnsi="Times New Roman" w:hint="default"/>
        <w:sz w:val="24"/>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 w15:restartNumberingAfterBreak="0">
    <w:nsid w:val="0BAF7801"/>
    <w:multiLevelType w:val="hybridMultilevel"/>
    <w:tmpl w:val="24D8E858"/>
    <w:lvl w:ilvl="0" w:tplc="D90C3AA4">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 w15:restartNumberingAfterBreak="0">
    <w:nsid w:val="0E3A0B7C"/>
    <w:multiLevelType w:val="hybridMultilevel"/>
    <w:tmpl w:val="FD821F0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2BA18E1"/>
    <w:multiLevelType w:val="hybridMultilevel"/>
    <w:tmpl w:val="3BDE2280"/>
    <w:lvl w:ilvl="0" w:tplc="49A6D19A">
      <w:start w:val="1"/>
      <w:numFmt w:val="decimal"/>
      <w:lvlText w:val="%1."/>
      <w:lvlJc w:val="left"/>
      <w:pPr>
        <w:ind w:left="927" w:hanging="360"/>
      </w:pPr>
      <w:rPr>
        <w:rFonts w:ascii="Times New Roman" w:hAnsi="Times New Roman" w:hint="default"/>
        <w:sz w:val="24"/>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16BC6C51"/>
    <w:multiLevelType w:val="hybridMultilevel"/>
    <w:tmpl w:val="40845508"/>
    <w:lvl w:ilvl="0" w:tplc="63D42BE4">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5" w15:restartNumberingAfterBreak="0">
    <w:nsid w:val="16ED3ECD"/>
    <w:multiLevelType w:val="multilevel"/>
    <w:tmpl w:val="E204738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C825AB"/>
    <w:multiLevelType w:val="hybridMultilevel"/>
    <w:tmpl w:val="FD821F0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3E6456"/>
    <w:multiLevelType w:val="hybridMultilevel"/>
    <w:tmpl w:val="2D12856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A4979A1"/>
    <w:multiLevelType w:val="hybridMultilevel"/>
    <w:tmpl w:val="326CB5D0"/>
    <w:lvl w:ilvl="0" w:tplc="DA9C1D30">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9" w15:restartNumberingAfterBreak="0">
    <w:nsid w:val="30143519"/>
    <w:multiLevelType w:val="hybridMultilevel"/>
    <w:tmpl w:val="EC82F2E4"/>
    <w:lvl w:ilvl="0" w:tplc="BF6E8B0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0" w15:restartNumberingAfterBreak="0">
    <w:nsid w:val="3D5C2664"/>
    <w:multiLevelType w:val="hybridMultilevel"/>
    <w:tmpl w:val="ED0A2F6A"/>
    <w:lvl w:ilvl="0" w:tplc="0AC45444">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1" w15:restartNumberingAfterBreak="0">
    <w:nsid w:val="45C61271"/>
    <w:multiLevelType w:val="hybridMultilevel"/>
    <w:tmpl w:val="49D01F1E"/>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2" w15:restartNumberingAfterBreak="0">
    <w:nsid w:val="55130545"/>
    <w:multiLevelType w:val="hybridMultilevel"/>
    <w:tmpl w:val="747C4FF4"/>
    <w:lvl w:ilvl="0" w:tplc="FD1A8E16">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3" w15:restartNumberingAfterBreak="0">
    <w:nsid w:val="729A4C69"/>
    <w:multiLevelType w:val="hybridMultilevel"/>
    <w:tmpl w:val="B30A093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401186A"/>
    <w:multiLevelType w:val="hybridMultilevel"/>
    <w:tmpl w:val="D578EA70"/>
    <w:lvl w:ilvl="0" w:tplc="6BE6DB78">
      <w:start w:val="1"/>
      <w:numFmt w:val="decimal"/>
      <w:lvlText w:val="%1."/>
      <w:lvlJc w:val="left"/>
      <w:pPr>
        <w:ind w:left="1437" w:hanging="87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5" w15:restartNumberingAfterBreak="0">
    <w:nsid w:val="771121EA"/>
    <w:multiLevelType w:val="hybridMultilevel"/>
    <w:tmpl w:val="FD821F0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B181A3A"/>
    <w:multiLevelType w:val="hybridMultilevel"/>
    <w:tmpl w:val="D76CCB9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7" w15:restartNumberingAfterBreak="0">
    <w:nsid w:val="7B3916E8"/>
    <w:multiLevelType w:val="hybridMultilevel"/>
    <w:tmpl w:val="8BBE592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C535F5E"/>
    <w:multiLevelType w:val="hybridMultilevel"/>
    <w:tmpl w:val="BCFC82E0"/>
    <w:lvl w:ilvl="0" w:tplc="DEA26DF6">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9" w15:restartNumberingAfterBreak="0">
    <w:nsid w:val="7F385B47"/>
    <w:multiLevelType w:val="hybridMultilevel"/>
    <w:tmpl w:val="56CE7E7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6"/>
  </w:num>
  <w:num w:numId="2">
    <w:abstractNumId w:val="14"/>
  </w:num>
  <w:num w:numId="3">
    <w:abstractNumId w:val="11"/>
  </w:num>
  <w:num w:numId="4">
    <w:abstractNumId w:val="13"/>
  </w:num>
  <w:num w:numId="5">
    <w:abstractNumId w:val="17"/>
  </w:num>
  <w:num w:numId="6">
    <w:abstractNumId w:val="2"/>
  </w:num>
  <w:num w:numId="7">
    <w:abstractNumId w:val="6"/>
  </w:num>
  <w:num w:numId="8">
    <w:abstractNumId w:val="18"/>
  </w:num>
  <w:num w:numId="9">
    <w:abstractNumId w:val="8"/>
  </w:num>
  <w:num w:numId="10">
    <w:abstractNumId w:val="15"/>
  </w:num>
  <w:num w:numId="11">
    <w:abstractNumId w:val="12"/>
  </w:num>
  <w:num w:numId="12">
    <w:abstractNumId w:val="1"/>
  </w:num>
  <w:num w:numId="13">
    <w:abstractNumId w:val="19"/>
  </w:num>
  <w:num w:numId="14">
    <w:abstractNumId w:val="5"/>
  </w:num>
  <w:num w:numId="15">
    <w:abstractNumId w:val="4"/>
  </w:num>
  <w:num w:numId="16">
    <w:abstractNumId w:val="9"/>
  </w:num>
  <w:num w:numId="17">
    <w:abstractNumId w:val="7"/>
  </w:num>
  <w:num w:numId="18">
    <w:abstractNumId w:val="0"/>
  </w:num>
  <w:num w:numId="19">
    <w:abstractNumId w:val="1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F9E"/>
    <w:rsid w:val="0003228F"/>
    <w:rsid w:val="000336BB"/>
    <w:rsid w:val="00047116"/>
    <w:rsid w:val="00061DF8"/>
    <w:rsid w:val="00090C58"/>
    <w:rsid w:val="00090EAC"/>
    <w:rsid w:val="000B3BBA"/>
    <w:rsid w:val="000B57E1"/>
    <w:rsid w:val="000B7713"/>
    <w:rsid w:val="000C3A6E"/>
    <w:rsid w:val="000F68E7"/>
    <w:rsid w:val="00105C07"/>
    <w:rsid w:val="00112D02"/>
    <w:rsid w:val="001338D5"/>
    <w:rsid w:val="001555B9"/>
    <w:rsid w:val="00173E9C"/>
    <w:rsid w:val="00196751"/>
    <w:rsid w:val="001B48F0"/>
    <w:rsid w:val="001C0863"/>
    <w:rsid w:val="001C41A8"/>
    <w:rsid w:val="001E23BC"/>
    <w:rsid w:val="001E60FD"/>
    <w:rsid w:val="001F3BE4"/>
    <w:rsid w:val="002371FF"/>
    <w:rsid w:val="002439DB"/>
    <w:rsid w:val="00247E1D"/>
    <w:rsid w:val="002637AB"/>
    <w:rsid w:val="002704DE"/>
    <w:rsid w:val="00270834"/>
    <w:rsid w:val="00286B19"/>
    <w:rsid w:val="0029271C"/>
    <w:rsid w:val="002A0268"/>
    <w:rsid w:val="002A1426"/>
    <w:rsid w:val="002B15E0"/>
    <w:rsid w:val="002D4964"/>
    <w:rsid w:val="003173C5"/>
    <w:rsid w:val="0032161D"/>
    <w:rsid w:val="003252A4"/>
    <w:rsid w:val="00326F9E"/>
    <w:rsid w:val="003363B8"/>
    <w:rsid w:val="003468EB"/>
    <w:rsid w:val="003615B5"/>
    <w:rsid w:val="003659E8"/>
    <w:rsid w:val="003802E6"/>
    <w:rsid w:val="0039002B"/>
    <w:rsid w:val="003C669F"/>
    <w:rsid w:val="003D07DB"/>
    <w:rsid w:val="003D7D2B"/>
    <w:rsid w:val="003F6AFE"/>
    <w:rsid w:val="00432A22"/>
    <w:rsid w:val="004660A0"/>
    <w:rsid w:val="0046726F"/>
    <w:rsid w:val="00486FC5"/>
    <w:rsid w:val="005037DB"/>
    <w:rsid w:val="005110E2"/>
    <w:rsid w:val="005220DE"/>
    <w:rsid w:val="00523EEF"/>
    <w:rsid w:val="00573CCE"/>
    <w:rsid w:val="005822E0"/>
    <w:rsid w:val="00593174"/>
    <w:rsid w:val="00597D35"/>
    <w:rsid w:val="005C2620"/>
    <w:rsid w:val="005E7A46"/>
    <w:rsid w:val="005E7B86"/>
    <w:rsid w:val="00610516"/>
    <w:rsid w:val="00627798"/>
    <w:rsid w:val="0063507C"/>
    <w:rsid w:val="00673BB6"/>
    <w:rsid w:val="00673ECF"/>
    <w:rsid w:val="006745D0"/>
    <w:rsid w:val="00674D6D"/>
    <w:rsid w:val="00696714"/>
    <w:rsid w:val="006B61FB"/>
    <w:rsid w:val="006D3A96"/>
    <w:rsid w:val="006D4918"/>
    <w:rsid w:val="006F5A8D"/>
    <w:rsid w:val="00735DFA"/>
    <w:rsid w:val="0074039C"/>
    <w:rsid w:val="007723C9"/>
    <w:rsid w:val="007B59AD"/>
    <w:rsid w:val="007D2708"/>
    <w:rsid w:val="008122DA"/>
    <w:rsid w:val="0082204F"/>
    <w:rsid w:val="008271B4"/>
    <w:rsid w:val="00842C12"/>
    <w:rsid w:val="0084424C"/>
    <w:rsid w:val="00882C7B"/>
    <w:rsid w:val="008C1E92"/>
    <w:rsid w:val="008C78FB"/>
    <w:rsid w:val="008D6997"/>
    <w:rsid w:val="008D705C"/>
    <w:rsid w:val="008E3FF9"/>
    <w:rsid w:val="0090405C"/>
    <w:rsid w:val="00921682"/>
    <w:rsid w:val="00945EC4"/>
    <w:rsid w:val="009569F9"/>
    <w:rsid w:val="009670BB"/>
    <w:rsid w:val="009716FC"/>
    <w:rsid w:val="009720E7"/>
    <w:rsid w:val="009A2830"/>
    <w:rsid w:val="009E7E7B"/>
    <w:rsid w:val="00A1001B"/>
    <w:rsid w:val="00A11366"/>
    <w:rsid w:val="00A128CA"/>
    <w:rsid w:val="00A17884"/>
    <w:rsid w:val="00A23836"/>
    <w:rsid w:val="00A429E1"/>
    <w:rsid w:val="00A56B2B"/>
    <w:rsid w:val="00A91127"/>
    <w:rsid w:val="00AA1BB6"/>
    <w:rsid w:val="00AA6A5F"/>
    <w:rsid w:val="00AB2037"/>
    <w:rsid w:val="00AD2419"/>
    <w:rsid w:val="00AD6DD1"/>
    <w:rsid w:val="00AE2FEE"/>
    <w:rsid w:val="00B12923"/>
    <w:rsid w:val="00B46D0C"/>
    <w:rsid w:val="00B54BD0"/>
    <w:rsid w:val="00B67A97"/>
    <w:rsid w:val="00BA3797"/>
    <w:rsid w:val="00BC40CE"/>
    <w:rsid w:val="00BD402B"/>
    <w:rsid w:val="00BF388B"/>
    <w:rsid w:val="00C0337C"/>
    <w:rsid w:val="00C11C7B"/>
    <w:rsid w:val="00C214D9"/>
    <w:rsid w:val="00C34FB8"/>
    <w:rsid w:val="00C702A6"/>
    <w:rsid w:val="00C83BFC"/>
    <w:rsid w:val="00C83FF8"/>
    <w:rsid w:val="00CB52C6"/>
    <w:rsid w:val="00CC1833"/>
    <w:rsid w:val="00CC7F3C"/>
    <w:rsid w:val="00CF2D15"/>
    <w:rsid w:val="00D0289A"/>
    <w:rsid w:val="00D5379D"/>
    <w:rsid w:val="00D8324D"/>
    <w:rsid w:val="00DA012F"/>
    <w:rsid w:val="00DC38F1"/>
    <w:rsid w:val="00DD5976"/>
    <w:rsid w:val="00DF302D"/>
    <w:rsid w:val="00E205E2"/>
    <w:rsid w:val="00E225D7"/>
    <w:rsid w:val="00E40F68"/>
    <w:rsid w:val="00E5405E"/>
    <w:rsid w:val="00E84F3B"/>
    <w:rsid w:val="00E918F5"/>
    <w:rsid w:val="00EB3277"/>
    <w:rsid w:val="00F007BA"/>
    <w:rsid w:val="00F145E3"/>
    <w:rsid w:val="00F244FF"/>
    <w:rsid w:val="00F35E37"/>
    <w:rsid w:val="00F44B33"/>
    <w:rsid w:val="00F520FB"/>
    <w:rsid w:val="00F633AB"/>
    <w:rsid w:val="00F65406"/>
    <w:rsid w:val="00FC37CE"/>
    <w:rsid w:val="00FD52E1"/>
    <w:rsid w:val="00FD6509"/>
    <w:rsid w:val="00FF3AB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2D968"/>
  <w15:docId w15:val="{633EBA5A-46B0-4317-AA30-E913A3D1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link w:val="Heading1Char"/>
    <w:uiPriority w:val="9"/>
    <w:qFormat/>
    <w:pPr>
      <w:ind w:left="563" w:right="1965"/>
      <w:jc w:val="center"/>
      <w:outlineLvl w:val="0"/>
    </w:pPr>
    <w:rPr>
      <w:b/>
      <w:bCs/>
      <w:sz w:val="28"/>
      <w:szCs w:val="28"/>
    </w:rPr>
  </w:style>
  <w:style w:type="paragraph" w:styleId="Heading2">
    <w:name w:val="heading 2"/>
    <w:basedOn w:val="Normal"/>
    <w:uiPriority w:val="9"/>
    <w:unhideWhenUsed/>
    <w:qFormat/>
    <w:pPr>
      <w:spacing w:before="120"/>
      <w:ind w:left="56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7"/>
      <w:jc w:val="both"/>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4"/>
      <w:ind w:left="8"/>
    </w:pPr>
  </w:style>
  <w:style w:type="character" w:styleId="Hyperlink">
    <w:name w:val="Hyperlink"/>
    <w:basedOn w:val="DefaultParagraphFont"/>
    <w:uiPriority w:val="99"/>
    <w:unhideWhenUsed/>
    <w:rsid w:val="001555B9"/>
    <w:rPr>
      <w:color w:val="0000FF" w:themeColor="hyperlink"/>
      <w:u w:val="single"/>
    </w:rPr>
  </w:style>
  <w:style w:type="character" w:styleId="UnresolvedMention">
    <w:name w:val="Unresolved Mention"/>
    <w:basedOn w:val="DefaultParagraphFont"/>
    <w:uiPriority w:val="99"/>
    <w:semiHidden/>
    <w:unhideWhenUsed/>
    <w:rsid w:val="001555B9"/>
    <w:rPr>
      <w:color w:val="605E5C"/>
      <w:shd w:val="clear" w:color="auto" w:fill="E1DFDD"/>
    </w:rPr>
  </w:style>
  <w:style w:type="paragraph" w:styleId="FootnoteText">
    <w:name w:val="footnote text"/>
    <w:basedOn w:val="Normal"/>
    <w:link w:val="FootnoteTextChar"/>
    <w:uiPriority w:val="99"/>
    <w:semiHidden/>
    <w:unhideWhenUsed/>
    <w:rsid w:val="00842C12"/>
    <w:rPr>
      <w:sz w:val="20"/>
      <w:szCs w:val="20"/>
    </w:rPr>
  </w:style>
  <w:style w:type="character" w:customStyle="1" w:styleId="FootnoteTextChar">
    <w:name w:val="Footnote Text Char"/>
    <w:basedOn w:val="DefaultParagraphFont"/>
    <w:link w:val="FootnoteText"/>
    <w:uiPriority w:val="99"/>
    <w:semiHidden/>
    <w:rsid w:val="00842C12"/>
    <w:rPr>
      <w:rFonts w:ascii="Times New Roman" w:eastAsia="Times New Roman" w:hAnsi="Times New Roman" w:cs="Times New Roman"/>
      <w:sz w:val="20"/>
      <w:szCs w:val="20"/>
      <w:lang w:val="id"/>
    </w:rPr>
  </w:style>
  <w:style w:type="character" w:styleId="FootnoteReference">
    <w:name w:val="footnote reference"/>
    <w:basedOn w:val="DefaultParagraphFont"/>
    <w:uiPriority w:val="99"/>
    <w:semiHidden/>
    <w:unhideWhenUsed/>
    <w:rsid w:val="00842C12"/>
    <w:rPr>
      <w:vertAlign w:val="superscript"/>
    </w:rPr>
  </w:style>
  <w:style w:type="character" w:customStyle="1" w:styleId="Heading1Char">
    <w:name w:val="Heading 1 Char"/>
    <w:basedOn w:val="DefaultParagraphFont"/>
    <w:link w:val="Heading1"/>
    <w:uiPriority w:val="9"/>
    <w:rsid w:val="00523EEF"/>
    <w:rPr>
      <w:rFonts w:ascii="Times New Roman" w:eastAsia="Times New Roman" w:hAnsi="Times New Roman" w:cs="Times New Roman"/>
      <w:b/>
      <w:bCs/>
      <w:sz w:val="28"/>
      <w:szCs w:val="28"/>
      <w:lang w:val="id"/>
    </w:rPr>
  </w:style>
  <w:style w:type="paragraph" w:styleId="Caption">
    <w:name w:val="caption"/>
    <w:basedOn w:val="Normal"/>
    <w:next w:val="Normal"/>
    <w:uiPriority w:val="35"/>
    <w:unhideWhenUsed/>
    <w:qFormat/>
    <w:rsid w:val="00D8324D"/>
    <w:pPr>
      <w:widowControl/>
      <w:autoSpaceDE/>
      <w:autoSpaceDN/>
      <w:spacing w:after="200"/>
    </w:pPr>
    <w:rPr>
      <w:rFonts w:asciiTheme="minorHAnsi" w:eastAsiaTheme="minorHAnsi" w:hAnsiTheme="minorHAnsi" w:cstheme="minorBidi"/>
      <w:i/>
      <w:iCs/>
      <w:color w:val="1F497D" w:themeColor="text2"/>
      <w:kern w:val="2"/>
      <w:sz w:val="18"/>
      <w:szCs w:val="18"/>
      <w:lang w:val="en-ID"/>
      <w14:ligatures w14:val="standardContextual"/>
    </w:rPr>
  </w:style>
  <w:style w:type="table" w:styleId="TableGrid">
    <w:name w:val="Table Grid"/>
    <w:basedOn w:val="TableNormal"/>
    <w:uiPriority w:val="39"/>
    <w:rsid w:val="00D8324D"/>
    <w:pPr>
      <w:widowControl/>
      <w:autoSpaceDE/>
      <w:autoSpaceDN/>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4D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D6D"/>
    <w:rPr>
      <w:rFonts w:ascii="Segoe UI" w:eastAsia="Times New Roman" w:hAnsi="Segoe UI" w:cs="Segoe UI"/>
      <w:sz w:val="18"/>
      <w:szCs w:val="18"/>
      <w:lang w:val="id"/>
    </w:rPr>
  </w:style>
  <w:style w:type="character" w:styleId="CommentReference">
    <w:name w:val="annotation reference"/>
    <w:basedOn w:val="DefaultParagraphFont"/>
    <w:uiPriority w:val="99"/>
    <w:semiHidden/>
    <w:unhideWhenUsed/>
    <w:rsid w:val="00674D6D"/>
    <w:rPr>
      <w:sz w:val="16"/>
      <w:szCs w:val="16"/>
    </w:rPr>
  </w:style>
  <w:style w:type="paragraph" w:styleId="CommentText">
    <w:name w:val="annotation text"/>
    <w:basedOn w:val="Normal"/>
    <w:link w:val="CommentTextChar"/>
    <w:uiPriority w:val="99"/>
    <w:semiHidden/>
    <w:unhideWhenUsed/>
    <w:rsid w:val="00674D6D"/>
    <w:rPr>
      <w:sz w:val="20"/>
      <w:szCs w:val="20"/>
    </w:rPr>
  </w:style>
  <w:style w:type="character" w:customStyle="1" w:styleId="CommentTextChar">
    <w:name w:val="Comment Text Char"/>
    <w:basedOn w:val="DefaultParagraphFont"/>
    <w:link w:val="CommentText"/>
    <w:uiPriority w:val="99"/>
    <w:semiHidden/>
    <w:rsid w:val="00674D6D"/>
    <w:rPr>
      <w:rFonts w:ascii="Times New Roman" w:eastAsia="Times New Roman" w:hAnsi="Times New Roman" w:cs="Times New Roman"/>
      <w:sz w:val="20"/>
      <w:szCs w:val="20"/>
      <w:lang w:val="id"/>
    </w:rPr>
  </w:style>
  <w:style w:type="paragraph" w:styleId="CommentSubject">
    <w:name w:val="annotation subject"/>
    <w:basedOn w:val="CommentText"/>
    <w:next w:val="CommentText"/>
    <w:link w:val="CommentSubjectChar"/>
    <w:uiPriority w:val="99"/>
    <w:semiHidden/>
    <w:unhideWhenUsed/>
    <w:rsid w:val="00674D6D"/>
    <w:rPr>
      <w:b/>
      <w:bCs/>
    </w:rPr>
  </w:style>
  <w:style w:type="character" w:customStyle="1" w:styleId="CommentSubjectChar">
    <w:name w:val="Comment Subject Char"/>
    <w:basedOn w:val="CommentTextChar"/>
    <w:link w:val="CommentSubject"/>
    <w:uiPriority w:val="99"/>
    <w:semiHidden/>
    <w:rsid w:val="00674D6D"/>
    <w:rPr>
      <w:rFonts w:ascii="Times New Roman" w:eastAsia="Times New Roman" w:hAnsi="Times New Roman" w:cs="Times New Roman"/>
      <w:b/>
      <w:bCs/>
      <w:sz w:val="20"/>
      <w:szCs w:val="20"/>
      <w:lang w:val="id"/>
    </w:rPr>
  </w:style>
  <w:style w:type="paragraph" w:styleId="Header">
    <w:name w:val="header"/>
    <w:basedOn w:val="Normal"/>
    <w:link w:val="HeaderChar"/>
    <w:uiPriority w:val="99"/>
    <w:unhideWhenUsed/>
    <w:rsid w:val="0082204F"/>
    <w:pPr>
      <w:tabs>
        <w:tab w:val="center" w:pos="4513"/>
        <w:tab w:val="right" w:pos="9026"/>
      </w:tabs>
    </w:pPr>
  </w:style>
  <w:style w:type="character" w:customStyle="1" w:styleId="HeaderChar">
    <w:name w:val="Header Char"/>
    <w:basedOn w:val="DefaultParagraphFont"/>
    <w:link w:val="Header"/>
    <w:uiPriority w:val="99"/>
    <w:rsid w:val="0082204F"/>
    <w:rPr>
      <w:rFonts w:ascii="Times New Roman" w:eastAsia="Times New Roman" w:hAnsi="Times New Roman" w:cs="Times New Roman"/>
      <w:lang w:val="id"/>
    </w:rPr>
  </w:style>
  <w:style w:type="paragraph" w:styleId="Footer">
    <w:name w:val="footer"/>
    <w:basedOn w:val="Normal"/>
    <w:link w:val="FooterChar"/>
    <w:uiPriority w:val="99"/>
    <w:unhideWhenUsed/>
    <w:rsid w:val="0082204F"/>
    <w:pPr>
      <w:tabs>
        <w:tab w:val="center" w:pos="4513"/>
        <w:tab w:val="right" w:pos="9026"/>
      </w:tabs>
    </w:pPr>
  </w:style>
  <w:style w:type="character" w:customStyle="1" w:styleId="FooterChar">
    <w:name w:val="Footer Char"/>
    <w:basedOn w:val="DefaultParagraphFont"/>
    <w:link w:val="Footer"/>
    <w:uiPriority w:val="99"/>
    <w:rsid w:val="0082204F"/>
    <w:rPr>
      <w:rFonts w:ascii="Times New Roman" w:eastAsia="Times New Roman" w:hAnsi="Times New Roman" w:cs="Times New Roman"/>
      <w:lang w:val="id"/>
    </w:rPr>
  </w:style>
  <w:style w:type="character" w:styleId="PlaceholderText">
    <w:name w:val="Placeholder Text"/>
    <w:basedOn w:val="DefaultParagraphFont"/>
    <w:uiPriority w:val="99"/>
    <w:semiHidden/>
    <w:rsid w:val="00A91127"/>
    <w:rPr>
      <w:color w:val="666666"/>
    </w:rPr>
  </w:style>
  <w:style w:type="character" w:customStyle="1" w:styleId="markedcontent">
    <w:name w:val="markedcontent"/>
    <w:basedOn w:val="DefaultParagraphFont"/>
    <w:rsid w:val="00032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5437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rahmi.nurazizah@mail.uinfasbengkulu.ac.id1" TargetMode="Externa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yenti@mail.uinfasbengkulu.ac.id"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idwal@uinfasbengkulu.ac.id2"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http://journal.uin-alauddin.ac.id/index.php/attawazun/index"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hyperlink" Target="http://journal.uin-alauddin.ac.id/index.php/attawazun/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E2E53-B5F3-41AF-B34C-0261CC7B0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17</Pages>
  <Words>10205</Words>
  <Characters>58171</Characters>
  <Application>Microsoft Office Word</Application>
  <DocSecurity>0</DocSecurity>
  <Lines>484</Lines>
  <Paragraphs>136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TEMPLET</vt:lpstr>
      <vt:lpstr>Pengaruh Lingkungan Kerja, Kepemimpinan Dan Budaya Kerja Terhadap Efektivitas Ke</vt:lpstr>
      <vt:lpstr>Pajak (Kpp) Pratama Bengkulu Satu</vt:lpstr>
      <vt:lpstr>    Rahmi Nur Azizah1, Idwal B2, Yenti Sumarni3</vt:lpstr>
      <vt:lpstr>    PENDAHULUAN</vt:lpstr>
      <vt:lpstr>    TINJAUAN LITERATUR</vt:lpstr>
      <vt:lpstr>    METODE PENELITIAN</vt:lpstr>
      <vt:lpstr>    KESIMPULAN</vt:lpstr>
      <vt:lpstr>    Berdasarkan hasil penelitian dan pembahasan tentang Pengaruh Lingkungan Kerja, K</vt:lpstr>
      <vt:lpstr>    Lingkungan Kerja tidak berpengaruh signifikan terhadap efektivitas kerja karyawa</vt:lpstr>
      <vt:lpstr>    Kepemimpinan berpengaruh positif dan signifikan terhadap efektivitas kerja karya</vt:lpstr>
      <vt:lpstr>    Budaya Kerja berpengaruh positif dan signifikan terhadap efektivitas kerja karya</vt:lpstr>
      <vt:lpstr>    Lingkungan Kerja, Kepemimpinan dan Budaya Kerja secara simultan berpengaruh sign</vt:lpstr>
      <vt:lpstr>    Implikasi Teoretis</vt:lpstr>
      <vt:lpstr>    Hasil penelitian ini memberikan kontribusi terhadap pengembangan kajian Organiza</vt:lpstr>
      <vt:lpstr>    </vt:lpstr>
      <vt:lpstr>    Implikasi Manajerial</vt:lpstr>
      <vt:lpstr>    Berdasarkan hasil penelitian, KPP Pratama Bengkulu Satu diharapkan dapat mempert</vt:lpstr>
      <vt:lpstr>    Keterbatasan Penelitian dan Saran untuk Penelitian Selanjutnya</vt:lpstr>
      <vt:lpstr>    Penelitian ini memiliki beberapa keterbatasan. Pertama, penelitian hanya dilakuk</vt:lpstr>
      <vt:lpstr>    Berdasarkan keterbatasan tersebut, peneliti selanjutnya disarankan untuk menamba</vt:lpstr>
      <vt:lpstr>    REFERENSI</vt:lpstr>
    </vt:vector>
  </TitlesOfParts>
  <Company/>
  <LinksUpToDate>false</LinksUpToDate>
  <CharactersWithSpaces>68240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TEMPLET</dc:title>
  <dc:subject/>
  <dc:creator>asuss5n0cv14w017222@outlook.com</dc:creator>
  <cp:keywords/>
  <dc:description/>
  <cp:lastModifiedBy>Muhammad Nasri Katman</cp:lastModifiedBy>
  <cp:revision>29</cp:revision>
  <cp:lastPrinted>2026-07-13T05:22:00Z</cp:lastPrinted>
  <dcterms:created xsi:type="dcterms:W3CDTF">2026-07-09T07:40:00Z</dcterms:created>
  <dcterms:modified xsi:type="dcterms:W3CDTF">2026-08-19T06:35:00Z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2026-07-05T00:00:00Z</vt:filetime>
  </property>
  <property fmtid="{D5CDD505-2E9C-101B-9397-08002B2CF9AE}" pid="4" name="Producer">
    <vt:lpwstr>Skia/PDF m151 Google Docs Renderer</vt:lpwstr>
  </property>
  <property fmtid="{D5CDD505-2E9C-101B-9397-08002B2CF9AE}" pid="5" name="LastSaved">
    <vt:filetime>2026-07-05T00:00:00Z</vt:filetime>
  </property>
  <property fmtid="{D5CDD505-2E9C-101B-9397-08002B2CF9AE}" pid="6" name="Mendeley Document_1">
    <vt:lpwstr>True</vt:lpwstr>
  </property>
  <property fmtid="{D5CDD505-2E9C-101B-9397-08002B2CF9AE}" pid="7" name="Mendeley Unique User Id_1">
    <vt:lpwstr>6b8e616e-732a-3fd5-8404-d9e865f4f37f</vt:lpwstr>
  </property>
  <property fmtid="{D5CDD505-2E9C-101B-9397-08002B2CF9AE}" pid="8" name="Mendeley Citation Style_1">
    <vt:lpwstr>http://www.zotero.org/styles/apa</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 11th edition</vt:lpwstr>
  </property>
  <property fmtid="{D5CDD505-2E9C-101B-9397-08002B2CF9AE}" pid="11" name="Mendeley Recent Style Id 1_1">
    <vt:lpwstr>http://www.zotero.org/styles/apa</vt:lpwstr>
  </property>
  <property fmtid="{D5CDD505-2E9C-101B-9397-08002B2CF9AE}" pid="12" name="Mendeley Recent Style Name 1_1">
    <vt:lpwstr>American Psychological Association 7th edition</vt:lpwstr>
  </property>
  <property fmtid="{D5CDD505-2E9C-101B-9397-08002B2CF9AE}" pid="13" name="Mendeley Recent Style Id 2_1">
    <vt:lpwstr>http://www.zotero.org/styles/american-sociological-association</vt:lpwstr>
  </property>
  <property fmtid="{D5CDD505-2E9C-101B-9397-08002B2CF9AE}" pid="14" name="Mendeley Recent Style Name 2_1">
    <vt:lpwstr>American Sociological Association 6th edition</vt:lpwstr>
  </property>
  <property fmtid="{D5CDD505-2E9C-101B-9397-08002B2CF9AE}" pid="15" name="Mendeley Recent Style Id 3_1">
    <vt:lpwstr>http://www.zotero.org/styles/chicago-author-date</vt:lpwstr>
  </property>
  <property fmtid="{D5CDD505-2E9C-101B-9397-08002B2CF9AE}" pid="16" name="Mendeley Recent Style Name 3_1">
    <vt:lpwstr>Chicago Manual of Style 17th edition (author-date)</vt:lpwstr>
  </property>
  <property fmtid="{D5CDD505-2E9C-101B-9397-08002B2CF9AE}" pid="17" name="Mendeley Recent Style Id 4_1">
    <vt:lpwstr>http://www.zotero.org/styles/chicago-fullnote-bibliography</vt:lpwstr>
  </property>
  <property fmtid="{D5CDD505-2E9C-101B-9397-08002B2CF9AE}" pid="18" name="Mendeley Recent Style Name 4_1">
    <vt:lpwstr>Chicago Manual of Style 17th edition (full note)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12th edition - Harvard</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9th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ies>
</file>