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BC" w:rsidRPr="00CB6669" w:rsidRDefault="00CB6669" w:rsidP="00AB0886">
      <w:pPr>
        <w:ind w:right="-1"/>
        <w:jc w:val="center"/>
        <w:rPr>
          <w:sz w:val="28"/>
          <w:szCs w:val="28"/>
        </w:rPr>
      </w:pPr>
      <w:r>
        <w:rPr>
          <w:b/>
          <w:sz w:val="28"/>
          <w:szCs w:val="28"/>
        </w:rPr>
        <w:t>PENGARUH METODE BIOTEKNOLOGI FERMENTASI KOMBUCHA BUNGA TELANG (</w:t>
      </w:r>
      <w:r>
        <w:rPr>
          <w:b/>
          <w:i/>
          <w:sz w:val="28"/>
          <w:szCs w:val="28"/>
        </w:rPr>
        <w:t xml:space="preserve">Clitoria ternatea </w:t>
      </w:r>
      <w:r>
        <w:rPr>
          <w:b/>
          <w:sz w:val="28"/>
          <w:szCs w:val="28"/>
        </w:rPr>
        <w:t>L) SEBAGAI ANTIBAKTERI GRAM POSITIF DAN NEGATIF</w:t>
      </w:r>
    </w:p>
    <w:p w:rsidR="00AB51BC" w:rsidRDefault="00AB51BC" w:rsidP="00AB0886">
      <w:pPr>
        <w:spacing w:before="40"/>
        <w:ind w:right="-1"/>
        <w:jc w:val="center"/>
      </w:pPr>
    </w:p>
    <w:p w:rsidR="00AB51BC" w:rsidRDefault="00AB51BC" w:rsidP="00AB0886">
      <w:pPr>
        <w:spacing w:before="9" w:line="140" w:lineRule="exact"/>
        <w:ind w:right="-1"/>
        <w:rPr>
          <w:sz w:val="14"/>
          <w:szCs w:val="14"/>
        </w:rPr>
      </w:pPr>
    </w:p>
    <w:p w:rsidR="00AB51BC" w:rsidRPr="008C293E" w:rsidRDefault="00CB6669" w:rsidP="00CB6669">
      <w:pPr>
        <w:ind w:right="-1"/>
        <w:jc w:val="center"/>
        <w:rPr>
          <w:rFonts w:asciiTheme="majorBidi" w:hAnsiTheme="majorBidi" w:cstheme="majorBidi"/>
          <w:b/>
          <w:bCs/>
          <w:sz w:val="24"/>
          <w:szCs w:val="24"/>
          <w:vertAlign w:val="superscript"/>
        </w:rPr>
      </w:pPr>
      <w:r>
        <w:rPr>
          <w:rFonts w:asciiTheme="majorBidi" w:hAnsiTheme="majorBidi" w:cstheme="majorBidi"/>
          <w:b/>
          <w:bCs/>
          <w:sz w:val="24"/>
          <w:szCs w:val="24"/>
        </w:rPr>
        <w:t>Firman Rezaldi</w:t>
      </w:r>
      <w:r>
        <w:rPr>
          <w:rFonts w:asciiTheme="majorBidi" w:hAnsiTheme="majorBidi" w:cstheme="majorBidi"/>
          <w:b/>
          <w:bCs/>
          <w:sz w:val="24"/>
          <w:szCs w:val="24"/>
          <w:vertAlign w:val="superscript"/>
        </w:rPr>
        <w:t>1*</w:t>
      </w:r>
      <w:r>
        <w:rPr>
          <w:rFonts w:asciiTheme="majorBidi" w:hAnsiTheme="majorBidi" w:cstheme="majorBidi"/>
          <w:b/>
          <w:bCs/>
          <w:sz w:val="24"/>
          <w:szCs w:val="24"/>
        </w:rPr>
        <w:t>, Retna Yulrosly Ningtias</w:t>
      </w:r>
      <w:r>
        <w:rPr>
          <w:rFonts w:asciiTheme="majorBidi" w:hAnsiTheme="majorBidi" w:cstheme="majorBidi"/>
          <w:b/>
          <w:bCs/>
          <w:sz w:val="24"/>
          <w:szCs w:val="24"/>
          <w:vertAlign w:val="superscript"/>
        </w:rPr>
        <w:t>1</w:t>
      </w:r>
      <w:r>
        <w:rPr>
          <w:rFonts w:asciiTheme="majorBidi" w:hAnsiTheme="majorBidi" w:cstheme="majorBidi"/>
          <w:b/>
          <w:bCs/>
          <w:sz w:val="24"/>
          <w:szCs w:val="24"/>
        </w:rPr>
        <w:t>, Siska Dwi Anggraeni</w:t>
      </w:r>
      <w:r>
        <w:rPr>
          <w:rFonts w:asciiTheme="majorBidi" w:hAnsiTheme="majorBidi" w:cstheme="majorBidi"/>
          <w:b/>
          <w:bCs/>
          <w:sz w:val="24"/>
          <w:szCs w:val="24"/>
          <w:vertAlign w:val="superscript"/>
        </w:rPr>
        <w:t>1</w:t>
      </w:r>
      <w:r>
        <w:rPr>
          <w:rFonts w:asciiTheme="majorBidi" w:hAnsiTheme="majorBidi" w:cstheme="majorBidi"/>
          <w:b/>
          <w:bCs/>
          <w:sz w:val="24"/>
          <w:szCs w:val="24"/>
        </w:rPr>
        <w:t>, Aris Ma’ruf</w:t>
      </w:r>
      <w:r>
        <w:rPr>
          <w:rFonts w:asciiTheme="majorBidi" w:hAnsiTheme="majorBidi" w:cstheme="majorBidi"/>
          <w:b/>
          <w:bCs/>
          <w:sz w:val="24"/>
          <w:szCs w:val="24"/>
          <w:vertAlign w:val="superscript"/>
        </w:rPr>
        <w:t>1</w:t>
      </w:r>
      <w:r>
        <w:rPr>
          <w:rFonts w:asciiTheme="majorBidi" w:hAnsiTheme="majorBidi" w:cstheme="majorBidi"/>
          <w:b/>
          <w:bCs/>
          <w:sz w:val="24"/>
          <w:szCs w:val="24"/>
        </w:rPr>
        <w:t>, Nisa Siti Fatonah</w:t>
      </w:r>
      <w:r>
        <w:rPr>
          <w:rFonts w:asciiTheme="majorBidi" w:hAnsiTheme="majorBidi" w:cstheme="majorBidi"/>
          <w:b/>
          <w:bCs/>
          <w:sz w:val="24"/>
          <w:szCs w:val="24"/>
          <w:vertAlign w:val="superscript"/>
        </w:rPr>
        <w:t>1</w:t>
      </w:r>
      <w:r>
        <w:rPr>
          <w:rFonts w:asciiTheme="majorBidi" w:hAnsiTheme="majorBidi" w:cstheme="majorBidi"/>
          <w:b/>
          <w:bCs/>
          <w:sz w:val="24"/>
          <w:szCs w:val="24"/>
        </w:rPr>
        <w:t>, Fernanda Desmak Pertiwi</w:t>
      </w:r>
      <w:r>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Lucky Dita A</w:t>
      </w:r>
      <w:r>
        <w:rPr>
          <w:rFonts w:asciiTheme="majorBidi" w:hAnsiTheme="majorBidi" w:cstheme="majorBidi"/>
          <w:b/>
          <w:bCs/>
          <w:sz w:val="24"/>
          <w:szCs w:val="24"/>
          <w:vertAlign w:val="superscript"/>
        </w:rPr>
        <w:t>2</w:t>
      </w:r>
      <w:r>
        <w:rPr>
          <w:rFonts w:asciiTheme="majorBidi" w:hAnsiTheme="majorBidi" w:cstheme="majorBidi"/>
          <w:b/>
          <w:bCs/>
          <w:sz w:val="24"/>
          <w:szCs w:val="24"/>
        </w:rPr>
        <w:t>, Fitriyani</w:t>
      </w:r>
      <w:r>
        <w:rPr>
          <w:rFonts w:asciiTheme="majorBidi" w:hAnsiTheme="majorBidi" w:cstheme="majorBidi"/>
          <w:b/>
          <w:bCs/>
          <w:sz w:val="24"/>
          <w:szCs w:val="24"/>
          <w:vertAlign w:val="superscript"/>
        </w:rPr>
        <w:t>1</w:t>
      </w:r>
      <w:r>
        <w:rPr>
          <w:rFonts w:asciiTheme="majorBidi" w:hAnsiTheme="majorBidi" w:cstheme="majorBidi"/>
          <w:b/>
          <w:bCs/>
          <w:sz w:val="24"/>
          <w:szCs w:val="24"/>
        </w:rPr>
        <w:t>, Sumarlin US</w:t>
      </w:r>
      <w:r>
        <w:rPr>
          <w:rFonts w:asciiTheme="majorBidi" w:hAnsiTheme="majorBidi" w:cstheme="majorBidi"/>
          <w:b/>
          <w:bCs/>
          <w:sz w:val="24"/>
          <w:szCs w:val="24"/>
          <w:vertAlign w:val="superscript"/>
        </w:rPr>
        <w:t>3</w:t>
      </w:r>
      <w:r w:rsidR="008C293E">
        <w:rPr>
          <w:rFonts w:asciiTheme="majorBidi" w:hAnsiTheme="majorBidi" w:cstheme="majorBidi"/>
          <w:b/>
          <w:bCs/>
          <w:sz w:val="24"/>
          <w:szCs w:val="24"/>
        </w:rPr>
        <w:t>, M.Fariz Fadillah</w:t>
      </w:r>
      <w:r w:rsidR="008C293E">
        <w:rPr>
          <w:rFonts w:asciiTheme="majorBidi" w:hAnsiTheme="majorBidi" w:cstheme="majorBidi"/>
          <w:b/>
          <w:bCs/>
          <w:sz w:val="24"/>
          <w:szCs w:val="24"/>
          <w:vertAlign w:val="superscript"/>
        </w:rPr>
        <w:t>4</w:t>
      </w:r>
    </w:p>
    <w:p w:rsidR="00CB6669" w:rsidRDefault="00CB6669" w:rsidP="00CB6669">
      <w:pPr>
        <w:ind w:right="-1"/>
        <w:jc w:val="center"/>
        <w:rPr>
          <w:rFonts w:asciiTheme="majorBidi" w:hAnsiTheme="majorBidi" w:cstheme="majorBidi"/>
          <w:sz w:val="24"/>
          <w:szCs w:val="24"/>
        </w:rPr>
      </w:pPr>
      <w:r>
        <w:rPr>
          <w:rFonts w:asciiTheme="majorBidi" w:hAnsiTheme="majorBidi" w:cstheme="majorBidi"/>
          <w:bCs/>
          <w:sz w:val="24"/>
          <w:szCs w:val="24"/>
          <w:vertAlign w:val="superscript"/>
        </w:rPr>
        <w:t xml:space="preserve">1* </w:t>
      </w:r>
      <w:r>
        <w:rPr>
          <w:rFonts w:asciiTheme="majorBidi" w:hAnsiTheme="majorBidi" w:cstheme="majorBidi"/>
          <w:sz w:val="24"/>
          <w:szCs w:val="24"/>
        </w:rPr>
        <w:t>Program Studi Farmasi Fakultas Sains Farmasi Kesehatan</w:t>
      </w:r>
      <w:r w:rsidR="00047185">
        <w:rPr>
          <w:rFonts w:asciiTheme="majorBidi" w:hAnsiTheme="majorBidi" w:cstheme="majorBidi"/>
          <w:sz w:val="24"/>
          <w:szCs w:val="24"/>
        </w:rPr>
        <w:t xml:space="preserve"> Universitas Mathla’ul Anwar Banten</w:t>
      </w:r>
    </w:p>
    <w:p w:rsidR="00047185" w:rsidRDefault="00047185" w:rsidP="00CB6669">
      <w:pPr>
        <w:ind w:right="-1"/>
        <w:jc w:val="center"/>
        <w:rPr>
          <w:rFonts w:asciiTheme="majorBidi" w:hAnsiTheme="majorBidi" w:cstheme="majorBidi"/>
          <w:sz w:val="24"/>
          <w:szCs w:val="24"/>
        </w:rPr>
      </w:pPr>
      <w:r>
        <w:rPr>
          <w:rFonts w:asciiTheme="majorBidi" w:hAnsiTheme="majorBidi" w:cstheme="majorBidi"/>
          <w:sz w:val="24"/>
          <w:szCs w:val="24"/>
          <w:vertAlign w:val="superscript"/>
        </w:rPr>
        <w:t>2</w:t>
      </w:r>
      <w:r>
        <w:rPr>
          <w:rFonts w:asciiTheme="majorBidi" w:hAnsiTheme="majorBidi" w:cstheme="majorBidi"/>
          <w:sz w:val="24"/>
          <w:szCs w:val="24"/>
        </w:rPr>
        <w:t>Program Studi D3 Farmasi Akademi Al-Islah Cilegon</w:t>
      </w:r>
    </w:p>
    <w:p w:rsidR="00047185" w:rsidRDefault="00047185" w:rsidP="00CB6669">
      <w:pPr>
        <w:ind w:right="-1"/>
        <w:jc w:val="center"/>
        <w:rPr>
          <w:rFonts w:asciiTheme="majorBidi" w:hAnsiTheme="majorBidi" w:cstheme="majorBidi"/>
          <w:sz w:val="24"/>
          <w:szCs w:val="24"/>
        </w:rPr>
      </w:pPr>
      <w:r>
        <w:rPr>
          <w:rFonts w:asciiTheme="majorBidi" w:hAnsiTheme="majorBidi" w:cstheme="majorBidi"/>
          <w:sz w:val="24"/>
          <w:szCs w:val="24"/>
          <w:vertAlign w:val="superscript"/>
        </w:rPr>
        <w:t>3</w:t>
      </w:r>
      <w:r>
        <w:rPr>
          <w:rFonts w:asciiTheme="majorBidi" w:hAnsiTheme="majorBidi" w:cstheme="majorBidi"/>
          <w:sz w:val="24"/>
          <w:szCs w:val="24"/>
        </w:rPr>
        <w:t>Rumah Sakit Alinda Husada Panimbang Banten</w:t>
      </w:r>
    </w:p>
    <w:p w:rsidR="008C293E" w:rsidRPr="008C293E" w:rsidRDefault="008C293E" w:rsidP="00CB6669">
      <w:pPr>
        <w:ind w:right="-1"/>
        <w:jc w:val="center"/>
        <w:rPr>
          <w:rFonts w:asciiTheme="majorBidi" w:hAnsiTheme="majorBidi" w:cstheme="majorBidi"/>
          <w:sz w:val="24"/>
          <w:szCs w:val="24"/>
        </w:rPr>
      </w:pPr>
      <w:r>
        <w:rPr>
          <w:rFonts w:asciiTheme="majorBidi" w:hAnsiTheme="majorBidi" w:cstheme="majorBidi"/>
          <w:sz w:val="24"/>
          <w:szCs w:val="24"/>
          <w:vertAlign w:val="superscript"/>
        </w:rPr>
        <w:t>4</w:t>
      </w:r>
      <w:r>
        <w:rPr>
          <w:rFonts w:asciiTheme="majorBidi" w:hAnsiTheme="majorBidi" w:cstheme="majorBidi"/>
          <w:sz w:val="24"/>
          <w:szCs w:val="24"/>
        </w:rPr>
        <w:t>Program Studi Teknologi Pangan Fakultas Teknologi dan Informatika Universitas Mathla’ul Anwar Banten</w:t>
      </w:r>
    </w:p>
    <w:p w:rsidR="008C293E" w:rsidRPr="008C293E" w:rsidRDefault="008C293E" w:rsidP="008C293E">
      <w:pPr>
        <w:ind w:right="-1"/>
        <w:rPr>
          <w:rFonts w:asciiTheme="majorBidi" w:hAnsiTheme="majorBidi" w:cstheme="majorBidi"/>
          <w:sz w:val="24"/>
          <w:szCs w:val="24"/>
        </w:rPr>
      </w:pPr>
    </w:p>
    <w:p w:rsidR="00047185" w:rsidRPr="00047185" w:rsidRDefault="00047185" w:rsidP="00CB6669">
      <w:pPr>
        <w:ind w:right="-1"/>
        <w:jc w:val="center"/>
        <w:rPr>
          <w:rFonts w:asciiTheme="majorBidi" w:hAnsiTheme="majorBidi" w:cstheme="majorBidi"/>
          <w:sz w:val="24"/>
          <w:szCs w:val="24"/>
        </w:rPr>
      </w:pPr>
      <w:r>
        <w:t xml:space="preserve">*Correspondence email:firmanrezaldi417@gmail.com </w:t>
      </w:r>
    </w:p>
    <w:p w:rsidR="00AB51BC" w:rsidRPr="00AB0886" w:rsidRDefault="00AB51BC" w:rsidP="00AB0886">
      <w:pPr>
        <w:spacing w:before="1" w:line="280" w:lineRule="exact"/>
        <w:ind w:right="-1"/>
        <w:rPr>
          <w:rFonts w:asciiTheme="majorBidi" w:hAnsiTheme="majorBidi" w:cstheme="majorBidi"/>
          <w:sz w:val="24"/>
          <w:szCs w:val="24"/>
        </w:rPr>
      </w:pPr>
    </w:p>
    <w:p w:rsidR="00AB51BC" w:rsidRPr="00AB0886" w:rsidRDefault="00AB51BC" w:rsidP="00AB0886">
      <w:pPr>
        <w:pStyle w:val="JRPMAbstrakTitle"/>
        <w:ind w:right="-1"/>
        <w:rPr>
          <w:rFonts w:asciiTheme="majorBidi" w:hAnsiTheme="majorBidi" w:cstheme="majorBidi"/>
          <w:sz w:val="24"/>
        </w:rPr>
      </w:pPr>
      <w:r w:rsidRPr="00AB0886">
        <w:rPr>
          <w:rFonts w:asciiTheme="majorBidi" w:hAnsiTheme="majorBidi" w:cstheme="majorBidi"/>
          <w:sz w:val="24"/>
        </w:rPr>
        <w:t>Abstrak</w:t>
      </w:r>
    </w:p>
    <w:p w:rsidR="003D648D" w:rsidRPr="00920524" w:rsidRDefault="00920524" w:rsidP="00AB0886">
      <w:pPr>
        <w:pStyle w:val="JRPMAbstractBody"/>
        <w:ind w:right="-1" w:firstLine="0"/>
        <w:rPr>
          <w:rFonts w:asciiTheme="majorBidi" w:hAnsiTheme="majorBidi" w:cstheme="majorBidi"/>
          <w:sz w:val="24"/>
          <w:szCs w:val="24"/>
          <w:lang w:val="en-US"/>
        </w:rPr>
      </w:pPr>
      <w:r>
        <w:rPr>
          <w:rFonts w:asciiTheme="majorBidi" w:hAnsiTheme="majorBidi" w:cstheme="majorBidi"/>
          <w:sz w:val="24"/>
          <w:szCs w:val="24"/>
          <w:lang w:val="en-US"/>
        </w:rPr>
        <w:t xml:space="preserve">Kombucha bunga telang merupakan minuman hasil fermentasi konsorsium antara bakteri dan ragi yang memanfaatkan bahan </w:t>
      </w:r>
      <w:proofErr w:type="gramStart"/>
      <w:r>
        <w:rPr>
          <w:rFonts w:asciiTheme="majorBidi" w:hAnsiTheme="majorBidi" w:cstheme="majorBidi"/>
          <w:sz w:val="24"/>
          <w:szCs w:val="24"/>
          <w:lang w:val="en-US"/>
        </w:rPr>
        <w:t>baku</w:t>
      </w:r>
      <w:proofErr w:type="gramEnd"/>
      <w:r>
        <w:rPr>
          <w:rFonts w:asciiTheme="majorBidi" w:hAnsiTheme="majorBidi" w:cstheme="majorBidi"/>
          <w:sz w:val="24"/>
          <w:szCs w:val="24"/>
          <w:lang w:val="en-US"/>
        </w:rPr>
        <w:t xml:space="preserve"> berupa rebusan bunga telang. </w:t>
      </w:r>
      <w:proofErr w:type="gramStart"/>
      <w:r>
        <w:rPr>
          <w:rFonts w:asciiTheme="majorBidi" w:hAnsiTheme="majorBidi" w:cstheme="majorBidi"/>
          <w:sz w:val="24"/>
          <w:szCs w:val="24"/>
          <w:lang w:val="en-US"/>
        </w:rPr>
        <w:t>Penelitian ini bertujuan untuk mengetahui aktivitas antibakteri kombucha bunga telang dengan variasi konsentrasi gula yang berbeda-beda.</w:t>
      </w:r>
      <w:proofErr w:type="gramEnd"/>
      <w:r>
        <w:rPr>
          <w:rFonts w:asciiTheme="majorBidi" w:hAnsiTheme="majorBidi" w:cstheme="majorBidi"/>
          <w:sz w:val="24"/>
          <w:szCs w:val="24"/>
          <w:lang w:val="en-US"/>
        </w:rPr>
        <w:t xml:space="preserve"> Konsentrasi gula yang digunakan dalam pembuatan bunga telang adalah 20%</w:t>
      </w:r>
      <w:proofErr w:type="gramStart"/>
      <w:r>
        <w:rPr>
          <w:rFonts w:asciiTheme="majorBidi" w:hAnsiTheme="majorBidi" w:cstheme="majorBidi"/>
          <w:sz w:val="24"/>
          <w:szCs w:val="24"/>
          <w:lang w:val="en-US"/>
        </w:rPr>
        <w:t>,30</w:t>
      </w:r>
      <w:proofErr w:type="gramEnd"/>
      <w:r>
        <w:rPr>
          <w:rFonts w:asciiTheme="majorBidi" w:hAnsiTheme="majorBidi" w:cstheme="majorBidi"/>
          <w:sz w:val="24"/>
          <w:szCs w:val="24"/>
          <w:lang w:val="en-US"/>
        </w:rPr>
        <w:t xml:space="preserve">%, dan 40% (b/v). </w:t>
      </w:r>
      <w:proofErr w:type="gramStart"/>
      <w:r>
        <w:rPr>
          <w:rFonts w:asciiTheme="majorBidi" w:hAnsiTheme="majorBidi" w:cstheme="majorBidi"/>
          <w:sz w:val="24"/>
          <w:szCs w:val="24"/>
          <w:lang w:val="en-US"/>
        </w:rPr>
        <w:t>Pengujian aktivitas antibakteri dilakukan dengan metode difusi sumuran.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Kombucha bunga telang memiliki aktivitas antibakteri pada spectrum luas.</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Kombucha bunga telang pada konsentrasi gula 40% mempunyai aktivitas antibakteri tertinggi, sehingga berpotensi sebagai minuman fungsional yang menunjang aspek kesehatan.</w:t>
      </w:r>
      <w:proofErr w:type="gramEnd"/>
    </w:p>
    <w:p w:rsidR="003D648D" w:rsidRPr="00AB0886" w:rsidRDefault="003D648D" w:rsidP="00AB0886">
      <w:pPr>
        <w:pStyle w:val="JRPMAbstractBody"/>
        <w:ind w:right="-1" w:firstLine="0"/>
        <w:rPr>
          <w:rFonts w:asciiTheme="majorBidi" w:hAnsiTheme="majorBidi" w:cstheme="majorBidi"/>
          <w:sz w:val="24"/>
          <w:szCs w:val="24"/>
        </w:rPr>
      </w:pPr>
    </w:p>
    <w:p w:rsidR="001B2009" w:rsidRPr="00AB0886" w:rsidRDefault="001B2009" w:rsidP="00AB0886">
      <w:pPr>
        <w:ind w:right="-1"/>
        <w:jc w:val="center"/>
        <w:rPr>
          <w:rFonts w:asciiTheme="majorBidi" w:hAnsiTheme="majorBidi" w:cstheme="majorBidi"/>
          <w:b/>
          <w:i/>
          <w:w w:val="99"/>
          <w:sz w:val="24"/>
          <w:szCs w:val="24"/>
        </w:rPr>
      </w:pPr>
      <w:r w:rsidRPr="00AB0886">
        <w:rPr>
          <w:rFonts w:asciiTheme="majorBidi" w:hAnsiTheme="majorBidi" w:cstheme="majorBidi"/>
          <w:b/>
          <w:i/>
          <w:w w:val="99"/>
          <w:sz w:val="24"/>
          <w:szCs w:val="24"/>
        </w:rPr>
        <w:t>Ab</w:t>
      </w:r>
      <w:r w:rsidRPr="00AB0886">
        <w:rPr>
          <w:rFonts w:asciiTheme="majorBidi" w:hAnsiTheme="majorBidi" w:cstheme="majorBidi"/>
          <w:b/>
          <w:i/>
          <w:spacing w:val="-1"/>
          <w:w w:val="99"/>
          <w:sz w:val="24"/>
          <w:szCs w:val="24"/>
        </w:rPr>
        <w:t>s</w:t>
      </w:r>
      <w:r w:rsidRPr="00AB0886">
        <w:rPr>
          <w:rFonts w:asciiTheme="majorBidi" w:hAnsiTheme="majorBidi" w:cstheme="majorBidi"/>
          <w:b/>
          <w:i/>
          <w:spacing w:val="1"/>
          <w:w w:val="99"/>
          <w:sz w:val="24"/>
          <w:szCs w:val="24"/>
        </w:rPr>
        <w:t>t</w:t>
      </w:r>
      <w:r w:rsidRPr="00AB0886">
        <w:rPr>
          <w:rFonts w:asciiTheme="majorBidi" w:hAnsiTheme="majorBidi" w:cstheme="majorBidi"/>
          <w:b/>
          <w:i/>
          <w:w w:val="99"/>
          <w:sz w:val="24"/>
          <w:szCs w:val="24"/>
        </w:rPr>
        <w:t>r</w:t>
      </w:r>
      <w:r w:rsidRPr="00AB0886">
        <w:rPr>
          <w:rFonts w:asciiTheme="majorBidi" w:hAnsiTheme="majorBidi" w:cstheme="majorBidi"/>
          <w:b/>
          <w:i/>
          <w:spacing w:val="1"/>
          <w:w w:val="99"/>
          <w:sz w:val="24"/>
          <w:szCs w:val="24"/>
        </w:rPr>
        <w:t>a</w:t>
      </w:r>
      <w:r w:rsidRPr="00AB0886">
        <w:rPr>
          <w:rFonts w:asciiTheme="majorBidi" w:hAnsiTheme="majorBidi" w:cstheme="majorBidi"/>
          <w:b/>
          <w:i/>
          <w:w w:val="99"/>
          <w:sz w:val="24"/>
          <w:szCs w:val="24"/>
        </w:rPr>
        <w:t>ct</w:t>
      </w:r>
    </w:p>
    <w:p w:rsidR="001B2009" w:rsidRPr="00AB0886" w:rsidRDefault="00920524" w:rsidP="00AB0886">
      <w:pPr>
        <w:ind w:right="-1"/>
        <w:jc w:val="both"/>
        <w:rPr>
          <w:rFonts w:asciiTheme="majorBidi" w:hAnsiTheme="majorBidi" w:cstheme="majorBidi"/>
          <w:bCs/>
          <w:i/>
          <w:w w:val="99"/>
          <w:sz w:val="24"/>
          <w:szCs w:val="24"/>
        </w:rPr>
      </w:pPr>
      <w:r w:rsidRPr="00920524">
        <w:rPr>
          <w:rFonts w:asciiTheme="majorBidi" w:hAnsiTheme="majorBidi" w:cstheme="majorBidi"/>
          <w:bCs/>
          <w:i/>
          <w:w w:val="99"/>
          <w:sz w:val="24"/>
          <w:szCs w:val="24"/>
        </w:rPr>
        <w:t>Telang flower kombucha is a drink that is fermented by a consortium of bacteria and yeast that uses raw materials in the form of boiled telang flower. This study aims to determine the antibacterial activity of telang flower kombucha with different sugar concentrations. The concentration of sugar used in the manufacture of telang flower is 20%, 30%, and 40% (w/v). The antibacterial activity test was carried out by the well diffusion method. Telang flower kombucha has broad spectrum antibacterial activity. Telang flower kombucha at 40% sugar concentration has the highest antibacterial activity, so it has the potential as a functional drink that supports health aspects.</w:t>
      </w:r>
    </w:p>
    <w:p w:rsidR="0067345D" w:rsidRPr="00AB0886" w:rsidRDefault="0067345D" w:rsidP="00AB0886">
      <w:pPr>
        <w:spacing w:line="200" w:lineRule="exact"/>
        <w:ind w:right="-1"/>
        <w:rPr>
          <w:rFonts w:asciiTheme="majorBidi" w:hAnsiTheme="majorBidi" w:cstheme="majorBidi"/>
          <w:b/>
          <w:sz w:val="24"/>
          <w:szCs w:val="24"/>
        </w:rPr>
      </w:pPr>
    </w:p>
    <w:p w:rsidR="00AB51BC" w:rsidRPr="00920524" w:rsidRDefault="00AB51BC" w:rsidP="00AB0886">
      <w:pPr>
        <w:ind w:right="-1"/>
        <w:jc w:val="both"/>
        <w:rPr>
          <w:rFonts w:asciiTheme="majorBidi" w:hAnsiTheme="majorBidi" w:cstheme="majorBidi"/>
          <w:i/>
          <w:sz w:val="24"/>
          <w:szCs w:val="24"/>
        </w:rPr>
      </w:pPr>
      <w:r w:rsidRPr="00AB0886">
        <w:rPr>
          <w:rFonts w:asciiTheme="majorBidi" w:hAnsiTheme="majorBidi" w:cstheme="majorBidi"/>
          <w:b/>
          <w:sz w:val="24"/>
          <w:szCs w:val="24"/>
        </w:rPr>
        <w:t>Kata kunci</w:t>
      </w:r>
      <w:r w:rsidR="00920524">
        <w:rPr>
          <w:rFonts w:asciiTheme="majorBidi" w:hAnsiTheme="majorBidi" w:cstheme="majorBidi"/>
          <w:sz w:val="24"/>
          <w:szCs w:val="24"/>
        </w:rPr>
        <w:t>: bioteknologi fermentasi, kombucha, bunga telang, antibakteri.</w:t>
      </w:r>
      <w:bookmarkStart w:id="0" w:name="_GoBack"/>
      <w:bookmarkEnd w:id="0"/>
    </w:p>
    <w:p w:rsidR="00AB51BC" w:rsidRPr="00AB0886" w:rsidRDefault="00AB51BC" w:rsidP="00AB0886">
      <w:pPr>
        <w:ind w:right="-1"/>
        <w:rPr>
          <w:rFonts w:asciiTheme="majorBidi" w:hAnsiTheme="majorBidi" w:cstheme="majorBidi"/>
          <w:i/>
          <w:sz w:val="24"/>
          <w:szCs w:val="24"/>
          <w:lang w:val="id-ID"/>
        </w:rPr>
      </w:pPr>
    </w:p>
    <w:p w:rsidR="00AB51BC" w:rsidRPr="00AB0886" w:rsidRDefault="00AB51BC" w:rsidP="00AB0886">
      <w:pPr>
        <w:ind w:right="-1"/>
        <w:rPr>
          <w:rFonts w:asciiTheme="majorBidi" w:hAnsiTheme="majorBidi" w:cstheme="majorBidi"/>
          <w:sz w:val="24"/>
          <w:szCs w:val="24"/>
          <w:lang w:val="id-ID"/>
        </w:rPr>
      </w:pPr>
    </w:p>
    <w:p w:rsidR="00AB51BC" w:rsidRPr="00AB0886" w:rsidRDefault="00AB51BC" w:rsidP="00AB0886">
      <w:pPr>
        <w:ind w:right="-1"/>
        <w:rPr>
          <w:rFonts w:asciiTheme="majorBidi" w:hAnsiTheme="majorBidi" w:cstheme="majorBidi"/>
          <w:b/>
          <w:spacing w:val="-1"/>
          <w:sz w:val="24"/>
          <w:szCs w:val="24"/>
          <w:lang w:val="id-ID"/>
        </w:rPr>
        <w:sectPr w:rsidR="00AB51BC" w:rsidRPr="00AB0886" w:rsidSect="00AB0886">
          <w:pgSz w:w="11906" w:h="16838"/>
          <w:pgMar w:top="1701" w:right="1701" w:bottom="1701" w:left="1701" w:header="709" w:footer="709" w:gutter="0"/>
          <w:cols w:space="708"/>
          <w:docGrid w:linePitch="360"/>
        </w:sectPr>
      </w:pPr>
    </w:p>
    <w:p w:rsidR="00AB51BC" w:rsidRPr="00AB0886" w:rsidRDefault="00AB51BC" w:rsidP="005043E8">
      <w:pPr>
        <w:spacing w:line="360" w:lineRule="auto"/>
        <w:ind w:right="-1"/>
        <w:rPr>
          <w:rFonts w:asciiTheme="majorBidi" w:hAnsiTheme="majorBidi" w:cstheme="majorBidi"/>
          <w:b/>
          <w:spacing w:val="-1"/>
          <w:sz w:val="24"/>
          <w:szCs w:val="24"/>
          <w:lang w:val="id-ID"/>
        </w:rPr>
      </w:pPr>
      <w:r w:rsidRPr="00AB0886">
        <w:rPr>
          <w:rFonts w:asciiTheme="majorBidi" w:hAnsiTheme="majorBidi" w:cstheme="majorBidi"/>
          <w:b/>
          <w:spacing w:val="-1"/>
          <w:sz w:val="24"/>
          <w:szCs w:val="24"/>
          <w:lang w:val="id-ID"/>
        </w:rPr>
        <w:lastRenderedPageBreak/>
        <w:t xml:space="preserve">PENDAHULUAN </w:t>
      </w:r>
    </w:p>
    <w:p w:rsidR="00377402" w:rsidRDefault="00047185" w:rsidP="00047185">
      <w:pPr>
        <w:spacing w:line="360" w:lineRule="auto"/>
        <w:ind w:right="-1" w:firstLine="720"/>
        <w:jc w:val="both"/>
        <w:rPr>
          <w:rFonts w:asciiTheme="majorBidi" w:eastAsia="Cambria" w:hAnsiTheme="majorBidi" w:cstheme="majorBidi"/>
          <w:sz w:val="24"/>
          <w:szCs w:val="24"/>
        </w:rPr>
      </w:pPr>
      <w:proofErr w:type="gramStart"/>
      <w:r>
        <w:rPr>
          <w:rFonts w:asciiTheme="majorBidi" w:eastAsia="Cambria" w:hAnsiTheme="majorBidi" w:cstheme="majorBidi"/>
          <w:sz w:val="24"/>
          <w:szCs w:val="24"/>
        </w:rPr>
        <w:t>Penyakit yang diderita oleh masyarakat secara luas adalah infeksi.</w:t>
      </w:r>
      <w:proofErr w:type="gramEnd"/>
      <w:r>
        <w:rPr>
          <w:rFonts w:asciiTheme="majorBidi" w:eastAsia="Cambria" w:hAnsiTheme="majorBidi" w:cstheme="majorBidi"/>
          <w:sz w:val="24"/>
          <w:szCs w:val="24"/>
        </w:rPr>
        <w:t xml:space="preserve"> </w:t>
      </w:r>
      <w:proofErr w:type="gramStart"/>
      <w:r>
        <w:rPr>
          <w:rFonts w:asciiTheme="majorBidi" w:eastAsia="Cambria" w:hAnsiTheme="majorBidi" w:cstheme="majorBidi"/>
          <w:sz w:val="24"/>
          <w:szCs w:val="24"/>
        </w:rPr>
        <w:t xml:space="preserve">Infeksi dapat ditularkan dari satu individu kepada individu lainnya baik manusia antar manusia, </w:t>
      </w:r>
      <w:r w:rsidR="003B4B6F">
        <w:rPr>
          <w:rFonts w:asciiTheme="majorBidi" w:eastAsia="Cambria" w:hAnsiTheme="majorBidi" w:cstheme="majorBidi"/>
          <w:sz w:val="24"/>
          <w:szCs w:val="24"/>
        </w:rPr>
        <w:t>hewan antar hewan, dan hewan antar manusia.</w:t>
      </w:r>
      <w:proofErr w:type="gramEnd"/>
      <w:r w:rsidR="003B4B6F">
        <w:rPr>
          <w:rFonts w:asciiTheme="majorBidi" w:eastAsia="Cambria" w:hAnsiTheme="majorBidi" w:cstheme="majorBidi"/>
          <w:sz w:val="24"/>
          <w:szCs w:val="24"/>
        </w:rPr>
        <w:t xml:space="preserve"> Bakteri, Virus, Jamur, dan Protozoa lainnya merupakan penyebab terjadinya infeksi. </w:t>
      </w:r>
      <w:proofErr w:type="gramStart"/>
      <w:r w:rsidR="003B4B6F">
        <w:rPr>
          <w:rFonts w:asciiTheme="majorBidi" w:eastAsia="Cambria" w:hAnsiTheme="majorBidi" w:cstheme="majorBidi"/>
          <w:sz w:val="24"/>
          <w:szCs w:val="24"/>
        </w:rPr>
        <w:t xml:space="preserve">Solusi untuk mengatasi permasalahan </w:t>
      </w:r>
      <w:r w:rsidR="003B4B6F">
        <w:rPr>
          <w:rFonts w:asciiTheme="majorBidi" w:eastAsia="Cambria" w:hAnsiTheme="majorBidi" w:cstheme="majorBidi"/>
          <w:sz w:val="24"/>
          <w:szCs w:val="24"/>
        </w:rPr>
        <w:lastRenderedPageBreak/>
        <w:t>dari infeksi salah satunya adalah dengan pemanfaatan tumbuhan herbal.</w:t>
      </w:r>
      <w:proofErr w:type="gramEnd"/>
      <w:r w:rsidR="003B4B6F">
        <w:rPr>
          <w:rFonts w:asciiTheme="majorBidi" w:eastAsia="Cambria" w:hAnsiTheme="majorBidi" w:cstheme="majorBidi"/>
          <w:sz w:val="24"/>
          <w:szCs w:val="24"/>
        </w:rPr>
        <w:t xml:space="preserve"> </w:t>
      </w:r>
      <w:proofErr w:type="gramStart"/>
      <w:r w:rsidR="003B4B6F">
        <w:rPr>
          <w:rFonts w:asciiTheme="majorBidi" w:eastAsia="Cambria" w:hAnsiTheme="majorBidi" w:cstheme="majorBidi"/>
          <w:sz w:val="24"/>
          <w:szCs w:val="24"/>
        </w:rPr>
        <w:t>Bunga telang (</w:t>
      </w:r>
      <w:r w:rsidR="003B4B6F">
        <w:rPr>
          <w:rFonts w:asciiTheme="majorBidi" w:eastAsia="Cambria" w:hAnsiTheme="majorBidi" w:cstheme="majorBidi"/>
          <w:i/>
          <w:sz w:val="24"/>
          <w:szCs w:val="24"/>
        </w:rPr>
        <w:t xml:space="preserve">Clitoria ternatea </w:t>
      </w:r>
      <w:r w:rsidR="003B4B6F">
        <w:rPr>
          <w:rFonts w:asciiTheme="majorBidi" w:eastAsia="Cambria" w:hAnsiTheme="majorBidi" w:cstheme="majorBidi"/>
          <w:sz w:val="24"/>
          <w:szCs w:val="24"/>
        </w:rPr>
        <w:t xml:space="preserve">L) merupakan salah satu tumbuhan herbal yang mempunyai kemampuan sebagai antibakteri baik pada bakteri gram positif maupun negatif (Mahmad </w:t>
      </w:r>
      <w:r w:rsidR="003B4B6F">
        <w:rPr>
          <w:rFonts w:asciiTheme="majorBidi" w:eastAsia="Cambria" w:hAnsiTheme="majorBidi" w:cstheme="majorBidi"/>
          <w:i/>
          <w:sz w:val="24"/>
          <w:szCs w:val="24"/>
        </w:rPr>
        <w:t>et al</w:t>
      </w:r>
      <w:r w:rsidR="003B4B6F">
        <w:rPr>
          <w:rFonts w:asciiTheme="majorBidi" w:eastAsia="Cambria" w:hAnsiTheme="majorBidi" w:cstheme="majorBidi"/>
          <w:sz w:val="24"/>
          <w:szCs w:val="24"/>
        </w:rPr>
        <w:t>., 2018).</w:t>
      </w:r>
      <w:proofErr w:type="gramEnd"/>
      <w:r w:rsidR="003B4B6F">
        <w:rPr>
          <w:rFonts w:asciiTheme="majorBidi" w:eastAsia="Cambria" w:hAnsiTheme="majorBidi" w:cstheme="majorBidi"/>
          <w:sz w:val="24"/>
          <w:szCs w:val="24"/>
        </w:rPr>
        <w:t xml:space="preserve"> </w:t>
      </w:r>
      <w:proofErr w:type="gramStart"/>
      <w:r w:rsidR="003B4B6F">
        <w:rPr>
          <w:rFonts w:asciiTheme="majorBidi" w:eastAsia="Cambria" w:hAnsiTheme="majorBidi" w:cstheme="majorBidi"/>
          <w:sz w:val="24"/>
          <w:szCs w:val="24"/>
        </w:rPr>
        <w:t>Adanya kemampuan pada bunga telang yang berpotensi sebagai antibakteri tentunya mengandung senyawa metabolit sekunder seperti alkaloid, flavonoid, dan lain sebagainya.</w:t>
      </w:r>
      <w:proofErr w:type="gramEnd"/>
      <w:r w:rsidR="003B4B6F">
        <w:rPr>
          <w:rFonts w:asciiTheme="majorBidi" w:eastAsia="Cambria" w:hAnsiTheme="majorBidi" w:cstheme="majorBidi"/>
          <w:sz w:val="24"/>
          <w:szCs w:val="24"/>
        </w:rPr>
        <w:t xml:space="preserve"> </w:t>
      </w:r>
    </w:p>
    <w:p w:rsidR="003B4B6F" w:rsidRDefault="003B4B6F" w:rsidP="00047185">
      <w:pPr>
        <w:spacing w:line="360" w:lineRule="auto"/>
        <w:ind w:right="-1" w:firstLine="720"/>
        <w:jc w:val="both"/>
        <w:rPr>
          <w:rFonts w:asciiTheme="majorBidi" w:eastAsia="Cambria" w:hAnsiTheme="majorBidi" w:cstheme="majorBidi"/>
          <w:sz w:val="24"/>
          <w:szCs w:val="24"/>
        </w:rPr>
      </w:pPr>
      <w:proofErr w:type="gramStart"/>
      <w:r>
        <w:rPr>
          <w:rFonts w:asciiTheme="majorBidi" w:eastAsia="Cambria" w:hAnsiTheme="majorBidi" w:cstheme="majorBidi"/>
          <w:sz w:val="24"/>
          <w:szCs w:val="24"/>
        </w:rPr>
        <w:t>Golongan senyawa metabolit sekunder berupa alkaloid, flavonoid yang berada pada bunga telang diketahui berpotensi sebagai antibakteri yang sudah banyak ditemukan dari berbagai hasil penelitian.</w:t>
      </w:r>
      <w:proofErr w:type="gramEnd"/>
      <w:r>
        <w:rPr>
          <w:rFonts w:asciiTheme="majorBidi" w:eastAsia="Cambria" w:hAnsiTheme="majorBidi" w:cstheme="majorBidi"/>
          <w:sz w:val="24"/>
          <w:szCs w:val="24"/>
        </w:rPr>
        <w:t xml:space="preserve"> Hasil penelitian yang telah dilakukan oleh Budiasih (2017), menyebutkan bahwa ekstrak metanol </w:t>
      </w:r>
      <w:r w:rsidR="006A34A5">
        <w:rPr>
          <w:rFonts w:asciiTheme="majorBidi" w:eastAsia="Cambria" w:hAnsiTheme="majorBidi" w:cstheme="majorBidi"/>
          <w:sz w:val="24"/>
          <w:szCs w:val="24"/>
        </w:rPr>
        <w:t xml:space="preserve">dari akar, daun, batang, biji, bunga telang berpotensi sebagai antimikroba yang dilakukan dengan metode difusi agar terhadap 12 jenis bakteri, 2 jenis ragi, dan 3 jenis jamur patogen. Hasil penelitian lain yang telah dilakukan oleh Hidayah (2015), menyebutkan bahwa ekstrak etanol bunga telang yang dikombinasikan dengan ekstrak etanol daun sirsak mempunyai aktivitas sebagai antibakteri baik pada bakteri </w:t>
      </w:r>
      <w:r w:rsidR="006A34A5">
        <w:rPr>
          <w:rFonts w:asciiTheme="majorBidi" w:eastAsia="Cambria" w:hAnsiTheme="majorBidi" w:cstheme="majorBidi"/>
          <w:i/>
          <w:sz w:val="24"/>
          <w:szCs w:val="24"/>
        </w:rPr>
        <w:t xml:space="preserve">Staohylococcus aureus </w:t>
      </w:r>
      <w:r w:rsidR="006A34A5">
        <w:rPr>
          <w:rFonts w:asciiTheme="majorBidi" w:eastAsia="Cambria" w:hAnsiTheme="majorBidi" w:cstheme="majorBidi"/>
          <w:sz w:val="24"/>
          <w:szCs w:val="24"/>
        </w:rPr>
        <w:t xml:space="preserve">rata-rata diameter zona hambat 17,66 kategori kuat maupun </w:t>
      </w:r>
      <w:r w:rsidR="006A34A5">
        <w:rPr>
          <w:rFonts w:asciiTheme="majorBidi" w:eastAsia="Cambria" w:hAnsiTheme="majorBidi" w:cstheme="majorBidi"/>
          <w:i/>
          <w:sz w:val="24"/>
          <w:szCs w:val="24"/>
        </w:rPr>
        <w:t>Staphylococcus epidermidis</w:t>
      </w:r>
      <w:r w:rsidR="006A34A5">
        <w:rPr>
          <w:rFonts w:asciiTheme="majorBidi" w:eastAsia="Cambria" w:hAnsiTheme="majorBidi" w:cstheme="majorBidi"/>
          <w:sz w:val="24"/>
          <w:szCs w:val="24"/>
        </w:rPr>
        <w:t xml:space="preserve"> </w:t>
      </w:r>
      <w:r w:rsidR="00EA3842">
        <w:rPr>
          <w:rFonts w:asciiTheme="majorBidi" w:eastAsia="Cambria" w:hAnsiTheme="majorBidi" w:cstheme="majorBidi"/>
          <w:sz w:val="24"/>
          <w:szCs w:val="24"/>
        </w:rPr>
        <w:t xml:space="preserve"> rata-rata diameter zona hambat 16,8 mm kategori kuat. </w:t>
      </w:r>
    </w:p>
    <w:p w:rsidR="00EA3842" w:rsidRDefault="00EA3842" w:rsidP="00047185">
      <w:pPr>
        <w:spacing w:line="360" w:lineRule="auto"/>
        <w:ind w:right="-1" w:firstLine="720"/>
        <w:jc w:val="both"/>
        <w:rPr>
          <w:rFonts w:asciiTheme="majorBidi" w:eastAsia="Cambria" w:hAnsiTheme="majorBidi" w:cstheme="majorBidi"/>
          <w:sz w:val="24"/>
          <w:szCs w:val="24"/>
        </w:rPr>
      </w:pPr>
      <w:proofErr w:type="gramStart"/>
      <w:r>
        <w:rPr>
          <w:rFonts w:asciiTheme="majorBidi" w:eastAsia="Cambria" w:hAnsiTheme="majorBidi" w:cstheme="majorBidi"/>
          <w:sz w:val="24"/>
          <w:szCs w:val="24"/>
        </w:rPr>
        <w:t>Adanya kandungan metabolit sekunder pada bunga telang sangat berkhasiat sebagai salah satu bentuk pertahanan maupun pengendalian baik pada bakteri patogen berupa gram positif maupun negatif.</w:t>
      </w:r>
      <w:proofErr w:type="gramEnd"/>
      <w:r>
        <w:rPr>
          <w:rFonts w:asciiTheme="majorBidi" w:eastAsia="Cambria" w:hAnsiTheme="majorBidi" w:cstheme="majorBidi"/>
          <w:sz w:val="24"/>
          <w:szCs w:val="24"/>
        </w:rPr>
        <w:t xml:space="preserve"> Bakteri gram positif maupun negatif yang banyak tersorot dalam permasalahan sehari hari dan telah banyak dikenal adalah </w:t>
      </w:r>
      <w:r>
        <w:rPr>
          <w:rFonts w:asciiTheme="majorBidi" w:eastAsia="Cambria" w:hAnsiTheme="majorBidi" w:cstheme="majorBidi"/>
          <w:i/>
          <w:sz w:val="24"/>
          <w:szCs w:val="24"/>
        </w:rPr>
        <w:t>Staphylococcus aureus, Staphylococcus epidermidis</w:t>
      </w:r>
      <w:r>
        <w:rPr>
          <w:rFonts w:asciiTheme="majorBidi" w:eastAsia="Cambria" w:hAnsiTheme="majorBidi" w:cstheme="majorBidi"/>
          <w:sz w:val="24"/>
          <w:szCs w:val="24"/>
        </w:rPr>
        <w:t xml:space="preserve">, </w:t>
      </w:r>
      <w:r>
        <w:rPr>
          <w:rFonts w:asciiTheme="majorBidi" w:eastAsia="Cambria" w:hAnsiTheme="majorBidi" w:cstheme="majorBidi"/>
          <w:i/>
          <w:sz w:val="24"/>
          <w:szCs w:val="24"/>
        </w:rPr>
        <w:t>Pseudomonas aeroginosa</w:t>
      </w:r>
      <w:r>
        <w:rPr>
          <w:rFonts w:asciiTheme="majorBidi" w:eastAsia="Cambria" w:hAnsiTheme="majorBidi" w:cstheme="majorBidi"/>
          <w:sz w:val="24"/>
          <w:szCs w:val="24"/>
        </w:rPr>
        <w:t xml:space="preserve">, dan </w:t>
      </w:r>
      <w:r>
        <w:rPr>
          <w:rFonts w:asciiTheme="majorBidi" w:eastAsia="Cambria" w:hAnsiTheme="majorBidi" w:cstheme="majorBidi"/>
          <w:i/>
          <w:sz w:val="24"/>
          <w:szCs w:val="24"/>
        </w:rPr>
        <w:t>Escherichia coli</w:t>
      </w:r>
      <w:r>
        <w:rPr>
          <w:rFonts w:asciiTheme="majorBidi" w:eastAsia="Cambria" w:hAnsiTheme="majorBidi" w:cstheme="majorBidi"/>
          <w:sz w:val="24"/>
          <w:szCs w:val="24"/>
        </w:rPr>
        <w:t xml:space="preserve"> yang merupakan bakteri patogen pada kulit, pencernaan, dan makanan. Penelitian mengenai khasiat </w:t>
      </w:r>
      <w:proofErr w:type="gramStart"/>
      <w:r>
        <w:rPr>
          <w:rFonts w:asciiTheme="majorBidi" w:eastAsia="Cambria" w:hAnsiTheme="majorBidi" w:cstheme="majorBidi"/>
          <w:sz w:val="24"/>
          <w:szCs w:val="24"/>
        </w:rPr>
        <w:t>bunga  telang</w:t>
      </w:r>
      <w:proofErr w:type="gramEnd"/>
      <w:r>
        <w:rPr>
          <w:rFonts w:asciiTheme="majorBidi" w:eastAsia="Cambria" w:hAnsiTheme="majorBidi" w:cstheme="majorBidi"/>
          <w:sz w:val="24"/>
          <w:szCs w:val="24"/>
        </w:rPr>
        <w:t xml:space="preserve"> sebagai antibakteri  dengan metode ekstraksi dari pelarut polar maupun non polar sudah ada yang melakukan, namun penelitian bunga telang sebagai antibakteri dengan menggunakan metode bioteknologi fermentasi kombucha bunga telang belum pernah ada yang melakukan.</w:t>
      </w:r>
    </w:p>
    <w:p w:rsidR="00EA3842" w:rsidRDefault="00EA3842" w:rsidP="00047185">
      <w:pPr>
        <w:spacing w:line="360" w:lineRule="auto"/>
        <w:ind w:right="-1" w:firstLine="720"/>
        <w:jc w:val="both"/>
        <w:rPr>
          <w:rFonts w:asciiTheme="majorBidi" w:eastAsia="Cambria" w:hAnsiTheme="majorBidi" w:cstheme="majorBidi"/>
          <w:sz w:val="24"/>
          <w:szCs w:val="24"/>
        </w:rPr>
      </w:pPr>
      <w:r>
        <w:rPr>
          <w:rFonts w:asciiTheme="majorBidi" w:eastAsia="Cambria" w:hAnsiTheme="majorBidi" w:cstheme="majorBidi"/>
          <w:sz w:val="24"/>
          <w:szCs w:val="24"/>
        </w:rPr>
        <w:t>Kombucha merupakan salah satu minuman fermentasi</w:t>
      </w:r>
      <w:r w:rsidR="008E3521">
        <w:rPr>
          <w:rFonts w:asciiTheme="majorBidi" w:eastAsia="Cambria" w:hAnsiTheme="majorBidi" w:cstheme="majorBidi"/>
          <w:sz w:val="24"/>
          <w:szCs w:val="24"/>
        </w:rPr>
        <w:t xml:space="preserve"> teh</w:t>
      </w:r>
      <w:r>
        <w:rPr>
          <w:rFonts w:asciiTheme="majorBidi" w:eastAsia="Cambria" w:hAnsiTheme="majorBidi" w:cstheme="majorBidi"/>
          <w:sz w:val="24"/>
          <w:szCs w:val="24"/>
        </w:rPr>
        <w:t xml:space="preserve"> </w:t>
      </w:r>
      <w:r w:rsidR="008E3521">
        <w:rPr>
          <w:rFonts w:asciiTheme="majorBidi" w:eastAsia="Cambria" w:hAnsiTheme="majorBidi" w:cstheme="majorBidi"/>
          <w:sz w:val="24"/>
          <w:szCs w:val="24"/>
        </w:rPr>
        <w:t xml:space="preserve">yang dikembangkan melalui konsorsium bakteri maupun ragi atau yang dikenal sebagai </w:t>
      </w:r>
      <w:r w:rsidR="008E3521">
        <w:rPr>
          <w:rFonts w:asciiTheme="majorBidi" w:eastAsia="Cambria" w:hAnsiTheme="majorBidi" w:cstheme="majorBidi"/>
          <w:i/>
          <w:sz w:val="24"/>
          <w:szCs w:val="24"/>
        </w:rPr>
        <w:t xml:space="preserve">Scoby </w:t>
      </w:r>
      <w:r w:rsidR="008E3521">
        <w:rPr>
          <w:rFonts w:asciiTheme="majorBidi" w:eastAsia="Cambria" w:hAnsiTheme="majorBidi" w:cstheme="majorBidi"/>
          <w:sz w:val="24"/>
          <w:szCs w:val="24"/>
        </w:rPr>
        <w:t>(</w:t>
      </w:r>
      <w:r w:rsidR="008E3521">
        <w:rPr>
          <w:rFonts w:asciiTheme="majorBidi" w:eastAsia="Cambria" w:hAnsiTheme="majorBidi" w:cstheme="majorBidi"/>
          <w:i/>
          <w:sz w:val="24"/>
          <w:szCs w:val="24"/>
        </w:rPr>
        <w:t>Simbiotic Culture/Colony Bacteria &amp;  Yeast</w:t>
      </w:r>
      <w:r w:rsidR="008E3521">
        <w:rPr>
          <w:rFonts w:asciiTheme="majorBidi" w:eastAsia="Cambria" w:hAnsiTheme="majorBidi" w:cstheme="majorBidi"/>
          <w:sz w:val="24"/>
          <w:szCs w:val="24"/>
        </w:rPr>
        <w:t xml:space="preserve">) sebagai kultur awal yang membantu dalam proses fermentasi, dan menghasilkan aroma maupun rasa yang asam dari hasil proses fermentasi nya. Kandungan asam organik pada </w:t>
      </w:r>
      <w:proofErr w:type="gramStart"/>
      <w:r w:rsidR="008E3521">
        <w:rPr>
          <w:rFonts w:asciiTheme="majorBidi" w:eastAsia="Cambria" w:hAnsiTheme="majorBidi" w:cstheme="majorBidi"/>
          <w:sz w:val="24"/>
          <w:szCs w:val="24"/>
        </w:rPr>
        <w:t>kombucha  berupa</w:t>
      </w:r>
      <w:proofErr w:type="gramEnd"/>
      <w:r w:rsidR="008E3521">
        <w:rPr>
          <w:rFonts w:asciiTheme="majorBidi" w:eastAsia="Cambria" w:hAnsiTheme="majorBidi" w:cstheme="majorBidi"/>
          <w:sz w:val="24"/>
          <w:szCs w:val="24"/>
        </w:rPr>
        <w:t xml:space="preserve"> asam asetat  berperan </w:t>
      </w:r>
      <w:r w:rsidR="008E3521">
        <w:rPr>
          <w:rFonts w:asciiTheme="majorBidi" w:eastAsia="Cambria" w:hAnsiTheme="majorBidi" w:cstheme="majorBidi"/>
          <w:sz w:val="24"/>
          <w:szCs w:val="24"/>
        </w:rPr>
        <w:lastRenderedPageBreak/>
        <w:t xml:space="preserve">sebagai antibakteri. </w:t>
      </w:r>
      <w:proofErr w:type="gramStart"/>
      <w:r w:rsidR="008E3521">
        <w:rPr>
          <w:rFonts w:asciiTheme="majorBidi" w:eastAsia="Cambria" w:hAnsiTheme="majorBidi" w:cstheme="majorBidi"/>
          <w:sz w:val="24"/>
          <w:szCs w:val="24"/>
        </w:rPr>
        <w:t xml:space="preserve">Hal tersebut telah didukung oleh hasil penelitian yang dilakukan oleh Al-Kalifawi (2014), menyatakan bahwa kombucha yang berbahan dasar teh hitam berpotensi sebagai antibakteri baik dalam menghambat pertumbuhan bakteri </w:t>
      </w:r>
      <w:r w:rsidR="008E3521">
        <w:rPr>
          <w:rFonts w:asciiTheme="majorBidi" w:eastAsia="Cambria" w:hAnsiTheme="majorBidi" w:cstheme="majorBidi"/>
          <w:i/>
          <w:sz w:val="24"/>
          <w:szCs w:val="24"/>
        </w:rPr>
        <w:t>Staphylococcus aureus</w:t>
      </w:r>
      <w:r w:rsidR="008E3521">
        <w:rPr>
          <w:rFonts w:asciiTheme="majorBidi" w:eastAsia="Cambria" w:hAnsiTheme="majorBidi" w:cstheme="majorBidi"/>
          <w:sz w:val="24"/>
          <w:szCs w:val="24"/>
        </w:rPr>
        <w:t xml:space="preserve">, </w:t>
      </w:r>
      <w:r w:rsidR="008E3521">
        <w:rPr>
          <w:rFonts w:asciiTheme="majorBidi" w:eastAsia="Cambria" w:hAnsiTheme="majorBidi" w:cstheme="majorBidi"/>
          <w:i/>
          <w:sz w:val="24"/>
          <w:szCs w:val="24"/>
        </w:rPr>
        <w:t>Pseudomonas aeruginosa</w:t>
      </w:r>
      <w:r w:rsidR="008E3521">
        <w:rPr>
          <w:rFonts w:asciiTheme="majorBidi" w:eastAsia="Cambria" w:hAnsiTheme="majorBidi" w:cstheme="majorBidi"/>
          <w:sz w:val="24"/>
          <w:szCs w:val="24"/>
        </w:rPr>
        <w:t xml:space="preserve">, dan </w:t>
      </w:r>
      <w:r w:rsidR="008E3521">
        <w:rPr>
          <w:rFonts w:asciiTheme="majorBidi" w:eastAsia="Cambria" w:hAnsiTheme="majorBidi" w:cstheme="majorBidi"/>
          <w:i/>
          <w:sz w:val="24"/>
          <w:szCs w:val="24"/>
        </w:rPr>
        <w:t>Escherichia coli</w:t>
      </w:r>
      <w:r w:rsidR="008E3521">
        <w:rPr>
          <w:rFonts w:asciiTheme="majorBidi" w:eastAsia="Cambria" w:hAnsiTheme="majorBidi" w:cstheme="majorBidi"/>
          <w:sz w:val="24"/>
          <w:szCs w:val="24"/>
        </w:rPr>
        <w:t>.</w:t>
      </w:r>
      <w:proofErr w:type="gramEnd"/>
      <w:r w:rsidR="008E3521">
        <w:rPr>
          <w:rFonts w:asciiTheme="majorBidi" w:eastAsia="Cambria" w:hAnsiTheme="majorBidi" w:cstheme="majorBidi"/>
          <w:sz w:val="24"/>
          <w:szCs w:val="24"/>
        </w:rPr>
        <w:t xml:space="preserve"> </w:t>
      </w:r>
    </w:p>
    <w:p w:rsidR="008E3521" w:rsidRDefault="008E3521" w:rsidP="00047185">
      <w:pPr>
        <w:spacing w:line="360" w:lineRule="auto"/>
        <w:ind w:right="-1" w:firstLine="720"/>
        <w:jc w:val="both"/>
        <w:rPr>
          <w:rFonts w:asciiTheme="majorBidi" w:eastAsia="Cambria" w:hAnsiTheme="majorBidi" w:cstheme="majorBidi"/>
          <w:sz w:val="24"/>
          <w:szCs w:val="24"/>
        </w:rPr>
      </w:pPr>
      <w:proofErr w:type="gramStart"/>
      <w:r>
        <w:rPr>
          <w:rFonts w:asciiTheme="majorBidi" w:eastAsia="Cambria" w:hAnsiTheme="majorBidi" w:cstheme="majorBidi"/>
          <w:sz w:val="24"/>
          <w:szCs w:val="24"/>
        </w:rPr>
        <w:t>Penelitian-Penelitian yang telah dikembangkan baik pada bunga telang maupun fermentasi kombucha mendorong penulis untuk melakukan penelitian pada kons</w:t>
      </w:r>
      <w:r w:rsidR="00FF06E0">
        <w:rPr>
          <w:rFonts w:asciiTheme="majorBidi" w:eastAsia="Cambria" w:hAnsiTheme="majorBidi" w:cstheme="majorBidi"/>
          <w:sz w:val="24"/>
          <w:szCs w:val="24"/>
        </w:rPr>
        <w:t>entrasi gula yang berbeda-beda sebagai antibakteri baik pada bakteri gram positif maupun negatif.</w:t>
      </w:r>
      <w:proofErr w:type="gramEnd"/>
      <w:r w:rsidR="00FF06E0">
        <w:rPr>
          <w:rFonts w:asciiTheme="majorBidi" w:eastAsia="Cambria" w:hAnsiTheme="majorBidi" w:cstheme="majorBidi"/>
          <w:sz w:val="24"/>
          <w:szCs w:val="24"/>
        </w:rPr>
        <w:t xml:space="preserve"> Proses pembuatan kombucha pada dasarnya dipengaruhi oleh konsentrasi gula (Marwati </w:t>
      </w:r>
      <w:proofErr w:type="gramStart"/>
      <w:r w:rsidR="00FF06E0">
        <w:rPr>
          <w:rFonts w:asciiTheme="majorBidi" w:eastAsia="Cambria" w:hAnsiTheme="majorBidi" w:cstheme="majorBidi"/>
          <w:sz w:val="24"/>
          <w:szCs w:val="24"/>
        </w:rPr>
        <w:t>dkk.,</w:t>
      </w:r>
      <w:proofErr w:type="gramEnd"/>
      <w:r w:rsidR="00FF06E0">
        <w:rPr>
          <w:rFonts w:asciiTheme="majorBidi" w:eastAsia="Cambria" w:hAnsiTheme="majorBidi" w:cstheme="majorBidi"/>
          <w:sz w:val="24"/>
          <w:szCs w:val="24"/>
        </w:rPr>
        <w:t xml:space="preserve"> 2013). Konsentrasi gula yang berbeda-beda mempengaruhi pertumbuhan mikroba pada kombucha maupun kandungan senyawa kimia </w:t>
      </w:r>
      <w:proofErr w:type="gramStart"/>
      <w:r w:rsidR="00FF06E0">
        <w:rPr>
          <w:rFonts w:asciiTheme="majorBidi" w:eastAsia="Cambria" w:hAnsiTheme="majorBidi" w:cstheme="majorBidi"/>
          <w:sz w:val="24"/>
          <w:szCs w:val="24"/>
        </w:rPr>
        <w:t>organik  berupa</w:t>
      </w:r>
      <w:proofErr w:type="gramEnd"/>
      <w:r w:rsidR="00FF06E0">
        <w:rPr>
          <w:rFonts w:asciiTheme="majorBidi" w:eastAsia="Cambria" w:hAnsiTheme="majorBidi" w:cstheme="majorBidi"/>
          <w:sz w:val="24"/>
          <w:szCs w:val="24"/>
        </w:rPr>
        <w:t xml:space="preserve"> asam-asam organi</w:t>
      </w:r>
      <w:r w:rsidR="008C293E">
        <w:rPr>
          <w:rFonts w:asciiTheme="majorBidi" w:eastAsia="Cambria" w:hAnsiTheme="majorBidi" w:cstheme="majorBidi"/>
          <w:sz w:val="24"/>
          <w:szCs w:val="24"/>
        </w:rPr>
        <w:t>k pada kombucha (Simanjuntak &amp; Siahaan, 2011</w:t>
      </w:r>
      <w:r w:rsidR="00FF06E0">
        <w:rPr>
          <w:rFonts w:asciiTheme="majorBidi" w:eastAsia="Cambria" w:hAnsiTheme="majorBidi" w:cstheme="majorBidi"/>
          <w:sz w:val="24"/>
          <w:szCs w:val="24"/>
        </w:rPr>
        <w:t xml:space="preserve">), </w:t>
      </w:r>
      <w:r w:rsidR="00762015">
        <w:rPr>
          <w:rFonts w:asciiTheme="majorBidi" w:eastAsia="Cambria" w:hAnsiTheme="majorBidi" w:cstheme="majorBidi"/>
          <w:sz w:val="24"/>
          <w:szCs w:val="24"/>
        </w:rPr>
        <w:t xml:space="preserve">kemudian menyebabkan kadar asam yang semakin tinggi, sehingga mampu menghambat pertumbuhan mikroba patogen (Kumar </w:t>
      </w:r>
      <w:r w:rsidR="00762015">
        <w:rPr>
          <w:rFonts w:asciiTheme="majorBidi" w:eastAsia="Cambria" w:hAnsiTheme="majorBidi" w:cstheme="majorBidi"/>
          <w:i/>
          <w:sz w:val="24"/>
          <w:szCs w:val="24"/>
        </w:rPr>
        <w:t>et al</w:t>
      </w:r>
      <w:r w:rsidR="00762015">
        <w:rPr>
          <w:rFonts w:asciiTheme="majorBidi" w:eastAsia="Cambria" w:hAnsiTheme="majorBidi" w:cstheme="majorBidi"/>
          <w:sz w:val="24"/>
          <w:szCs w:val="24"/>
        </w:rPr>
        <w:t>., 2016).</w:t>
      </w:r>
    </w:p>
    <w:p w:rsidR="00762015" w:rsidRPr="00762015" w:rsidRDefault="00762015" w:rsidP="00047185">
      <w:pPr>
        <w:spacing w:line="360" w:lineRule="auto"/>
        <w:ind w:right="-1" w:firstLine="720"/>
        <w:jc w:val="both"/>
        <w:rPr>
          <w:rFonts w:asciiTheme="majorBidi" w:eastAsia="Cambria" w:hAnsiTheme="majorBidi" w:cstheme="majorBidi"/>
          <w:sz w:val="24"/>
          <w:szCs w:val="24"/>
        </w:rPr>
      </w:pPr>
      <w:r>
        <w:rPr>
          <w:rFonts w:asciiTheme="majorBidi" w:eastAsia="Cambria" w:hAnsiTheme="majorBidi" w:cstheme="majorBidi"/>
          <w:sz w:val="24"/>
          <w:szCs w:val="24"/>
        </w:rPr>
        <w:t>Hal tersebut didukung oleh hasil penelitian yang telah</w:t>
      </w:r>
      <w:r w:rsidR="008C293E">
        <w:rPr>
          <w:rFonts w:asciiTheme="majorBidi" w:eastAsia="Cambria" w:hAnsiTheme="majorBidi" w:cstheme="majorBidi"/>
          <w:sz w:val="24"/>
          <w:szCs w:val="24"/>
        </w:rPr>
        <w:t xml:space="preserve"> dilakukan oleh Yanti dkk., 2020</w:t>
      </w:r>
      <w:r>
        <w:rPr>
          <w:rFonts w:asciiTheme="majorBidi" w:eastAsia="Cambria" w:hAnsiTheme="majorBidi" w:cstheme="majorBidi"/>
          <w:sz w:val="24"/>
          <w:szCs w:val="24"/>
        </w:rPr>
        <w:t xml:space="preserve">, menyimpulkan bahwa kombucha daun sirsak mempunyai aktivitas antibakteri yang baik digunakan sebagai minuman kesehatan dan konsentrasi gula 20% merupakan konsentrasi yang terbaik  sebagai antibakteri gram positif berupa </w:t>
      </w:r>
      <w:r>
        <w:rPr>
          <w:rFonts w:asciiTheme="majorBidi" w:eastAsia="Cambria" w:hAnsiTheme="majorBidi" w:cstheme="majorBidi"/>
          <w:i/>
          <w:sz w:val="24"/>
          <w:szCs w:val="24"/>
        </w:rPr>
        <w:t>Staphylococcus aureus</w:t>
      </w:r>
      <w:r>
        <w:rPr>
          <w:rFonts w:asciiTheme="majorBidi" w:eastAsia="Cambria" w:hAnsiTheme="majorBidi" w:cstheme="majorBidi"/>
          <w:sz w:val="24"/>
          <w:szCs w:val="24"/>
        </w:rPr>
        <w:t xml:space="preserve"> dengan rata-rata diameter zona hambat yang dihasilkan sebesar 17,08 mm dengan kategori kuat, maupun antibakteri gram negatif berupa </w:t>
      </w:r>
      <w:r>
        <w:rPr>
          <w:rFonts w:asciiTheme="majorBidi" w:eastAsia="Cambria" w:hAnsiTheme="majorBidi" w:cstheme="majorBidi"/>
          <w:i/>
          <w:sz w:val="24"/>
          <w:szCs w:val="24"/>
        </w:rPr>
        <w:t>Escherichia coli</w:t>
      </w:r>
      <w:r>
        <w:rPr>
          <w:rFonts w:asciiTheme="majorBidi" w:eastAsia="Cambria" w:hAnsiTheme="majorBidi" w:cstheme="majorBidi"/>
          <w:sz w:val="24"/>
          <w:szCs w:val="24"/>
        </w:rPr>
        <w:t xml:space="preserve"> dengan rata-rata diameter zona hambat yang dihasilkan sebesar 16,28 mm dengan kategori kuat.</w:t>
      </w:r>
    </w:p>
    <w:p w:rsidR="005043E8" w:rsidRDefault="005043E8" w:rsidP="00AB0886">
      <w:pPr>
        <w:ind w:right="-1"/>
        <w:rPr>
          <w:rFonts w:asciiTheme="majorBidi" w:hAnsiTheme="majorBidi" w:cstheme="majorBidi"/>
          <w:b/>
          <w:sz w:val="24"/>
          <w:szCs w:val="24"/>
          <w:lang w:val="id-ID"/>
        </w:rPr>
      </w:pPr>
    </w:p>
    <w:p w:rsidR="00AB51BC" w:rsidRPr="00FF1EF1" w:rsidRDefault="00AB51BC" w:rsidP="008D631C">
      <w:pPr>
        <w:spacing w:line="360" w:lineRule="auto"/>
        <w:ind w:right="-1"/>
        <w:rPr>
          <w:rFonts w:asciiTheme="majorBidi" w:hAnsiTheme="majorBidi" w:cstheme="majorBidi"/>
          <w:b/>
          <w:spacing w:val="-2"/>
          <w:sz w:val="24"/>
          <w:szCs w:val="24"/>
        </w:rPr>
      </w:pPr>
      <w:r w:rsidRPr="00AB0886">
        <w:rPr>
          <w:rFonts w:asciiTheme="majorBidi" w:hAnsiTheme="majorBidi" w:cstheme="majorBidi"/>
          <w:b/>
          <w:spacing w:val="-2"/>
          <w:sz w:val="24"/>
          <w:szCs w:val="24"/>
          <w:lang w:val="id-ID"/>
        </w:rPr>
        <w:t>METODE</w:t>
      </w:r>
      <w:r w:rsidR="005043E8">
        <w:rPr>
          <w:rFonts w:asciiTheme="majorBidi" w:hAnsiTheme="majorBidi" w:cstheme="majorBidi"/>
          <w:b/>
          <w:spacing w:val="-2"/>
          <w:sz w:val="24"/>
          <w:szCs w:val="24"/>
        </w:rPr>
        <w:t xml:space="preserve"> PENELITIAN</w:t>
      </w:r>
    </w:p>
    <w:p w:rsidR="00CE3C69" w:rsidRDefault="00CE3C69" w:rsidP="00CE3C69">
      <w:pPr>
        <w:pStyle w:val="BodyText"/>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Bahan-Bahan Penelitian </w:t>
      </w:r>
    </w:p>
    <w:p w:rsidR="007F6D39" w:rsidRDefault="00CE3C69" w:rsidP="00CE3C69">
      <w:pPr>
        <w:pStyle w:val="BodyText"/>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Bahan-bahan yang digunakan dalam penelitian ini adalah bunga telang, gula pasir, starter kombucha (</w:t>
      </w:r>
      <w:r>
        <w:rPr>
          <w:rFonts w:ascii="Times New Roman" w:hAnsi="Times New Roman" w:cs="Times New Roman"/>
          <w:i/>
          <w:sz w:val="24"/>
          <w:szCs w:val="24"/>
        </w:rPr>
        <w:t>Scoby</w:t>
      </w:r>
      <w:r>
        <w:rPr>
          <w:rFonts w:ascii="Times New Roman" w:hAnsi="Times New Roman" w:cs="Times New Roman"/>
          <w:sz w:val="24"/>
          <w:szCs w:val="24"/>
        </w:rPr>
        <w:t xml:space="preserve">), Bakteri </w:t>
      </w:r>
      <w:r>
        <w:rPr>
          <w:rFonts w:ascii="Times New Roman" w:hAnsi="Times New Roman" w:cs="Times New Roman"/>
          <w:i/>
          <w:sz w:val="24"/>
          <w:szCs w:val="24"/>
        </w:rPr>
        <w:t xml:space="preserve">Staphylococcus aureus </w:t>
      </w:r>
      <w:r>
        <w:rPr>
          <w:rFonts w:ascii="Times New Roman" w:hAnsi="Times New Roman" w:cs="Times New Roman"/>
          <w:sz w:val="24"/>
          <w:szCs w:val="24"/>
        </w:rPr>
        <w:t>ATCC</w:t>
      </w:r>
      <w:r w:rsidR="007F6D39">
        <w:rPr>
          <w:rFonts w:ascii="Times New Roman" w:hAnsi="Times New Roman" w:cs="Times New Roman"/>
          <w:sz w:val="24"/>
          <w:szCs w:val="24"/>
        </w:rPr>
        <w:t xml:space="preserve"> 2593, Bakteri </w:t>
      </w:r>
      <w:r w:rsidR="007F6D39">
        <w:rPr>
          <w:rFonts w:ascii="Times New Roman" w:hAnsi="Times New Roman" w:cs="Times New Roman"/>
          <w:i/>
          <w:sz w:val="24"/>
          <w:szCs w:val="24"/>
        </w:rPr>
        <w:t xml:space="preserve">Staphylococcus epidermidis </w:t>
      </w:r>
      <w:r w:rsidR="007F6D39">
        <w:rPr>
          <w:rFonts w:ascii="Times New Roman" w:hAnsi="Times New Roman" w:cs="Times New Roman"/>
          <w:sz w:val="24"/>
          <w:szCs w:val="24"/>
        </w:rPr>
        <w:t xml:space="preserve">ATCC 25924, Bakteri </w:t>
      </w:r>
      <w:r w:rsidR="007F6D39">
        <w:rPr>
          <w:rFonts w:ascii="Times New Roman" w:hAnsi="Times New Roman" w:cs="Times New Roman"/>
          <w:i/>
          <w:sz w:val="24"/>
          <w:szCs w:val="24"/>
        </w:rPr>
        <w:t>Pseudomonas aeroginosa</w:t>
      </w:r>
      <w:r w:rsidR="007F6D39">
        <w:rPr>
          <w:rFonts w:ascii="Times New Roman" w:hAnsi="Times New Roman" w:cs="Times New Roman"/>
          <w:sz w:val="24"/>
          <w:szCs w:val="24"/>
        </w:rPr>
        <w:t xml:space="preserve">, Bakteri </w:t>
      </w:r>
      <w:r w:rsidR="007F6D39">
        <w:rPr>
          <w:rFonts w:ascii="Times New Roman" w:hAnsi="Times New Roman" w:cs="Times New Roman"/>
          <w:i/>
          <w:sz w:val="24"/>
          <w:szCs w:val="24"/>
        </w:rPr>
        <w:t>Escherichia coli</w:t>
      </w:r>
      <w:r w:rsidR="007F6D39">
        <w:rPr>
          <w:rFonts w:ascii="Times New Roman" w:hAnsi="Times New Roman" w:cs="Times New Roman"/>
          <w:sz w:val="24"/>
          <w:szCs w:val="24"/>
        </w:rPr>
        <w:t xml:space="preserve"> ATCC 25922. Media MHA (</w:t>
      </w:r>
      <w:r w:rsidR="007F6D39">
        <w:rPr>
          <w:rFonts w:ascii="Times New Roman" w:hAnsi="Times New Roman" w:cs="Times New Roman"/>
          <w:i/>
          <w:sz w:val="24"/>
          <w:szCs w:val="24"/>
        </w:rPr>
        <w:t>Muller Hinton Agar</w:t>
      </w:r>
      <w:r w:rsidR="00F91B39">
        <w:rPr>
          <w:rFonts w:ascii="Times New Roman" w:hAnsi="Times New Roman" w:cs="Times New Roman"/>
          <w:sz w:val="24"/>
          <w:szCs w:val="24"/>
        </w:rPr>
        <w:t>), kombucha teh hitam sebagai kontrol positif, dan aquadest sebagai kontrol negatif.</w:t>
      </w:r>
    </w:p>
    <w:p w:rsidR="007F6D39" w:rsidRDefault="007F6D39" w:rsidP="00CE3C69">
      <w:pPr>
        <w:pStyle w:val="BodyText"/>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Prosedur Penelitian</w:t>
      </w:r>
    </w:p>
    <w:p w:rsidR="007F6D39" w:rsidRDefault="007F6D39" w:rsidP="00CE3C69">
      <w:pPr>
        <w:pStyle w:val="BodyText"/>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Persiapan Bunga Telang (</w:t>
      </w:r>
      <w:r>
        <w:rPr>
          <w:rFonts w:ascii="Times New Roman" w:hAnsi="Times New Roman" w:cs="Times New Roman"/>
          <w:b/>
          <w:i/>
          <w:sz w:val="24"/>
          <w:szCs w:val="24"/>
        </w:rPr>
        <w:t xml:space="preserve">Clitoria ternatea </w:t>
      </w:r>
      <w:r>
        <w:rPr>
          <w:rFonts w:ascii="Times New Roman" w:hAnsi="Times New Roman" w:cs="Times New Roman"/>
          <w:b/>
          <w:sz w:val="24"/>
          <w:szCs w:val="24"/>
        </w:rPr>
        <w:t>L)</w:t>
      </w:r>
    </w:p>
    <w:p w:rsidR="007F6D39" w:rsidRPr="007F6D39" w:rsidRDefault="007F6D39" w:rsidP="00CE3C69">
      <w:pPr>
        <w:pStyle w:val="BodyText"/>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Bunga telang yang diperoleh dari wilayah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Cilegon, diambil dalam kondisi segar, lalu dicuci sampai bersih, dan dikeringanginkan. </w:t>
      </w:r>
      <w:proofErr w:type="gramStart"/>
      <w:r>
        <w:rPr>
          <w:rFonts w:ascii="Times New Roman" w:hAnsi="Times New Roman" w:cs="Times New Roman"/>
          <w:sz w:val="24"/>
          <w:szCs w:val="24"/>
        </w:rPr>
        <w:t xml:space="preserve">Simpan diwadah bersih untuk direbus dan juga difermentasi oleh </w:t>
      </w:r>
      <w:r>
        <w:rPr>
          <w:rFonts w:ascii="Times New Roman" w:hAnsi="Times New Roman" w:cs="Times New Roman"/>
          <w:i/>
          <w:sz w:val="24"/>
          <w:szCs w:val="24"/>
        </w:rPr>
        <w:t>Scoby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043E8" w:rsidRDefault="007F6D39" w:rsidP="00CE3C69">
      <w:pPr>
        <w:pStyle w:val="BodyText"/>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Pembuatan Kombucha Bunga Telang (</w:t>
      </w:r>
      <w:r>
        <w:rPr>
          <w:rFonts w:ascii="Times New Roman" w:hAnsi="Times New Roman" w:cs="Times New Roman"/>
          <w:b/>
          <w:i/>
          <w:sz w:val="24"/>
          <w:szCs w:val="24"/>
        </w:rPr>
        <w:t xml:space="preserve">Clitoria ternatea </w:t>
      </w:r>
      <w:r>
        <w:rPr>
          <w:rFonts w:ascii="Times New Roman" w:hAnsi="Times New Roman" w:cs="Times New Roman"/>
          <w:b/>
          <w:sz w:val="24"/>
          <w:szCs w:val="24"/>
        </w:rPr>
        <w:t>L)</w:t>
      </w:r>
      <w:r w:rsidR="00CB1362" w:rsidRPr="00802B30">
        <w:rPr>
          <w:rFonts w:ascii="Times New Roman" w:hAnsi="Times New Roman" w:cs="Times New Roman"/>
          <w:sz w:val="24"/>
          <w:szCs w:val="24"/>
        </w:rPr>
        <w:t xml:space="preserve"> </w:t>
      </w:r>
    </w:p>
    <w:p w:rsidR="009A671F" w:rsidRDefault="009A671F" w:rsidP="00CE3C69">
      <w:pPr>
        <w:pStyle w:val="BodyText"/>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Siapkan bahan-bahan utama dalam pembuatan kombucha seperti media berupa toples kaca, gula sebagai substrat, dan </w:t>
      </w:r>
      <w:proofErr w:type="gramStart"/>
      <w:r>
        <w:rPr>
          <w:rFonts w:ascii="Times New Roman" w:hAnsi="Times New Roman" w:cs="Times New Roman"/>
          <w:i/>
          <w:sz w:val="24"/>
          <w:szCs w:val="24"/>
        </w:rPr>
        <w:t xml:space="preserve">Scoby </w:t>
      </w:r>
      <w:r>
        <w:rPr>
          <w:rFonts w:ascii="Times New Roman" w:hAnsi="Times New Roman" w:cs="Times New Roman"/>
          <w:sz w:val="24"/>
          <w:szCs w:val="24"/>
        </w:rPr>
        <w:t xml:space="preserve"> atau</w:t>
      </w:r>
      <w:proofErr w:type="gramEnd"/>
      <w:r>
        <w:rPr>
          <w:rFonts w:ascii="Times New Roman" w:hAnsi="Times New Roman" w:cs="Times New Roman"/>
          <w:sz w:val="24"/>
          <w:szCs w:val="24"/>
        </w:rPr>
        <w:t xml:space="preserve"> kultur awal kombucha beserta </w:t>
      </w:r>
      <w:r>
        <w:rPr>
          <w:rFonts w:ascii="Times New Roman" w:hAnsi="Times New Roman" w:cs="Times New Roman"/>
          <w:i/>
          <w:sz w:val="24"/>
          <w:szCs w:val="24"/>
        </w:rPr>
        <w:t>baby Scoby</w:t>
      </w:r>
      <w:r>
        <w:rPr>
          <w:rFonts w:ascii="Times New Roman" w:hAnsi="Times New Roman" w:cs="Times New Roman"/>
          <w:sz w:val="24"/>
          <w:szCs w:val="24"/>
        </w:rPr>
        <w:t xml:space="preserve"> berupa kombucha cair. Media yang biasa dimanfaatkan sebagai kombucha biasanya berupa daun teh atau bahan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berupa buah, bunga yang mengandung senyawa biaoktif tingg</w:t>
      </w:r>
      <w:r w:rsidR="008C293E">
        <w:rPr>
          <w:rFonts w:ascii="Times New Roman" w:hAnsi="Times New Roman" w:cs="Times New Roman"/>
          <w:sz w:val="24"/>
          <w:szCs w:val="24"/>
        </w:rPr>
        <w:t>i</w:t>
      </w:r>
      <w:r>
        <w:rPr>
          <w:rFonts w:ascii="Times New Roman" w:hAnsi="Times New Roman" w:cs="Times New Roman"/>
          <w:sz w:val="24"/>
          <w:szCs w:val="24"/>
        </w:rPr>
        <w:t>.</w:t>
      </w:r>
    </w:p>
    <w:p w:rsidR="009A671F" w:rsidRDefault="009A671F" w:rsidP="00CE3C69">
      <w:pPr>
        <w:pStyle w:val="BodyText"/>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Tahap awal pembuatan kombucha bunga telang adalah timbang bunga telang sebanyak 172 gram.</w:t>
      </w:r>
      <w:proofErr w:type="gramEnd"/>
      <w:r>
        <w:rPr>
          <w:rFonts w:ascii="Times New Roman" w:hAnsi="Times New Roman" w:cs="Times New Roman"/>
          <w:sz w:val="24"/>
          <w:szCs w:val="24"/>
        </w:rPr>
        <w:t xml:space="preserve"> Tahap kedua adalah rebus bunga telang yang telah ditimbang dalam rebusan 7</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mL air sampai tersisa 2,4 L air. </w:t>
      </w:r>
      <w:proofErr w:type="gramStart"/>
      <w:r>
        <w:rPr>
          <w:rFonts w:ascii="Times New Roman" w:hAnsi="Times New Roman" w:cs="Times New Roman"/>
          <w:sz w:val="24"/>
          <w:szCs w:val="24"/>
        </w:rPr>
        <w:t>Tahap ketiga adalah tambahkan gula sesuai perlakuan yaitu 20%, 30%, dan 40%.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keempat adalah panaskan gula hingga mendidih selama 10 menit lalu masukkan ke dalam toples kaca pada setiap perlakuan konsentrasi larutan gula.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kelima adalah masukkan air rebusan ke dalam toples kaca yang telah ditambahkan gula berdasarkan konsentrasi larutan gula masing-masing.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keenam adalah dinginkan air rebusan pada suhu 25</w:t>
      </w:r>
      <w:r>
        <w:rPr>
          <w:rFonts w:ascii="Times New Roman" w:hAnsi="Times New Roman" w:cs="Times New Roman"/>
          <w:sz w:val="24"/>
          <w:szCs w:val="24"/>
          <w:vertAlign w:val="superscript"/>
        </w:rPr>
        <w:t>0</w:t>
      </w:r>
      <w:r>
        <w:rPr>
          <w:rFonts w:ascii="Times New Roman" w:hAnsi="Times New Roman" w:cs="Times New Roman"/>
          <w:sz w:val="24"/>
          <w:szCs w:val="24"/>
        </w:rPr>
        <w:t>C, lalu tambahkan starter kombucha yang berumur 7 hari sebanyak 8% (v/v) pada setiap perlakuan.</w:t>
      </w:r>
      <w:proofErr w:type="gramEnd"/>
      <w:r>
        <w:rPr>
          <w:rFonts w:ascii="Times New Roman" w:hAnsi="Times New Roman" w:cs="Times New Roman"/>
          <w:sz w:val="24"/>
          <w:szCs w:val="24"/>
        </w:rPr>
        <w:t xml:space="preserve"> Tahap ketujuh </w:t>
      </w:r>
      <w:r w:rsidR="007927D1">
        <w:rPr>
          <w:rFonts w:ascii="Times New Roman" w:hAnsi="Times New Roman" w:cs="Times New Roman"/>
          <w:sz w:val="24"/>
          <w:szCs w:val="24"/>
        </w:rPr>
        <w:t xml:space="preserve">tutup toples kaca dengan kain penutup supaya proses fermentasi berjalan secara statis dalam waktu 12 hari pada suhu ruang (Yanti </w:t>
      </w:r>
      <w:proofErr w:type="gramStart"/>
      <w:r w:rsidR="007927D1">
        <w:rPr>
          <w:rFonts w:ascii="Times New Roman" w:hAnsi="Times New Roman" w:cs="Times New Roman"/>
          <w:sz w:val="24"/>
          <w:szCs w:val="24"/>
        </w:rPr>
        <w:t>dkk.,</w:t>
      </w:r>
      <w:proofErr w:type="gramEnd"/>
      <w:r w:rsidR="007927D1">
        <w:rPr>
          <w:rFonts w:ascii="Times New Roman" w:hAnsi="Times New Roman" w:cs="Times New Roman"/>
          <w:sz w:val="24"/>
          <w:szCs w:val="24"/>
        </w:rPr>
        <w:t xml:space="preserve"> 2020).</w:t>
      </w:r>
    </w:p>
    <w:p w:rsidR="007927D1" w:rsidRDefault="007927D1" w:rsidP="00CE3C69">
      <w:pPr>
        <w:pStyle w:val="BodyText"/>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Uji Antibakteri</w:t>
      </w:r>
    </w:p>
    <w:p w:rsidR="00F91B39" w:rsidRDefault="007927D1" w:rsidP="00F91B39">
      <w:pPr>
        <w:pStyle w:val="BodyText"/>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Metode pengujian antibakteri yang digunakan dalam penelitian ini adalah dengan difusi cakram.</w:t>
      </w:r>
      <w:proofErr w:type="gramEnd"/>
      <w:r>
        <w:rPr>
          <w:rFonts w:ascii="Times New Roman" w:hAnsi="Times New Roman" w:cs="Times New Roman"/>
          <w:sz w:val="24"/>
          <w:szCs w:val="24"/>
        </w:rPr>
        <w:t xml:space="preserve"> Tahap awal pengujian adalah siapkan cawan petri sebanyak 24 buah untuk dituangkan ke dalam media MHA (</w:t>
      </w:r>
      <w:r>
        <w:rPr>
          <w:rFonts w:ascii="Times New Roman" w:hAnsi="Times New Roman" w:cs="Times New Roman"/>
          <w:i/>
          <w:sz w:val="24"/>
          <w:szCs w:val="24"/>
        </w:rPr>
        <w:t>Muller Hinton Agar</w:t>
      </w:r>
      <w:r>
        <w:rPr>
          <w:rFonts w:ascii="Times New Roman" w:hAnsi="Times New Roman" w:cs="Times New Roman"/>
          <w:sz w:val="24"/>
          <w:szCs w:val="24"/>
        </w:rPr>
        <w:t xml:space="preserve">) sebanyak 15 mL pada masing-masing cawan petri. </w:t>
      </w:r>
      <w:proofErr w:type="gramStart"/>
      <w:r>
        <w:rPr>
          <w:rFonts w:ascii="Times New Roman" w:hAnsi="Times New Roman" w:cs="Times New Roman"/>
          <w:sz w:val="24"/>
          <w:szCs w:val="24"/>
        </w:rPr>
        <w:t>Tahap kedua pengujian adalah diamkan media tersebut hingga kondis padat.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ketiga pengujian adalah celupkan lidi kapas steril pada bagian dalam suspense bakteri.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keempat pengujian adalah usap pada media MHA hingga permukaan tertutup rapat secara keseluruhan.</w:t>
      </w:r>
      <w:proofErr w:type="gramEnd"/>
      <w:r>
        <w:rPr>
          <w:rFonts w:ascii="Times New Roman" w:hAnsi="Times New Roman" w:cs="Times New Roman"/>
          <w:sz w:val="24"/>
          <w:szCs w:val="24"/>
        </w:rPr>
        <w:t xml:space="preserve"> Tahap kelima pengujian adalah tempelkan </w:t>
      </w:r>
      <w:r>
        <w:rPr>
          <w:rFonts w:ascii="Times New Roman" w:hAnsi="Times New Roman" w:cs="Times New Roman"/>
          <w:i/>
          <w:sz w:val="24"/>
          <w:szCs w:val="24"/>
        </w:rPr>
        <w:t>disk</w:t>
      </w:r>
      <w:r>
        <w:rPr>
          <w:rFonts w:ascii="Times New Roman" w:hAnsi="Times New Roman" w:cs="Times New Roman"/>
          <w:sz w:val="24"/>
          <w:szCs w:val="24"/>
        </w:rPr>
        <w:t xml:space="preserve"> yang telah direndam pada sediaan larutan fermentasi kombucha bunga telang dengan variasi konsentrasi tertentu yaitu pada Cawan I diisi dengan larutan fermentasi kombucha bunga telang 20%, Cawan II diisi dengan larutan fermentasi kombucha bunga telang 30%, Cawan III diisi dengan larutan fermentasi kombucha </w:t>
      </w:r>
      <w:r>
        <w:rPr>
          <w:rFonts w:ascii="Times New Roman" w:hAnsi="Times New Roman" w:cs="Times New Roman"/>
          <w:sz w:val="24"/>
          <w:szCs w:val="24"/>
        </w:rPr>
        <w:lastRenderedPageBreak/>
        <w:t xml:space="preserve">bunga telang 40%, </w:t>
      </w:r>
      <w:r w:rsidR="00F91B39">
        <w:rPr>
          <w:rFonts w:ascii="Times New Roman" w:hAnsi="Times New Roman" w:cs="Times New Roman"/>
          <w:sz w:val="24"/>
          <w:szCs w:val="24"/>
        </w:rPr>
        <w:t xml:space="preserve">Cawan IV diisi dengan kontrol positif berupa kombucha berbahan dasar teh hitam, dan Cawan V diisi dengan kontrol negatif berupa aquadest. </w:t>
      </w:r>
      <w:proofErr w:type="gramStart"/>
      <w:r w:rsidR="00F91B39">
        <w:rPr>
          <w:rFonts w:ascii="Times New Roman" w:hAnsi="Times New Roman" w:cs="Times New Roman"/>
          <w:sz w:val="24"/>
          <w:szCs w:val="24"/>
        </w:rPr>
        <w:t>Tahap keenam pengujian adalah lakukan pengulangan sebanyak 3 kali.</w:t>
      </w:r>
      <w:proofErr w:type="gramEnd"/>
      <w:r w:rsidR="00F91B39">
        <w:rPr>
          <w:rFonts w:ascii="Times New Roman" w:hAnsi="Times New Roman" w:cs="Times New Roman"/>
          <w:sz w:val="24"/>
          <w:szCs w:val="24"/>
        </w:rPr>
        <w:t xml:space="preserve"> </w:t>
      </w:r>
      <w:proofErr w:type="gramStart"/>
      <w:r w:rsidR="00F91B39">
        <w:rPr>
          <w:rFonts w:ascii="Times New Roman" w:hAnsi="Times New Roman" w:cs="Times New Roman"/>
          <w:sz w:val="24"/>
          <w:szCs w:val="24"/>
        </w:rPr>
        <w:t>Tahap ketujuh pengujian adalah inkubasi cawan petri selama 24 jam.</w:t>
      </w:r>
      <w:proofErr w:type="gramEnd"/>
      <w:r w:rsidR="00F91B39">
        <w:rPr>
          <w:rFonts w:ascii="Times New Roman" w:hAnsi="Times New Roman" w:cs="Times New Roman"/>
          <w:sz w:val="24"/>
          <w:szCs w:val="24"/>
        </w:rPr>
        <w:t xml:space="preserve"> Tahap ke delapan pengujian adalah ukur diameter zona hambat pada masing-mas</w:t>
      </w:r>
      <w:r w:rsidR="001D3CD5">
        <w:rPr>
          <w:rFonts w:ascii="Times New Roman" w:hAnsi="Times New Roman" w:cs="Times New Roman"/>
          <w:sz w:val="24"/>
          <w:szCs w:val="24"/>
        </w:rPr>
        <w:t xml:space="preserve">ing konsentrasi (Handayani </w:t>
      </w:r>
      <w:proofErr w:type="gramStart"/>
      <w:r w:rsidR="001D3CD5">
        <w:rPr>
          <w:rFonts w:ascii="Times New Roman" w:hAnsi="Times New Roman" w:cs="Times New Roman"/>
          <w:sz w:val="24"/>
          <w:szCs w:val="24"/>
        </w:rPr>
        <w:t>dkk.,</w:t>
      </w:r>
      <w:proofErr w:type="gramEnd"/>
      <w:r w:rsidR="001D3CD5">
        <w:rPr>
          <w:rFonts w:ascii="Times New Roman" w:hAnsi="Times New Roman" w:cs="Times New Roman"/>
          <w:sz w:val="24"/>
          <w:szCs w:val="24"/>
        </w:rPr>
        <w:t xml:space="preserve"> 2016</w:t>
      </w:r>
      <w:r w:rsidR="00F91B39">
        <w:rPr>
          <w:rFonts w:ascii="Times New Roman" w:hAnsi="Times New Roman" w:cs="Times New Roman"/>
          <w:sz w:val="24"/>
          <w:szCs w:val="24"/>
        </w:rPr>
        <w:t>).</w:t>
      </w:r>
    </w:p>
    <w:p w:rsidR="00F91B39" w:rsidRDefault="00F91B39" w:rsidP="00F91B39">
      <w:pPr>
        <w:pStyle w:val="BodyText"/>
        <w:spacing w:after="0" w:line="360" w:lineRule="auto"/>
        <w:ind w:firstLine="720"/>
        <w:jc w:val="both"/>
        <w:rPr>
          <w:rFonts w:ascii="Times New Roman" w:hAnsi="Times New Roman" w:cs="Times New Roman"/>
          <w:sz w:val="24"/>
          <w:szCs w:val="24"/>
        </w:rPr>
      </w:pPr>
    </w:p>
    <w:p w:rsidR="00F91B39" w:rsidRPr="00F91B39" w:rsidRDefault="00F91B39" w:rsidP="00F91B39">
      <w:pPr>
        <w:pStyle w:val="BodyText"/>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Pengukuran Diameter Zona Hambat</w:t>
      </w:r>
    </w:p>
    <w:p w:rsidR="00F91B39" w:rsidRDefault="00F91B39" w:rsidP="004B4DF4">
      <w:pPr>
        <w:pStyle w:val="BodyText"/>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Diameter zona hambat adalah daerah yang terletak pada sekitar kertas cakram dan menunjukkan adanya daya hambat pada suatu agen antibakteri baik berupa ekstrak kental atau larutan fermentasi.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Diameter zona hambat ditandai dengan terbentuknya zona bening.</w:t>
      </w:r>
      <w:proofErr w:type="gramEnd"/>
      <w:r>
        <w:rPr>
          <w:rFonts w:ascii="Times New Roman" w:hAnsi="Times New Roman" w:cs="Times New Roman"/>
          <w:sz w:val="24"/>
          <w:szCs w:val="24"/>
        </w:rPr>
        <w:t xml:space="preserve"> Pengamatan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mengukur diamteter zona bening yang terbentuk dengan menggunakan jangka sorong analitik. Perhitungan zona hambat menggunakan teknik yang bersumber dari Manaroinsong (2015) adalah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F91B39" w:rsidRDefault="00F91B39" w:rsidP="00F91B39">
      <w:pPr>
        <w:pStyle w:val="BodyText"/>
        <w:spacing w:after="0" w:line="360" w:lineRule="auto"/>
        <w:ind w:firstLine="720"/>
        <w:jc w:val="both"/>
        <w:rPr>
          <w:rFonts w:ascii="Times New Roman" w:hAnsi="Times New Roman" w:cs="Times New Roman"/>
          <w:sz w:val="24"/>
          <w:szCs w:val="24"/>
        </w:rPr>
      </w:pPr>
    </w:p>
    <w:p w:rsidR="00C85F69" w:rsidRDefault="00C85F69" w:rsidP="00C85F69">
      <w:pPr>
        <w:pStyle w:val="BodyText"/>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F8965C" wp14:editId="63AD132C">
            <wp:extent cx="2374710" cy="1119117"/>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710" cy="1119117"/>
                    </a:xfrm>
                    <a:prstGeom prst="rect">
                      <a:avLst/>
                    </a:prstGeom>
                    <a:noFill/>
                  </pic:spPr>
                </pic:pic>
              </a:graphicData>
            </a:graphic>
          </wp:inline>
        </w:drawing>
      </w:r>
    </w:p>
    <w:p w:rsidR="008D631C" w:rsidRPr="00C85F69" w:rsidRDefault="00C85F69" w:rsidP="00C85F69">
      <w:pPr>
        <w:pStyle w:val="BodyText"/>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Pengukuran dan Rumus dari Diameter Zona Hambat</w:t>
      </w:r>
    </w:p>
    <w:p w:rsidR="00AB51BC" w:rsidRPr="00802B30" w:rsidRDefault="00AB51BC" w:rsidP="00315A04">
      <w:pPr>
        <w:spacing w:line="360" w:lineRule="auto"/>
        <w:ind w:right="-1"/>
        <w:rPr>
          <w:rFonts w:asciiTheme="majorBidi" w:hAnsiTheme="majorBidi" w:cstheme="majorBidi"/>
          <w:b/>
          <w:sz w:val="24"/>
          <w:szCs w:val="24"/>
        </w:rPr>
      </w:pPr>
      <w:r w:rsidRPr="00802B30">
        <w:rPr>
          <w:rFonts w:asciiTheme="majorBidi" w:hAnsiTheme="majorBidi" w:cstheme="majorBidi"/>
          <w:b/>
          <w:sz w:val="24"/>
          <w:szCs w:val="24"/>
          <w:lang w:val="id-ID"/>
        </w:rPr>
        <w:t xml:space="preserve">HASIL </w:t>
      </w:r>
      <w:r w:rsidR="007063E3" w:rsidRPr="00802B30">
        <w:rPr>
          <w:rFonts w:asciiTheme="majorBidi" w:hAnsiTheme="majorBidi" w:cstheme="majorBidi"/>
          <w:b/>
          <w:sz w:val="24"/>
          <w:szCs w:val="24"/>
        </w:rPr>
        <w:t>DAN PEMBAHASAN</w:t>
      </w:r>
    </w:p>
    <w:p w:rsidR="00C85F69" w:rsidRPr="004B4DF4" w:rsidRDefault="00C85F69" w:rsidP="004B4DF4">
      <w:pPr>
        <w:spacing w:line="360" w:lineRule="auto"/>
        <w:ind w:left="284" w:firstLine="436"/>
        <w:jc w:val="both"/>
        <w:rPr>
          <w:b/>
          <w:sz w:val="24"/>
          <w:szCs w:val="24"/>
        </w:rPr>
      </w:pPr>
      <w:r w:rsidRPr="004B4DF4">
        <w:rPr>
          <w:b/>
          <w:sz w:val="24"/>
          <w:szCs w:val="24"/>
        </w:rPr>
        <w:t>Aktivitas Antibakteri Kombucha Bunga Telang</w:t>
      </w:r>
    </w:p>
    <w:p w:rsidR="004B4DF4" w:rsidRDefault="004B4DF4" w:rsidP="004B4DF4">
      <w:pPr>
        <w:spacing w:line="360" w:lineRule="auto"/>
        <w:ind w:left="284" w:firstLine="436"/>
        <w:jc w:val="both"/>
        <w:rPr>
          <w:sz w:val="24"/>
          <w:szCs w:val="24"/>
        </w:rPr>
      </w:pPr>
      <w:r w:rsidRPr="004B4DF4">
        <w:rPr>
          <w:sz w:val="24"/>
          <w:szCs w:val="24"/>
        </w:rPr>
        <w:t xml:space="preserve">Penentuan aktivitas antibakteri kombucha bunga telang telah dilakukan secara </w:t>
      </w:r>
      <w:r w:rsidRPr="004B4DF4">
        <w:rPr>
          <w:i/>
          <w:sz w:val="24"/>
          <w:szCs w:val="24"/>
        </w:rPr>
        <w:t>in-vitro</w:t>
      </w:r>
      <w:r w:rsidRPr="004B4DF4">
        <w:rPr>
          <w:sz w:val="24"/>
          <w:szCs w:val="24"/>
        </w:rPr>
        <w:t xml:space="preserve">, yaitu </w:t>
      </w:r>
      <w:proofErr w:type="gramStart"/>
      <w:r w:rsidRPr="004B4DF4">
        <w:rPr>
          <w:sz w:val="24"/>
          <w:szCs w:val="24"/>
        </w:rPr>
        <w:t xml:space="preserve">berdasarkan </w:t>
      </w:r>
      <w:r>
        <w:rPr>
          <w:sz w:val="24"/>
          <w:szCs w:val="24"/>
        </w:rPr>
        <w:t xml:space="preserve"> kemampuannya</w:t>
      </w:r>
      <w:proofErr w:type="gramEnd"/>
      <w:r>
        <w:rPr>
          <w:sz w:val="24"/>
          <w:szCs w:val="24"/>
        </w:rPr>
        <w:t xml:space="preserve"> dalam menghambat pertumbuhan bakteri uji baik pada bakteri gram positif yaitu </w:t>
      </w:r>
      <w:r>
        <w:rPr>
          <w:i/>
          <w:sz w:val="24"/>
          <w:szCs w:val="24"/>
        </w:rPr>
        <w:t>Staphylococcus aureus</w:t>
      </w:r>
      <w:r>
        <w:rPr>
          <w:sz w:val="24"/>
          <w:szCs w:val="24"/>
        </w:rPr>
        <w:t xml:space="preserve">, </w:t>
      </w:r>
      <w:r>
        <w:rPr>
          <w:i/>
          <w:sz w:val="24"/>
          <w:szCs w:val="24"/>
        </w:rPr>
        <w:t>Staphylococcus epidermidis</w:t>
      </w:r>
      <w:r>
        <w:rPr>
          <w:sz w:val="24"/>
          <w:szCs w:val="24"/>
        </w:rPr>
        <w:t xml:space="preserve">, </w:t>
      </w:r>
      <w:r>
        <w:rPr>
          <w:i/>
          <w:sz w:val="24"/>
          <w:szCs w:val="24"/>
        </w:rPr>
        <w:t>Pseudomonas aeroginosa</w:t>
      </w:r>
      <w:r>
        <w:rPr>
          <w:sz w:val="24"/>
          <w:szCs w:val="24"/>
        </w:rPr>
        <w:t xml:space="preserve">, dan </w:t>
      </w:r>
      <w:r>
        <w:rPr>
          <w:i/>
          <w:sz w:val="24"/>
          <w:szCs w:val="24"/>
        </w:rPr>
        <w:t xml:space="preserve">Escherichia coli. </w:t>
      </w:r>
      <w:r>
        <w:rPr>
          <w:sz w:val="24"/>
          <w:szCs w:val="24"/>
        </w:rPr>
        <w:t xml:space="preserve">Hasil pengujian aktivitas antibakteri baik pada bakteri gram positif maupun negatif dari fermentasi kombucha bunga </w:t>
      </w:r>
      <w:proofErr w:type="gramStart"/>
      <w:r>
        <w:rPr>
          <w:sz w:val="24"/>
          <w:szCs w:val="24"/>
        </w:rPr>
        <w:t>telang  akan</w:t>
      </w:r>
      <w:proofErr w:type="gramEnd"/>
      <w:r>
        <w:rPr>
          <w:sz w:val="24"/>
          <w:szCs w:val="24"/>
        </w:rPr>
        <w:t xml:space="preserve"> ditampilkan pada gambar 2 berupa media uji antibakteri nya  dari masing-masing perlakuan.</w:t>
      </w:r>
    </w:p>
    <w:p w:rsidR="004B4DF4" w:rsidRDefault="004B4DF4" w:rsidP="004B4DF4">
      <w:pPr>
        <w:spacing w:line="360" w:lineRule="auto"/>
        <w:ind w:left="284" w:firstLine="436"/>
        <w:jc w:val="both"/>
        <w:rPr>
          <w:sz w:val="24"/>
          <w:szCs w:val="24"/>
        </w:rPr>
      </w:pPr>
    </w:p>
    <w:p w:rsidR="000747E1" w:rsidRDefault="004B4DF4" w:rsidP="0081679D">
      <w:pPr>
        <w:spacing w:line="360" w:lineRule="auto"/>
        <w:ind w:left="284" w:firstLine="436"/>
        <w:jc w:val="both"/>
        <w:rPr>
          <w:sz w:val="24"/>
          <w:szCs w:val="24"/>
        </w:rPr>
      </w:pPr>
      <w:r>
        <w:rPr>
          <w:sz w:val="24"/>
          <w:szCs w:val="24"/>
        </w:rPr>
        <w:lastRenderedPageBreak/>
        <w:t xml:space="preserve">Berdasarkan hasil penelitian yang ditampilkan pada gambar 2, telah diketahui bahwa rebusan bunga telang </w:t>
      </w:r>
      <w:proofErr w:type="gramStart"/>
      <w:r>
        <w:rPr>
          <w:sz w:val="24"/>
          <w:szCs w:val="24"/>
        </w:rPr>
        <w:t>akan</w:t>
      </w:r>
      <w:proofErr w:type="gramEnd"/>
      <w:r>
        <w:rPr>
          <w:sz w:val="24"/>
          <w:szCs w:val="24"/>
        </w:rPr>
        <w:t xml:space="preserve"> memiliki aktivitas sebagai antibakteri jika diiringi dengan fermentasi kombucha yang diindikasikan terbentuknya suatu zona hambat berupa zona bening. </w:t>
      </w:r>
      <w:proofErr w:type="gramStart"/>
      <w:r w:rsidR="0081679D">
        <w:rPr>
          <w:sz w:val="24"/>
          <w:szCs w:val="24"/>
        </w:rPr>
        <w:t>Aktivitas antibakteri pada kombucha bunga telang mengandung suatu senyawa-senyawa kimia yang berpotensi dalam menghambat pertumbuhan bakteri patogen baik yang berasal dari bakteri gram positif maupun negatif.</w:t>
      </w:r>
      <w:proofErr w:type="gramEnd"/>
      <w:r w:rsidR="0081679D">
        <w:rPr>
          <w:sz w:val="24"/>
          <w:szCs w:val="24"/>
        </w:rPr>
        <w:t xml:space="preserve"> </w:t>
      </w:r>
      <w:proofErr w:type="gramStart"/>
      <w:r w:rsidR="0081679D">
        <w:rPr>
          <w:sz w:val="24"/>
          <w:szCs w:val="24"/>
        </w:rPr>
        <w:t>Asam organik yang paling dominan terbentuk melalui fermentasi kombucha adalah asam asetat.</w:t>
      </w:r>
      <w:proofErr w:type="gramEnd"/>
      <w:r w:rsidR="0081679D">
        <w:rPr>
          <w:sz w:val="24"/>
          <w:szCs w:val="24"/>
        </w:rPr>
        <w:t xml:space="preserve"> </w:t>
      </w:r>
      <w:proofErr w:type="gramStart"/>
      <w:r w:rsidR="0081679D">
        <w:rPr>
          <w:sz w:val="24"/>
          <w:szCs w:val="24"/>
        </w:rPr>
        <w:t>Terbentuknya asam asetat melalui hasil fermentasi kombucha berpotensi dalam menghambat pertumbuhan bakteri gram positif maupun negatif.</w:t>
      </w:r>
      <w:proofErr w:type="gramEnd"/>
      <w:r w:rsidR="0081679D">
        <w:rPr>
          <w:sz w:val="24"/>
          <w:szCs w:val="24"/>
        </w:rPr>
        <w:t xml:space="preserve"> </w:t>
      </w:r>
      <w:proofErr w:type="gramStart"/>
      <w:r w:rsidR="0081679D">
        <w:rPr>
          <w:sz w:val="24"/>
          <w:szCs w:val="24"/>
        </w:rPr>
        <w:t>Hal tersebut sejalan dengan hasil penelitian yang telah dilakukan oleh Kumar &amp; Joshi yang menyimpulkan bahwa asam asetat pada kombucha merupakan senyawa yang berpotensi sebagai agensia antibakteri.</w:t>
      </w:r>
      <w:proofErr w:type="gramEnd"/>
      <w:r w:rsidR="0081679D">
        <w:rPr>
          <w:sz w:val="24"/>
          <w:szCs w:val="24"/>
        </w:rPr>
        <w:t xml:space="preserve"> Asam asetat yang terbentuk dalam kombucha akan terurai dengan cara melepaskan proton-proton bebas sehingga menyebabkan pH media menjadi turun (Yanti </w:t>
      </w:r>
      <w:proofErr w:type="gramStart"/>
      <w:r w:rsidR="0081679D">
        <w:rPr>
          <w:sz w:val="24"/>
          <w:szCs w:val="24"/>
        </w:rPr>
        <w:t>dkk.,</w:t>
      </w:r>
      <w:proofErr w:type="gramEnd"/>
      <w:r w:rsidR="0081679D">
        <w:rPr>
          <w:sz w:val="24"/>
          <w:szCs w:val="24"/>
        </w:rPr>
        <w:t xml:space="preserve"> 2020).</w:t>
      </w:r>
    </w:p>
    <w:p w:rsidR="00833A96" w:rsidRDefault="0081679D" w:rsidP="00CF037B">
      <w:pPr>
        <w:spacing w:line="360" w:lineRule="auto"/>
        <w:ind w:left="284" w:firstLine="436"/>
        <w:jc w:val="both"/>
        <w:rPr>
          <w:sz w:val="24"/>
          <w:szCs w:val="24"/>
        </w:rPr>
      </w:pPr>
      <w:r>
        <w:rPr>
          <w:sz w:val="24"/>
          <w:szCs w:val="24"/>
        </w:rPr>
        <w:t xml:space="preserve">Asam asetat yang tidak terdisosiasi secara ideal berpotensi dalam merusak </w:t>
      </w:r>
      <w:r w:rsidR="004820F7">
        <w:rPr>
          <w:sz w:val="24"/>
          <w:szCs w:val="24"/>
        </w:rPr>
        <w:t xml:space="preserve">struktur bilayer lipid bakteri dengan </w:t>
      </w:r>
      <w:proofErr w:type="gramStart"/>
      <w:r w:rsidR="004820F7">
        <w:rPr>
          <w:sz w:val="24"/>
          <w:szCs w:val="24"/>
        </w:rPr>
        <w:t>cara</w:t>
      </w:r>
      <w:proofErr w:type="gramEnd"/>
      <w:r w:rsidR="004820F7">
        <w:rPr>
          <w:sz w:val="24"/>
          <w:szCs w:val="24"/>
        </w:rPr>
        <w:t xml:space="preserve"> memasukkan proton ke dalam sitoplasma, sehingga jumlah proton secara intraseluler yang banyak, menyebabkan sitoplasma berada dalam kondisi asam. </w:t>
      </w:r>
      <w:proofErr w:type="gramStart"/>
      <w:r w:rsidR="004820F7">
        <w:rPr>
          <w:sz w:val="24"/>
          <w:szCs w:val="24"/>
        </w:rPr>
        <w:t>Selain itu menyebabkan denaturasi protein serta kehilangan energi.</w:t>
      </w:r>
      <w:proofErr w:type="gramEnd"/>
      <w:r w:rsidR="004820F7">
        <w:rPr>
          <w:sz w:val="24"/>
          <w:szCs w:val="24"/>
        </w:rPr>
        <w:t xml:space="preserve"> </w:t>
      </w:r>
      <w:proofErr w:type="gramStart"/>
      <w:r w:rsidR="004820F7">
        <w:rPr>
          <w:sz w:val="24"/>
          <w:szCs w:val="24"/>
        </w:rPr>
        <w:t>Semakin tinggi kandungan asam organik khususnya asam asetat semakin tinggi pula potensinya dalam menghambat pertumbuhan bakteri patogen.</w:t>
      </w:r>
      <w:proofErr w:type="gramEnd"/>
      <w:r w:rsidR="004820F7">
        <w:rPr>
          <w:sz w:val="24"/>
          <w:szCs w:val="24"/>
        </w:rPr>
        <w:t xml:space="preserve"> </w:t>
      </w:r>
      <w:proofErr w:type="gramStart"/>
      <w:r w:rsidR="004820F7">
        <w:rPr>
          <w:sz w:val="24"/>
          <w:szCs w:val="24"/>
        </w:rPr>
        <w:t>Asam organik yang terbentuk pada kombucha idealnya mampu menurunkan pH dari kondisi asam menjadi sangat asam artinya pH substrat yang rendah mempengaruhi pertumbuhan bakteri, penyebab terjadinya kerusakan pada sel yang parah karena sitoplasma pada bakteri patogen menjadi asam (Kumar &amp; Joshi, 2016).</w:t>
      </w:r>
      <w:proofErr w:type="gramEnd"/>
      <w:r w:rsidR="004820F7">
        <w:rPr>
          <w:sz w:val="24"/>
          <w:szCs w:val="24"/>
        </w:rPr>
        <w:t xml:space="preserve"> </w:t>
      </w:r>
      <w:r w:rsidR="00833A96">
        <w:rPr>
          <w:sz w:val="24"/>
          <w:szCs w:val="24"/>
        </w:rPr>
        <w:t xml:space="preserve"> Ditambah adanya kandungan antosianin yang berperan sebagai antioksidan maupun antibakteri pada bunga telang, sehingga berpotensi untuk dikembangkan melalui proses fermentasi kombucha</w:t>
      </w:r>
      <w:r w:rsidR="004D17AD">
        <w:rPr>
          <w:sz w:val="24"/>
          <w:szCs w:val="24"/>
        </w:rPr>
        <w:t xml:space="preserve"> tanpa mengurangi kestabilan nya yang sangat dipengaruhi oleh suhu, pH, cahaya, dan keberadaan enzim</w:t>
      </w:r>
      <w:r w:rsidR="00833A96">
        <w:rPr>
          <w:sz w:val="24"/>
          <w:szCs w:val="24"/>
        </w:rPr>
        <w:t xml:space="preserve">. Hal tersebut sesuai dengan hasil penelitian yang telah dilakukan oleh </w:t>
      </w:r>
      <w:r w:rsidR="004D17AD">
        <w:rPr>
          <w:sz w:val="24"/>
          <w:szCs w:val="24"/>
        </w:rPr>
        <w:t xml:space="preserve">Loypimay </w:t>
      </w:r>
      <w:r w:rsidR="004D17AD">
        <w:rPr>
          <w:i/>
          <w:sz w:val="24"/>
          <w:szCs w:val="24"/>
        </w:rPr>
        <w:t>et al</w:t>
      </w:r>
      <w:r w:rsidR="004D17AD">
        <w:rPr>
          <w:sz w:val="24"/>
          <w:szCs w:val="24"/>
        </w:rPr>
        <w:t xml:space="preserve">., 2015 menyatakan bahwa proses fermentasi BAL (Bakter Asam Laktat) dapat meningkatkan kestabilan antosianin dimana antosianin akan lebih stabil pada pH rendah. </w:t>
      </w:r>
      <w:proofErr w:type="gramStart"/>
      <w:r w:rsidR="004D17AD">
        <w:rPr>
          <w:sz w:val="24"/>
          <w:szCs w:val="24"/>
        </w:rPr>
        <w:t xml:space="preserve">Hal tersebut juga telah didukung oleh hasil penelitian yang dilakukan oleh Kunaryo dan Wikandari (2021), </w:t>
      </w:r>
      <w:r w:rsidR="004D17AD">
        <w:rPr>
          <w:sz w:val="24"/>
          <w:szCs w:val="24"/>
        </w:rPr>
        <w:lastRenderedPageBreak/>
        <w:t>menyimpulkan bahwa antosianin merupakan senyawa antioksidan yang kestabilannya dipengaruhi oleh pH, suhu, dan enzim PPO.</w:t>
      </w:r>
      <w:proofErr w:type="gramEnd"/>
      <w:r w:rsidR="004D17AD">
        <w:rPr>
          <w:sz w:val="24"/>
          <w:szCs w:val="24"/>
        </w:rPr>
        <w:t xml:space="preserve"> Antosianin akan stabil pada pH 1-4, suhu optimum sebesar 30</w:t>
      </w:r>
      <w:r w:rsidR="004D17AD">
        <w:rPr>
          <w:sz w:val="24"/>
          <w:szCs w:val="24"/>
          <w:vertAlign w:val="superscript"/>
        </w:rPr>
        <w:t>0</w:t>
      </w:r>
      <w:r w:rsidR="004D17AD">
        <w:rPr>
          <w:sz w:val="24"/>
          <w:szCs w:val="24"/>
        </w:rPr>
        <w:t>C</w:t>
      </w:r>
      <w:r w:rsidR="00CF037B">
        <w:rPr>
          <w:sz w:val="24"/>
          <w:szCs w:val="24"/>
        </w:rPr>
        <w:t>, dan inaktivasi enzim PPO, sehingga antosianin dapat dipertahankan melalui fermentasi BAL yang berpotensi dalam menurunkan pH, dan inaktivasi enzim PPO yang menyebabkan tingginya aktivitas sebagai antioksidan.</w:t>
      </w:r>
      <w:r w:rsidR="004D17AD">
        <w:rPr>
          <w:sz w:val="24"/>
          <w:szCs w:val="24"/>
        </w:rPr>
        <w:t xml:space="preserve"> </w:t>
      </w:r>
    </w:p>
    <w:p w:rsidR="00833A96" w:rsidRPr="00CF037B" w:rsidRDefault="00833A96" w:rsidP="0081679D">
      <w:pPr>
        <w:spacing w:line="360" w:lineRule="auto"/>
        <w:ind w:left="284" w:firstLine="436"/>
        <w:jc w:val="both"/>
        <w:rPr>
          <w:sz w:val="24"/>
          <w:szCs w:val="24"/>
        </w:rPr>
      </w:pPr>
      <w:r>
        <w:rPr>
          <w:sz w:val="24"/>
          <w:szCs w:val="24"/>
        </w:rPr>
        <w:t xml:space="preserve">Kandungan antosianin pada bunga telang memiliki khasiat sebagai antioksidan, </w:t>
      </w:r>
      <w:proofErr w:type="gramStart"/>
      <w:r>
        <w:rPr>
          <w:sz w:val="24"/>
          <w:szCs w:val="24"/>
        </w:rPr>
        <w:t>dimana  khasiat</w:t>
      </w:r>
      <w:proofErr w:type="gramEnd"/>
      <w:r>
        <w:rPr>
          <w:sz w:val="24"/>
          <w:szCs w:val="24"/>
        </w:rPr>
        <w:t xml:space="preserve"> daripada senyawa tersebut dapat mencegah berbagai penyakit seperti kardiovaskular, kanker, dan juga diabetes (Konchzak </w:t>
      </w:r>
      <w:r>
        <w:rPr>
          <w:i/>
          <w:sz w:val="24"/>
          <w:szCs w:val="24"/>
        </w:rPr>
        <w:t>et al</w:t>
      </w:r>
      <w:r>
        <w:rPr>
          <w:sz w:val="24"/>
          <w:szCs w:val="24"/>
        </w:rPr>
        <w:t xml:space="preserve">., 2014). Aktivitas biologis lainnya yang dimiliki pada </w:t>
      </w:r>
      <w:proofErr w:type="gramStart"/>
      <w:r>
        <w:rPr>
          <w:sz w:val="24"/>
          <w:szCs w:val="24"/>
        </w:rPr>
        <w:t>antosianin  sebagai</w:t>
      </w:r>
      <w:proofErr w:type="gramEnd"/>
      <w:r>
        <w:rPr>
          <w:sz w:val="24"/>
          <w:szCs w:val="24"/>
        </w:rPr>
        <w:t xml:space="preserve"> antioksidan adalah mencegah terjadinya kanker usus, antihiperglikemia (, dan antibakteri baik pada jenis </w:t>
      </w:r>
      <w:r>
        <w:rPr>
          <w:i/>
          <w:sz w:val="24"/>
          <w:szCs w:val="24"/>
        </w:rPr>
        <w:t xml:space="preserve">Salmonella thypi </w:t>
      </w:r>
      <w:r>
        <w:rPr>
          <w:sz w:val="24"/>
          <w:szCs w:val="24"/>
        </w:rPr>
        <w:t xml:space="preserve">maupun </w:t>
      </w:r>
      <w:r>
        <w:rPr>
          <w:i/>
          <w:sz w:val="24"/>
          <w:szCs w:val="24"/>
        </w:rPr>
        <w:t>Escherichia coli</w:t>
      </w:r>
      <w:r w:rsidR="00CF037B">
        <w:rPr>
          <w:i/>
          <w:sz w:val="24"/>
          <w:szCs w:val="24"/>
        </w:rPr>
        <w:t xml:space="preserve"> </w:t>
      </w:r>
      <w:r w:rsidR="00CF037B">
        <w:rPr>
          <w:sz w:val="24"/>
          <w:szCs w:val="24"/>
        </w:rPr>
        <w:t xml:space="preserve">(Saati </w:t>
      </w:r>
      <w:r w:rsidR="00CF037B">
        <w:rPr>
          <w:i/>
          <w:sz w:val="24"/>
          <w:szCs w:val="24"/>
        </w:rPr>
        <w:t>et al</w:t>
      </w:r>
      <w:r w:rsidR="00CF037B">
        <w:rPr>
          <w:sz w:val="24"/>
          <w:szCs w:val="24"/>
        </w:rPr>
        <w:t>., 2018)</w:t>
      </w:r>
    </w:p>
    <w:p w:rsidR="00292189" w:rsidRDefault="00292189" w:rsidP="00833A96">
      <w:pPr>
        <w:spacing w:line="360" w:lineRule="auto"/>
        <w:jc w:val="both"/>
        <w:rPr>
          <w:sz w:val="24"/>
          <w:szCs w:val="24"/>
        </w:rPr>
      </w:pPr>
    </w:p>
    <w:p w:rsidR="00292189" w:rsidRDefault="00292189" w:rsidP="0081679D">
      <w:pPr>
        <w:spacing w:line="360" w:lineRule="auto"/>
        <w:ind w:left="284" w:firstLine="436"/>
        <w:jc w:val="both"/>
        <w:rPr>
          <w:sz w:val="24"/>
          <w:szCs w:val="24"/>
        </w:rPr>
      </w:pPr>
    </w:p>
    <w:p w:rsidR="00292189" w:rsidRDefault="00292189" w:rsidP="00B62773">
      <w:pPr>
        <w:spacing w:line="360" w:lineRule="auto"/>
        <w:ind w:left="284" w:firstLine="436"/>
        <w:jc w:val="center"/>
        <w:rPr>
          <w:sz w:val="24"/>
          <w:szCs w:val="24"/>
        </w:rPr>
      </w:pPr>
      <w:r>
        <w:rPr>
          <w:noProof/>
          <w:sz w:val="24"/>
          <w:szCs w:val="24"/>
        </w:rPr>
        <w:drawing>
          <wp:inline distT="0" distB="0" distL="0" distR="0" wp14:anchorId="1D79E98E">
            <wp:extent cx="1057701" cy="140426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977" cy="1400649"/>
                    </a:xfrm>
                    <a:prstGeom prst="rect">
                      <a:avLst/>
                    </a:prstGeom>
                    <a:noFill/>
                  </pic:spPr>
                </pic:pic>
              </a:graphicData>
            </a:graphic>
          </wp:inline>
        </w:drawing>
      </w:r>
      <w:r w:rsidR="00B62773">
        <w:rPr>
          <w:noProof/>
          <w:sz w:val="24"/>
          <w:szCs w:val="24"/>
        </w:rPr>
        <w:drawing>
          <wp:inline distT="0" distB="0" distL="0" distR="0" wp14:anchorId="501252B7" wp14:editId="69FC0B39">
            <wp:extent cx="1023582" cy="1403711"/>
            <wp:effectExtent l="0" t="0" r="571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030" cy="1415297"/>
                    </a:xfrm>
                    <a:prstGeom prst="rect">
                      <a:avLst/>
                    </a:prstGeom>
                    <a:noFill/>
                  </pic:spPr>
                </pic:pic>
              </a:graphicData>
            </a:graphic>
          </wp:inline>
        </w:drawing>
      </w:r>
      <w:r w:rsidR="00B62773">
        <w:rPr>
          <w:noProof/>
        </w:rPr>
        <w:drawing>
          <wp:inline distT="0" distB="0" distL="0" distR="0" wp14:anchorId="1F438BA1" wp14:editId="7D507055">
            <wp:extent cx="668740" cy="13920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erogino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4002" cy="1403025"/>
                    </a:xfrm>
                    <a:prstGeom prst="rect">
                      <a:avLst/>
                    </a:prstGeom>
                  </pic:spPr>
                </pic:pic>
              </a:graphicData>
            </a:graphic>
          </wp:inline>
        </w:drawing>
      </w:r>
      <w:r w:rsidR="00B62773">
        <w:rPr>
          <w:noProof/>
        </w:rPr>
        <w:drawing>
          <wp:inline distT="0" distB="0" distL="0" distR="0" wp14:anchorId="3DFAFB37" wp14:editId="60843895">
            <wp:extent cx="864682" cy="13920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633" cy="1395212"/>
                    </a:xfrm>
                    <a:prstGeom prst="rect">
                      <a:avLst/>
                    </a:prstGeom>
                    <a:noFill/>
                  </pic:spPr>
                </pic:pic>
              </a:graphicData>
            </a:graphic>
          </wp:inline>
        </w:drawing>
      </w:r>
    </w:p>
    <w:p w:rsidR="00B62773" w:rsidRPr="00B62773" w:rsidRDefault="00B62773" w:rsidP="00B62773">
      <w:pPr>
        <w:pStyle w:val="ListParagraph"/>
        <w:numPr>
          <w:ilvl w:val="0"/>
          <w:numId w:val="19"/>
        </w:numPr>
        <w:spacing w:line="360" w:lineRule="auto"/>
        <w:rPr>
          <w:sz w:val="24"/>
          <w:szCs w:val="24"/>
        </w:rPr>
      </w:pPr>
      <w:r>
        <w:rPr>
          <w:sz w:val="24"/>
          <w:szCs w:val="24"/>
          <w:lang w:val="en-US"/>
        </w:rPr>
        <w:t xml:space="preserve">                    </w:t>
      </w:r>
      <w:r w:rsidRPr="00B62773">
        <w:rPr>
          <w:rFonts w:ascii="Times New Roman" w:hAnsi="Times New Roman" w:cs="Times New Roman"/>
          <w:sz w:val="24"/>
          <w:szCs w:val="24"/>
          <w:lang w:val="en-US"/>
        </w:rPr>
        <w:t>(b)</w:t>
      </w:r>
      <w:r>
        <w:rPr>
          <w:sz w:val="24"/>
          <w:szCs w:val="24"/>
          <w:lang w:val="en-US"/>
        </w:rPr>
        <w:t xml:space="preserve">                      </w:t>
      </w:r>
      <w:r w:rsidRPr="00B62773">
        <w:rPr>
          <w:rFonts w:ascii="Times New Roman" w:hAnsi="Times New Roman" w:cs="Times New Roman"/>
          <w:sz w:val="24"/>
          <w:szCs w:val="24"/>
          <w:lang w:val="en-US"/>
        </w:rPr>
        <w:t>(c)</w:t>
      </w:r>
      <w:r>
        <w:rPr>
          <w:sz w:val="24"/>
          <w:szCs w:val="24"/>
          <w:lang w:val="en-US"/>
        </w:rPr>
        <w:t xml:space="preserve">                 </w:t>
      </w:r>
      <w:r w:rsidRPr="00B62773">
        <w:rPr>
          <w:rFonts w:ascii="Times New Roman" w:hAnsi="Times New Roman" w:cs="Times New Roman"/>
          <w:sz w:val="24"/>
          <w:szCs w:val="24"/>
          <w:lang w:val="en-US"/>
        </w:rPr>
        <w:t>(d)</w:t>
      </w:r>
    </w:p>
    <w:p w:rsidR="00B62773" w:rsidRDefault="00B62773" w:rsidP="00B62773">
      <w:pPr>
        <w:spacing w:line="360" w:lineRule="auto"/>
        <w:rPr>
          <w:sz w:val="24"/>
          <w:szCs w:val="24"/>
        </w:rPr>
      </w:pPr>
      <w:proofErr w:type="gramStart"/>
      <w:r>
        <w:rPr>
          <w:sz w:val="24"/>
          <w:szCs w:val="24"/>
        </w:rPr>
        <w:t>Gambar 2.</w:t>
      </w:r>
      <w:proofErr w:type="gramEnd"/>
      <w:r>
        <w:rPr>
          <w:sz w:val="24"/>
          <w:szCs w:val="24"/>
        </w:rPr>
        <w:t xml:space="preserve"> Hasil Pengujian Aktivitas Antibakteri Fermentasi Kombucha Bunga Telang</w:t>
      </w:r>
    </w:p>
    <w:p w:rsidR="00375706" w:rsidRDefault="00B62773" w:rsidP="008F508A">
      <w:pPr>
        <w:spacing w:line="360" w:lineRule="auto"/>
        <w:rPr>
          <w:sz w:val="24"/>
          <w:szCs w:val="24"/>
        </w:rPr>
      </w:pPr>
      <w:r>
        <w:rPr>
          <w:sz w:val="24"/>
          <w:szCs w:val="24"/>
        </w:rPr>
        <w:t xml:space="preserve">Keterangan : a. Bakteri </w:t>
      </w:r>
      <w:r>
        <w:rPr>
          <w:i/>
          <w:sz w:val="24"/>
          <w:szCs w:val="24"/>
        </w:rPr>
        <w:t>Staphylococcus aureus</w:t>
      </w:r>
      <w:r>
        <w:rPr>
          <w:sz w:val="24"/>
          <w:szCs w:val="24"/>
        </w:rPr>
        <w:t xml:space="preserve">; b. Bakteri </w:t>
      </w:r>
      <w:r>
        <w:rPr>
          <w:i/>
          <w:sz w:val="24"/>
          <w:szCs w:val="24"/>
        </w:rPr>
        <w:t>Staphylococcus epidermidis</w:t>
      </w:r>
      <w:r>
        <w:rPr>
          <w:sz w:val="24"/>
          <w:szCs w:val="24"/>
        </w:rPr>
        <w:t xml:space="preserve">; c. Bakteri </w:t>
      </w:r>
      <w:r>
        <w:rPr>
          <w:i/>
          <w:sz w:val="24"/>
          <w:szCs w:val="24"/>
        </w:rPr>
        <w:t>Pseudomonas aeroginosa</w:t>
      </w:r>
      <w:r>
        <w:rPr>
          <w:sz w:val="24"/>
          <w:szCs w:val="24"/>
        </w:rPr>
        <w:t xml:space="preserve">; d. Bakteri </w:t>
      </w:r>
      <w:r>
        <w:rPr>
          <w:i/>
          <w:sz w:val="24"/>
          <w:szCs w:val="24"/>
        </w:rPr>
        <w:t>Escheichia coli</w:t>
      </w:r>
      <w:r w:rsidR="005036F9">
        <w:rPr>
          <w:sz w:val="24"/>
          <w:szCs w:val="24"/>
        </w:rPr>
        <w:t xml:space="preserve"> ; +: kontrol positif berupa fermentasi kombucha teh hitam; -:kontrol negatif berupa akudes steril; 20-40% : perlakuan konsentrasi larutan gula menandakan adanya zona hambat baik pada bakteri gram positif maupun negatif</w:t>
      </w:r>
      <w:r w:rsidR="008F508A">
        <w:rPr>
          <w:sz w:val="24"/>
          <w:szCs w:val="24"/>
        </w:rPr>
        <w:t>.</w:t>
      </w:r>
    </w:p>
    <w:p w:rsidR="00375706" w:rsidRDefault="00375706" w:rsidP="005036F9">
      <w:pPr>
        <w:spacing w:line="360" w:lineRule="auto"/>
        <w:jc w:val="center"/>
        <w:rPr>
          <w:sz w:val="24"/>
          <w:szCs w:val="24"/>
        </w:rPr>
      </w:pPr>
    </w:p>
    <w:p w:rsidR="005036F9" w:rsidRDefault="00375706" w:rsidP="005036F9">
      <w:pPr>
        <w:spacing w:line="360" w:lineRule="auto"/>
        <w:jc w:val="center"/>
        <w:rPr>
          <w:sz w:val="24"/>
          <w:szCs w:val="24"/>
        </w:rPr>
      </w:pPr>
      <w:r>
        <w:rPr>
          <w:sz w:val="24"/>
          <w:szCs w:val="24"/>
        </w:rPr>
        <w:t xml:space="preserve">                   </w:t>
      </w:r>
      <w:proofErr w:type="gramStart"/>
      <w:r w:rsidR="005036F9">
        <w:rPr>
          <w:sz w:val="24"/>
          <w:szCs w:val="24"/>
        </w:rPr>
        <w:t>Tabel 1.</w:t>
      </w:r>
      <w:proofErr w:type="gramEnd"/>
      <w:r w:rsidR="005036F9">
        <w:rPr>
          <w:sz w:val="24"/>
          <w:szCs w:val="24"/>
        </w:rPr>
        <w:t xml:space="preserve"> Aktivitas Antibakteri dari Fermentasi Kombucha Bunga Telang</w:t>
      </w:r>
    </w:p>
    <w:p w:rsidR="005036F9" w:rsidRDefault="005036F9" w:rsidP="005036F9">
      <w:pPr>
        <w:spacing w:line="360" w:lineRule="auto"/>
        <w:jc w:val="center"/>
        <w:rPr>
          <w:sz w:val="24"/>
          <w:szCs w:val="24"/>
        </w:rPr>
      </w:pPr>
    </w:p>
    <w:tbl>
      <w:tblPr>
        <w:tblStyle w:val="TableGrid"/>
        <w:tblW w:w="107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375706" w:rsidTr="00C32D43">
        <w:tc>
          <w:tcPr>
            <w:tcW w:w="10710" w:type="dxa"/>
          </w:tcPr>
          <w:p w:rsidR="00375706" w:rsidRPr="00C32D43" w:rsidRDefault="00375706" w:rsidP="005036F9">
            <w:pPr>
              <w:spacing w:line="360" w:lineRule="auto"/>
              <w:jc w:val="center"/>
              <w:rPr>
                <w:sz w:val="24"/>
                <w:szCs w:val="24"/>
                <w:u w:val="single"/>
              </w:rPr>
            </w:pPr>
            <w:r w:rsidRPr="00C32D43">
              <w:rPr>
                <w:sz w:val="24"/>
                <w:szCs w:val="24"/>
                <w:u w:val="single"/>
              </w:rPr>
              <w:t>Diameter zona hambat</w:t>
            </w:r>
          </w:p>
          <w:p w:rsidR="00375706" w:rsidRPr="00375706" w:rsidRDefault="00CF037B" w:rsidP="00375706">
            <w:pPr>
              <w:tabs>
                <w:tab w:val="left" w:pos="1451"/>
              </w:tabs>
              <w:spacing w:line="360" w:lineRule="auto"/>
              <w:rPr>
                <w:sz w:val="24"/>
                <w:szCs w:val="24"/>
              </w:rPr>
            </w:pPr>
            <w:r>
              <w:rPr>
                <w:sz w:val="24"/>
                <w:szCs w:val="24"/>
              </w:rPr>
              <w:t>P</w:t>
            </w:r>
            <w:r w:rsidR="00375706">
              <w:rPr>
                <w:sz w:val="24"/>
                <w:szCs w:val="24"/>
              </w:rPr>
              <w:t xml:space="preserve">erlakuan                     </w:t>
            </w:r>
            <w:r w:rsidR="00C32D43">
              <w:rPr>
                <w:sz w:val="24"/>
                <w:szCs w:val="24"/>
              </w:rPr>
              <w:t xml:space="preserve">    </w:t>
            </w:r>
            <w:r>
              <w:rPr>
                <w:sz w:val="24"/>
                <w:szCs w:val="24"/>
              </w:rPr>
              <w:t xml:space="preserve"> </w:t>
            </w:r>
            <w:r w:rsidR="00C32D43">
              <w:rPr>
                <w:sz w:val="24"/>
                <w:szCs w:val="24"/>
              </w:rPr>
              <w:t xml:space="preserve">  </w:t>
            </w:r>
            <w:r>
              <w:rPr>
                <w:sz w:val="24"/>
                <w:szCs w:val="24"/>
              </w:rPr>
              <w:t>S</w:t>
            </w:r>
            <w:r w:rsidR="00375706">
              <w:rPr>
                <w:sz w:val="24"/>
                <w:szCs w:val="24"/>
              </w:rPr>
              <w:t xml:space="preserve">.aureus  </w:t>
            </w:r>
            <w:r w:rsidR="00C32D43">
              <w:rPr>
                <w:sz w:val="24"/>
                <w:szCs w:val="24"/>
              </w:rPr>
              <w:t xml:space="preserve">    </w:t>
            </w:r>
            <w:r w:rsidR="00375706">
              <w:rPr>
                <w:sz w:val="24"/>
                <w:szCs w:val="24"/>
              </w:rPr>
              <w:t xml:space="preserve">    </w:t>
            </w:r>
            <w:r>
              <w:rPr>
                <w:sz w:val="24"/>
                <w:szCs w:val="24"/>
              </w:rPr>
              <w:t xml:space="preserve">    S</w:t>
            </w:r>
            <w:r w:rsidR="00375706">
              <w:rPr>
                <w:sz w:val="24"/>
                <w:szCs w:val="24"/>
              </w:rPr>
              <w:t xml:space="preserve">.epidermidis </w:t>
            </w:r>
            <w:r w:rsidR="00C32D43">
              <w:rPr>
                <w:sz w:val="24"/>
                <w:szCs w:val="24"/>
              </w:rPr>
              <w:t xml:space="preserve">   </w:t>
            </w:r>
            <w:r>
              <w:rPr>
                <w:sz w:val="24"/>
                <w:szCs w:val="24"/>
              </w:rPr>
              <w:t xml:space="preserve">        P.aeruginosa        E</w:t>
            </w:r>
            <w:r w:rsidR="00375706">
              <w:rPr>
                <w:sz w:val="24"/>
                <w:szCs w:val="24"/>
              </w:rPr>
              <w:t xml:space="preserve">.coli           </w:t>
            </w:r>
            <w:r w:rsidR="00C32D43">
              <w:rPr>
                <w:sz w:val="24"/>
                <w:szCs w:val="24"/>
              </w:rPr>
              <w:t xml:space="preserve">  </w:t>
            </w:r>
            <w:r w:rsidR="00375706">
              <w:rPr>
                <w:sz w:val="24"/>
                <w:szCs w:val="24"/>
              </w:rPr>
              <w:t>interpretasi</w:t>
            </w:r>
          </w:p>
        </w:tc>
      </w:tr>
      <w:tr w:rsidR="00375706" w:rsidTr="00C32D43">
        <w:tc>
          <w:tcPr>
            <w:tcW w:w="10710" w:type="dxa"/>
          </w:tcPr>
          <w:p w:rsidR="00375706" w:rsidRPr="00CF037B" w:rsidRDefault="00CF037B" w:rsidP="009419A1">
            <w:pPr>
              <w:pStyle w:val="TableParagraph"/>
              <w:ind w:left="0"/>
              <w:jc w:val="center"/>
              <w:rPr>
                <w:sz w:val="20"/>
              </w:rPr>
            </w:pPr>
            <w:r>
              <w:rPr>
                <w:sz w:val="20"/>
              </w:rPr>
              <w:lastRenderedPageBreak/>
              <w:t>Kombucha+gula 2</w:t>
            </w:r>
            <w:r w:rsidR="00375706" w:rsidRPr="00CF037B">
              <w:rPr>
                <w:sz w:val="20"/>
              </w:rPr>
              <w:t>0%</w:t>
            </w:r>
            <w:r>
              <w:rPr>
                <w:sz w:val="20"/>
              </w:rPr>
              <w:t xml:space="preserve">                   </w:t>
            </w:r>
            <w:r w:rsidR="009419A1">
              <w:rPr>
                <w:sz w:val="20"/>
              </w:rPr>
              <w:t>6,33                         6,26                                  3,43                            3,46                   2S &amp; 2SL</w:t>
            </w:r>
          </w:p>
        </w:tc>
      </w:tr>
      <w:tr w:rsidR="00375706" w:rsidTr="00C32D43">
        <w:tc>
          <w:tcPr>
            <w:tcW w:w="10710" w:type="dxa"/>
          </w:tcPr>
          <w:p w:rsidR="00375706" w:rsidRPr="00CF037B" w:rsidRDefault="00CF037B" w:rsidP="009419A1">
            <w:pPr>
              <w:pStyle w:val="TableParagraph"/>
              <w:ind w:left="0"/>
              <w:jc w:val="center"/>
              <w:rPr>
                <w:sz w:val="20"/>
              </w:rPr>
            </w:pPr>
            <w:r>
              <w:rPr>
                <w:sz w:val="20"/>
              </w:rPr>
              <w:t>Kombucha+gula 3</w:t>
            </w:r>
            <w:r w:rsidR="00375706" w:rsidRPr="00CF037B">
              <w:rPr>
                <w:sz w:val="20"/>
              </w:rPr>
              <w:t>0%</w:t>
            </w:r>
            <w:r w:rsidR="009419A1">
              <w:rPr>
                <w:sz w:val="20"/>
              </w:rPr>
              <w:t xml:space="preserve">                   8,5                          6,66                                   4,66                            4,56                   2S &amp;  2SL</w:t>
            </w:r>
          </w:p>
        </w:tc>
      </w:tr>
      <w:tr w:rsidR="00375706" w:rsidTr="00C32D43">
        <w:tc>
          <w:tcPr>
            <w:tcW w:w="10710" w:type="dxa"/>
          </w:tcPr>
          <w:p w:rsidR="00375706" w:rsidRPr="00CF037B" w:rsidRDefault="00CF037B" w:rsidP="008F508A">
            <w:pPr>
              <w:pStyle w:val="TableParagraph"/>
              <w:ind w:left="0"/>
              <w:jc w:val="center"/>
              <w:rPr>
                <w:sz w:val="20"/>
              </w:rPr>
            </w:pPr>
            <w:r>
              <w:rPr>
                <w:sz w:val="20"/>
              </w:rPr>
              <w:t>Kombucha+gula 4</w:t>
            </w:r>
            <w:r w:rsidR="00375706" w:rsidRPr="00CF037B">
              <w:rPr>
                <w:sz w:val="20"/>
              </w:rPr>
              <w:t>0%</w:t>
            </w:r>
            <w:r w:rsidR="009419A1">
              <w:rPr>
                <w:sz w:val="20"/>
              </w:rPr>
              <w:t xml:space="preserve">                   13,2                       10,78                                  7,</w:t>
            </w:r>
            <w:r w:rsidR="008F508A">
              <w:rPr>
                <w:sz w:val="20"/>
              </w:rPr>
              <w:t>1                               6</w:t>
            </w:r>
            <w:r w:rsidR="009419A1">
              <w:rPr>
                <w:sz w:val="20"/>
              </w:rPr>
              <w:t xml:space="preserve">                         2K &amp; 2S</w:t>
            </w:r>
          </w:p>
        </w:tc>
      </w:tr>
      <w:tr w:rsidR="00375706" w:rsidTr="00C32D43">
        <w:tc>
          <w:tcPr>
            <w:tcW w:w="10710" w:type="dxa"/>
          </w:tcPr>
          <w:p w:rsidR="00375706" w:rsidRPr="00CF037B" w:rsidRDefault="00CF037B" w:rsidP="008F508A">
            <w:pPr>
              <w:pStyle w:val="TableParagraph"/>
              <w:ind w:left="0"/>
              <w:jc w:val="center"/>
              <w:rPr>
                <w:sz w:val="20"/>
              </w:rPr>
            </w:pPr>
            <w:r>
              <w:rPr>
                <w:sz w:val="20"/>
              </w:rPr>
              <w:t>Kontrol + (Kombucha hitam)</w:t>
            </w:r>
            <w:r w:rsidR="009419A1">
              <w:rPr>
                <w:sz w:val="20"/>
              </w:rPr>
              <w:t xml:space="preserve">       9,61                       6,25                                    6</w:t>
            </w:r>
            <w:r w:rsidR="008F508A">
              <w:rPr>
                <w:sz w:val="20"/>
              </w:rPr>
              <w:t>,33                            6</w:t>
            </w:r>
            <w:r w:rsidR="009419A1">
              <w:rPr>
                <w:sz w:val="20"/>
              </w:rPr>
              <w:t xml:space="preserve">                         1K &amp; 3S</w:t>
            </w:r>
          </w:p>
        </w:tc>
      </w:tr>
      <w:tr w:rsidR="00375706" w:rsidTr="00C32D43">
        <w:tc>
          <w:tcPr>
            <w:tcW w:w="10710" w:type="dxa"/>
          </w:tcPr>
          <w:p w:rsidR="00375706" w:rsidRPr="00CF037B" w:rsidRDefault="00CF037B" w:rsidP="00375706">
            <w:pPr>
              <w:pStyle w:val="TableParagraph"/>
              <w:spacing w:line="205" w:lineRule="exact"/>
              <w:ind w:left="0"/>
              <w:rPr>
                <w:sz w:val="20"/>
              </w:rPr>
            </w:pPr>
            <w:r>
              <w:rPr>
                <w:sz w:val="20"/>
              </w:rPr>
              <w:t>Kontrol  - (Akuades steril)</w:t>
            </w:r>
            <w:r w:rsidR="008F508A">
              <w:rPr>
                <w:sz w:val="20"/>
              </w:rPr>
              <w:t xml:space="preserve">              0                            0                                           0                                 0                                 0</w:t>
            </w:r>
          </w:p>
        </w:tc>
      </w:tr>
    </w:tbl>
    <w:p w:rsidR="005036F9" w:rsidRDefault="005036F9" w:rsidP="008F508A">
      <w:pPr>
        <w:spacing w:line="360" w:lineRule="auto"/>
        <w:jc w:val="both"/>
        <w:rPr>
          <w:sz w:val="24"/>
          <w:szCs w:val="24"/>
        </w:rPr>
      </w:pPr>
    </w:p>
    <w:p w:rsidR="008F508A" w:rsidRDefault="008F508A" w:rsidP="008F508A">
      <w:pPr>
        <w:spacing w:line="360" w:lineRule="auto"/>
        <w:jc w:val="both"/>
        <w:rPr>
          <w:sz w:val="24"/>
          <w:szCs w:val="24"/>
        </w:rPr>
      </w:pPr>
      <w:proofErr w:type="gramStart"/>
      <w:r>
        <w:rPr>
          <w:sz w:val="24"/>
          <w:szCs w:val="24"/>
        </w:rPr>
        <w:t>Keterangan :</w:t>
      </w:r>
      <w:proofErr w:type="gramEnd"/>
      <w:r>
        <w:rPr>
          <w:sz w:val="24"/>
          <w:szCs w:val="24"/>
        </w:rPr>
        <w:t xml:space="preserve"> K; Kuat, S; Sedang, dan SL : Sangat Lemah</w:t>
      </w:r>
    </w:p>
    <w:p w:rsidR="008F508A" w:rsidRDefault="008F508A" w:rsidP="008F508A">
      <w:pPr>
        <w:spacing w:line="360" w:lineRule="auto"/>
        <w:jc w:val="both"/>
        <w:rPr>
          <w:sz w:val="24"/>
          <w:szCs w:val="24"/>
        </w:rPr>
      </w:pPr>
    </w:p>
    <w:p w:rsidR="008F508A" w:rsidRDefault="008F508A" w:rsidP="008F508A">
      <w:pPr>
        <w:spacing w:line="360" w:lineRule="auto"/>
        <w:ind w:firstLine="720"/>
        <w:jc w:val="both"/>
        <w:rPr>
          <w:sz w:val="24"/>
          <w:szCs w:val="24"/>
        </w:rPr>
      </w:pPr>
      <w:r>
        <w:rPr>
          <w:sz w:val="24"/>
          <w:szCs w:val="24"/>
        </w:rPr>
        <w:t xml:space="preserve">Gambar 2 menunjukkan bahwa kombucha bunga telang pada perlakuan konsentrasi gula 20 dan 30% membentuk zona bening pada sekeliling sumurannya baik pada bakteri gram positif maupun bakteri gram negatif dan hal tersebut </w:t>
      </w:r>
      <w:proofErr w:type="gramStart"/>
      <w:r>
        <w:rPr>
          <w:sz w:val="24"/>
          <w:szCs w:val="24"/>
        </w:rPr>
        <w:t>mengindikasikan</w:t>
      </w:r>
      <w:proofErr w:type="gramEnd"/>
      <w:r>
        <w:rPr>
          <w:sz w:val="24"/>
          <w:szCs w:val="24"/>
        </w:rPr>
        <w:t xml:space="preserve"> bahwa kombucha memiliki aktivitas sebagai antibakteri yang berpotensi dalam menghambat pertumbuhan keempat bakteri tersebut. </w:t>
      </w:r>
      <w:proofErr w:type="gramStart"/>
      <w:r w:rsidR="00FD572B">
        <w:rPr>
          <w:sz w:val="24"/>
          <w:szCs w:val="24"/>
        </w:rPr>
        <w:t xml:space="preserve">Hasil penelitian ini diperkuat dengan terbentuknya zona hambat berupa zona bening pada kontrol positif berupa kombucha yang berbahan dasar teh hitam dan bersifat sebagai antibakteri baik pada bakteri gram positif maupun negatif (Khaleil </w:t>
      </w:r>
      <w:r w:rsidR="00FD572B">
        <w:rPr>
          <w:i/>
          <w:sz w:val="24"/>
          <w:szCs w:val="24"/>
        </w:rPr>
        <w:t>et al</w:t>
      </w:r>
      <w:r w:rsidR="00FD572B">
        <w:rPr>
          <w:sz w:val="24"/>
          <w:szCs w:val="24"/>
        </w:rPr>
        <w:t>., 2020).</w:t>
      </w:r>
      <w:proofErr w:type="gramEnd"/>
      <w:r w:rsidR="00FD572B">
        <w:rPr>
          <w:sz w:val="24"/>
          <w:szCs w:val="24"/>
        </w:rPr>
        <w:t xml:space="preserve">  </w:t>
      </w:r>
      <w:proofErr w:type="gramStart"/>
      <w:r w:rsidR="00FD572B">
        <w:rPr>
          <w:sz w:val="24"/>
          <w:szCs w:val="24"/>
        </w:rPr>
        <w:t>Kemampuan kombucha bunga telang mempunyai aktivitas sebagai antibakteri dalam spectrum yang sangat luas.</w:t>
      </w:r>
      <w:proofErr w:type="gramEnd"/>
      <w:r w:rsidR="00FD572B">
        <w:rPr>
          <w:sz w:val="24"/>
          <w:szCs w:val="24"/>
        </w:rPr>
        <w:t xml:space="preserve"> </w:t>
      </w:r>
      <w:proofErr w:type="gramStart"/>
      <w:r w:rsidR="00FD572B">
        <w:rPr>
          <w:sz w:val="24"/>
          <w:szCs w:val="24"/>
        </w:rPr>
        <w:t xml:space="preserve">Hal tersebut didukung olehg hasil penelitian yang telah dilakukan oleh Battikh </w:t>
      </w:r>
      <w:r w:rsidR="00FD572B">
        <w:rPr>
          <w:i/>
          <w:sz w:val="24"/>
          <w:szCs w:val="24"/>
        </w:rPr>
        <w:t>et al</w:t>
      </w:r>
      <w:r w:rsidR="00FD572B">
        <w:rPr>
          <w:sz w:val="24"/>
          <w:szCs w:val="24"/>
        </w:rPr>
        <w:t>., 2013, menyatakan bahwa kombucha yang berbahan dasar teh hitam maupun teh hijau berpotensi sebagai antibakteri dalam spectrum luas, baik dalam menghambat pertumbuhan bakteri gram positif maupun bakteri gram negatif.</w:t>
      </w:r>
      <w:proofErr w:type="gramEnd"/>
      <w:r w:rsidR="00FD572B">
        <w:rPr>
          <w:sz w:val="24"/>
          <w:szCs w:val="24"/>
        </w:rPr>
        <w:t xml:space="preserve"> </w:t>
      </w:r>
    </w:p>
    <w:p w:rsidR="00FD572B" w:rsidRDefault="00FD572B" w:rsidP="008F508A">
      <w:pPr>
        <w:spacing w:line="360" w:lineRule="auto"/>
        <w:ind w:firstLine="720"/>
        <w:jc w:val="both"/>
        <w:rPr>
          <w:sz w:val="24"/>
          <w:szCs w:val="24"/>
        </w:rPr>
      </w:pPr>
      <w:r>
        <w:rPr>
          <w:sz w:val="24"/>
          <w:szCs w:val="24"/>
        </w:rPr>
        <w:t xml:space="preserve">Tabel 2 </w:t>
      </w:r>
      <w:r w:rsidR="0048790D">
        <w:rPr>
          <w:sz w:val="24"/>
          <w:szCs w:val="24"/>
        </w:rPr>
        <w:t xml:space="preserve">menunjukkan bahwa diameter zona hambat kombucha bunga telang pada bakteri </w:t>
      </w:r>
      <w:r w:rsidR="0048790D">
        <w:rPr>
          <w:i/>
          <w:sz w:val="24"/>
          <w:szCs w:val="24"/>
        </w:rPr>
        <w:t>Staphylococcus aureus</w:t>
      </w:r>
      <w:r w:rsidR="0048790D">
        <w:rPr>
          <w:sz w:val="24"/>
          <w:szCs w:val="24"/>
        </w:rPr>
        <w:t xml:space="preserve"> adalah 6,33 mm  pada konsentrasi larutan gula 20% dengan kategori zona hambat sedang, 8,5 mm  pada konsentrasi larutan gula 30%, dan 13,2 mm  dengan kategori zona hambat kuat. Diameter zona hambat kombucha bunga telang pada bakteri </w:t>
      </w:r>
      <w:r w:rsidR="0048790D">
        <w:rPr>
          <w:i/>
          <w:sz w:val="24"/>
          <w:szCs w:val="24"/>
        </w:rPr>
        <w:t>Staphylococcus epidermidis</w:t>
      </w:r>
      <w:r w:rsidR="0048790D">
        <w:rPr>
          <w:sz w:val="24"/>
          <w:szCs w:val="24"/>
        </w:rPr>
        <w:t xml:space="preserve"> adalah 6,26 mm pada konsentrasi larutan gula 20% dengan kategori zona hambat sedang, 6,66 mm pada konsentrasi larutan gula 30% dengan kategori zona hambat sedang, dan 10,78 mm pada konsentrasi 40% dengan kategori zona hambat kuat.  Diameter zona hambat kombucha bunga telang pada bakteri </w:t>
      </w:r>
      <w:r w:rsidR="0048790D">
        <w:rPr>
          <w:i/>
          <w:sz w:val="24"/>
          <w:szCs w:val="24"/>
        </w:rPr>
        <w:t xml:space="preserve">Pseudomonas aureginosa </w:t>
      </w:r>
      <w:r w:rsidR="0048790D">
        <w:rPr>
          <w:sz w:val="24"/>
          <w:szCs w:val="24"/>
        </w:rPr>
        <w:t xml:space="preserve">adalah </w:t>
      </w:r>
      <w:r w:rsidR="00C4789E">
        <w:rPr>
          <w:sz w:val="24"/>
          <w:szCs w:val="24"/>
        </w:rPr>
        <w:t>3,43 mm pada konsentrasi larutan gula 20% dengan kategori zona hambat sangat lemah</w:t>
      </w:r>
      <w:r w:rsidR="0048790D">
        <w:rPr>
          <w:sz w:val="24"/>
          <w:szCs w:val="24"/>
        </w:rPr>
        <w:t xml:space="preserve"> </w:t>
      </w:r>
      <w:r w:rsidR="00C4789E">
        <w:rPr>
          <w:sz w:val="24"/>
          <w:szCs w:val="24"/>
        </w:rPr>
        <w:t xml:space="preserve">, 4,66 mm  pada konsentrasi larutan gula 30% dengan kategori sangat lemah, dan 7,1 mm pada konsentrasi larutan gula 40% dengan kategori sedang. Diameter zona hambat kombucha bunga telang pada bakteri </w:t>
      </w:r>
      <w:r w:rsidR="00C4789E">
        <w:rPr>
          <w:i/>
          <w:sz w:val="24"/>
          <w:szCs w:val="24"/>
        </w:rPr>
        <w:t>Escherichia coli</w:t>
      </w:r>
      <w:r w:rsidR="00C4789E">
        <w:rPr>
          <w:sz w:val="24"/>
          <w:szCs w:val="24"/>
        </w:rPr>
        <w:t xml:space="preserve"> adalah 3,46 mm pada konsentrasi larutan gula 20% dengan kategori </w:t>
      </w:r>
      <w:r w:rsidR="00C4789E">
        <w:rPr>
          <w:sz w:val="24"/>
          <w:szCs w:val="24"/>
        </w:rPr>
        <w:lastRenderedPageBreak/>
        <w:t xml:space="preserve">sangat lemah, 4,56 mm pada konsentrasi larutan gula 30% dengan kategori sangat lemah, dan 6 mm pada konsentrasi larutan gula 40% dengan kategori sedang. </w:t>
      </w:r>
    </w:p>
    <w:p w:rsidR="00C4789E" w:rsidRDefault="00C4789E" w:rsidP="008F508A">
      <w:pPr>
        <w:spacing w:line="360" w:lineRule="auto"/>
        <w:ind w:firstLine="720"/>
        <w:jc w:val="both"/>
        <w:rPr>
          <w:sz w:val="24"/>
          <w:szCs w:val="24"/>
        </w:rPr>
      </w:pPr>
    </w:p>
    <w:p w:rsidR="00C4789E" w:rsidRDefault="00C4789E" w:rsidP="008F508A">
      <w:pPr>
        <w:spacing w:line="360" w:lineRule="auto"/>
        <w:ind w:firstLine="720"/>
        <w:jc w:val="both"/>
        <w:rPr>
          <w:sz w:val="24"/>
          <w:szCs w:val="24"/>
        </w:rPr>
      </w:pPr>
      <w:r>
        <w:rPr>
          <w:sz w:val="24"/>
          <w:szCs w:val="24"/>
        </w:rPr>
        <w:t xml:space="preserve">Luasnya zona bening atau zona hambat yang terbentuk selama proses fermentasi merupakan salah satu petunjuk dari kepekaan mikroorganisme </w:t>
      </w:r>
      <w:r w:rsidR="00017749">
        <w:rPr>
          <w:sz w:val="24"/>
          <w:szCs w:val="24"/>
        </w:rPr>
        <w:t xml:space="preserve">terhadap senyawa antimikroba yang dihasilkan. </w:t>
      </w:r>
      <w:proofErr w:type="gramStart"/>
      <w:r w:rsidR="00017749">
        <w:rPr>
          <w:sz w:val="24"/>
          <w:szCs w:val="24"/>
        </w:rPr>
        <w:t>Agensia antimikroba yang mempunyai zona bening yang besar, menunjukkan adanya daya hambat sebagai antimikroba tersebut sangat baik (Allison &amp; Lambert, 2015).</w:t>
      </w:r>
      <w:proofErr w:type="gramEnd"/>
      <w:r w:rsidR="00017749">
        <w:rPr>
          <w:sz w:val="24"/>
          <w:szCs w:val="24"/>
        </w:rPr>
        <w:t xml:space="preserve"> </w:t>
      </w:r>
      <w:proofErr w:type="gramStart"/>
      <w:r w:rsidR="00017749">
        <w:rPr>
          <w:sz w:val="24"/>
          <w:szCs w:val="24"/>
        </w:rPr>
        <w:t>Kombucha bunga telang yang ditambahkan konsentrasi larutan gula sebesar 40% mempunyai aktivitas antibakteri yang terbaik.</w:t>
      </w:r>
      <w:proofErr w:type="gramEnd"/>
      <w:r w:rsidR="00017749">
        <w:rPr>
          <w:sz w:val="24"/>
          <w:szCs w:val="24"/>
        </w:rPr>
        <w:t xml:space="preserve"> </w:t>
      </w:r>
      <w:proofErr w:type="gramStart"/>
      <w:r w:rsidR="00017749">
        <w:rPr>
          <w:sz w:val="24"/>
          <w:szCs w:val="24"/>
        </w:rPr>
        <w:t>Baik pada bakteri gram positif maupun pada bakteri gram negatif.</w:t>
      </w:r>
      <w:proofErr w:type="gramEnd"/>
      <w:r w:rsidR="00017749">
        <w:rPr>
          <w:sz w:val="24"/>
          <w:szCs w:val="24"/>
        </w:rPr>
        <w:t xml:space="preserve"> Konsentrasi larutan fermentasi kombucha bunga telang terendah berdasarkan yang telah diteliti dan disajikan pada tabel 2 tertuju pada konsentrasi larutan gula 20% baik pada bakteri gram positif maupun bakteri gram negatif.</w:t>
      </w:r>
    </w:p>
    <w:p w:rsidR="00956D7C" w:rsidRDefault="00017749" w:rsidP="00956D7C">
      <w:pPr>
        <w:spacing w:line="360" w:lineRule="auto"/>
        <w:ind w:firstLine="720"/>
        <w:jc w:val="both"/>
        <w:rPr>
          <w:sz w:val="24"/>
          <w:szCs w:val="24"/>
        </w:rPr>
      </w:pPr>
      <w:proofErr w:type="gramStart"/>
      <w:r>
        <w:rPr>
          <w:sz w:val="24"/>
          <w:szCs w:val="24"/>
        </w:rPr>
        <w:t>Hal-hal yang diperoleh sebagai bahan interpretasi dalam penelitian ini adalah semakin tinggi konsentrasi larutan</w:t>
      </w:r>
      <w:r w:rsidR="00956D7C">
        <w:rPr>
          <w:sz w:val="24"/>
          <w:szCs w:val="24"/>
        </w:rPr>
        <w:t xml:space="preserve"> gula semakin tinggi potensinya dalam menghambat pertumbuhan bakteri patogen baik berupa bakteri gram positif maupun negatif.</w:t>
      </w:r>
      <w:proofErr w:type="gramEnd"/>
      <w:r w:rsidR="00956D7C">
        <w:rPr>
          <w:sz w:val="24"/>
          <w:szCs w:val="24"/>
        </w:rPr>
        <w:t xml:space="preserve"> </w:t>
      </w:r>
      <w:proofErr w:type="gramStart"/>
      <w:r w:rsidR="00956D7C">
        <w:rPr>
          <w:sz w:val="24"/>
          <w:szCs w:val="24"/>
        </w:rPr>
        <w:t>Hasil ini menunjukkan bahwa konsentrasi gula 40% merupakan konsentrasi yang paling optimum dalam menghambat pertumbuhan bakteri baik pada bakteri gram positif maupun negatif.</w:t>
      </w:r>
      <w:proofErr w:type="gramEnd"/>
      <w:r w:rsidR="00956D7C">
        <w:rPr>
          <w:sz w:val="24"/>
          <w:szCs w:val="24"/>
        </w:rPr>
        <w:t xml:space="preserve"> </w:t>
      </w:r>
    </w:p>
    <w:p w:rsidR="00635D2A" w:rsidRDefault="00956D7C" w:rsidP="00635D2A">
      <w:pPr>
        <w:spacing w:line="360" w:lineRule="auto"/>
        <w:ind w:firstLine="720"/>
        <w:jc w:val="both"/>
        <w:rPr>
          <w:sz w:val="24"/>
          <w:szCs w:val="24"/>
        </w:rPr>
      </w:pPr>
      <w:proofErr w:type="gramStart"/>
      <w:r>
        <w:rPr>
          <w:sz w:val="24"/>
          <w:szCs w:val="24"/>
        </w:rPr>
        <w:t xml:space="preserve">Tabel 1 juga menunjukkan bahwa kombucha bunga telang memiliki diameter tertinggi pada bakteri gram positif khususnya </w:t>
      </w:r>
      <w:r>
        <w:rPr>
          <w:i/>
          <w:sz w:val="24"/>
          <w:szCs w:val="24"/>
        </w:rPr>
        <w:t>Staphylococcus aureus</w:t>
      </w:r>
      <w:r>
        <w:rPr>
          <w:sz w:val="24"/>
          <w:szCs w:val="24"/>
        </w:rPr>
        <w:t xml:space="preserve"> dibandingkan dengan bakteri gram negatif khususnya </w:t>
      </w:r>
      <w:r>
        <w:rPr>
          <w:i/>
          <w:sz w:val="24"/>
          <w:szCs w:val="24"/>
        </w:rPr>
        <w:t>Escherichia coli</w:t>
      </w:r>
      <w:r>
        <w:rPr>
          <w:sz w:val="24"/>
          <w:szCs w:val="24"/>
        </w:rPr>
        <w:t>.</w:t>
      </w:r>
      <w:proofErr w:type="gramEnd"/>
      <w:r>
        <w:rPr>
          <w:sz w:val="24"/>
          <w:szCs w:val="24"/>
        </w:rPr>
        <w:t xml:space="preserve"> </w:t>
      </w:r>
      <w:proofErr w:type="gramStart"/>
      <w:r>
        <w:rPr>
          <w:sz w:val="24"/>
          <w:szCs w:val="24"/>
        </w:rPr>
        <w:t>Hasil penelitian ini mengindikasikan bahwa kombucha bunga telang mempunyai potensi sebagai antibakteri lebih tinggi jika dibandingkan dengan bakteri gram negatif</w:t>
      </w:r>
      <w:r w:rsidR="00635D2A">
        <w:rPr>
          <w:sz w:val="24"/>
          <w:szCs w:val="24"/>
        </w:rPr>
        <w:t>.</w:t>
      </w:r>
      <w:proofErr w:type="gramEnd"/>
      <w:r w:rsidR="00635D2A">
        <w:rPr>
          <w:sz w:val="24"/>
          <w:szCs w:val="24"/>
        </w:rPr>
        <w:t xml:space="preserve"> </w:t>
      </w:r>
      <w:proofErr w:type="gramStart"/>
      <w:r w:rsidR="00635D2A">
        <w:rPr>
          <w:sz w:val="24"/>
          <w:szCs w:val="24"/>
        </w:rPr>
        <w:t>Hal tersebut disebabkan metabolit sekunder yang dihasilkan oleh konsorsium mikroba pada kombucha lebih berpotensi sebagai antibakteri pada bakteri gram positif dibandingkan dengan bakteri gram negatif.</w:t>
      </w:r>
      <w:proofErr w:type="gramEnd"/>
      <w:r w:rsidR="00635D2A">
        <w:rPr>
          <w:sz w:val="24"/>
          <w:szCs w:val="24"/>
        </w:rPr>
        <w:t xml:space="preserve"> Mekanisme seluler pada metabolit sekunder yang dihasilkan oleh konsorsium mikroba pada kombucha adalah dengan </w:t>
      </w:r>
      <w:proofErr w:type="gramStart"/>
      <w:r w:rsidR="00635D2A">
        <w:rPr>
          <w:sz w:val="24"/>
          <w:szCs w:val="24"/>
        </w:rPr>
        <w:t>cara</w:t>
      </w:r>
      <w:proofErr w:type="gramEnd"/>
      <w:r w:rsidR="00635D2A">
        <w:rPr>
          <w:sz w:val="24"/>
          <w:szCs w:val="24"/>
        </w:rPr>
        <w:t xml:space="preserve"> merusak komponen peptidoglikan yang terkandung pada dinding sel bakteri gram positif maupun negatif.</w:t>
      </w:r>
    </w:p>
    <w:p w:rsidR="00B62773" w:rsidRPr="00C85F69" w:rsidRDefault="00635D2A" w:rsidP="00920524">
      <w:pPr>
        <w:spacing w:line="360" w:lineRule="auto"/>
        <w:ind w:firstLine="720"/>
        <w:jc w:val="both"/>
        <w:rPr>
          <w:sz w:val="24"/>
          <w:szCs w:val="24"/>
        </w:rPr>
      </w:pPr>
      <w:proofErr w:type="gramStart"/>
      <w:r>
        <w:rPr>
          <w:sz w:val="24"/>
          <w:szCs w:val="24"/>
        </w:rPr>
        <w:t>Komponen peptidoglikan yang terkandung pada dinding sel bakteri gram positif lebih tinggi dibandingkan pada bakteri gram negatif, sehingga mudah dirusak oleh kombucha sebagai agensia antimikroba.</w:t>
      </w:r>
      <w:proofErr w:type="gramEnd"/>
      <w:r>
        <w:rPr>
          <w:sz w:val="24"/>
          <w:szCs w:val="24"/>
        </w:rPr>
        <w:t xml:space="preserve"> </w:t>
      </w:r>
      <w:proofErr w:type="gramStart"/>
      <w:r>
        <w:rPr>
          <w:sz w:val="24"/>
          <w:szCs w:val="24"/>
        </w:rPr>
        <w:t xml:space="preserve">Hasil penelitian ini sesuai dengan penelitian </w:t>
      </w:r>
      <w:r>
        <w:rPr>
          <w:sz w:val="24"/>
          <w:szCs w:val="24"/>
        </w:rPr>
        <w:lastRenderedPageBreak/>
        <w:t xml:space="preserve">Borkani </w:t>
      </w:r>
      <w:r>
        <w:rPr>
          <w:i/>
          <w:sz w:val="24"/>
          <w:szCs w:val="24"/>
        </w:rPr>
        <w:t>et al</w:t>
      </w:r>
      <w:r>
        <w:rPr>
          <w:sz w:val="24"/>
          <w:szCs w:val="24"/>
        </w:rPr>
        <w:t xml:space="preserve">., 2016, menyatakan bahwa kombucha memiliki aktivitas antibakteri tertinggi pada bakteri gram positif yaitu </w:t>
      </w:r>
      <w:r>
        <w:rPr>
          <w:i/>
          <w:sz w:val="24"/>
          <w:szCs w:val="24"/>
        </w:rPr>
        <w:t>S. aureus</w:t>
      </w:r>
      <w:r w:rsidR="00442FD0">
        <w:rPr>
          <w:sz w:val="24"/>
          <w:szCs w:val="24"/>
        </w:rPr>
        <w:t>.</w:t>
      </w:r>
      <w:proofErr w:type="gramEnd"/>
      <w:r w:rsidR="00442FD0">
        <w:rPr>
          <w:sz w:val="24"/>
          <w:szCs w:val="24"/>
        </w:rPr>
        <w:t xml:space="preserve"> </w:t>
      </w:r>
      <w:proofErr w:type="gramStart"/>
      <w:r w:rsidR="00442FD0">
        <w:rPr>
          <w:sz w:val="24"/>
          <w:szCs w:val="24"/>
        </w:rPr>
        <w:t>Sensitivitas bakteri terhadap antibiotic dipengaruhi oleh kemampuan suatu antibiotik dalam menembus dinding sel bakteri.</w:t>
      </w:r>
      <w:proofErr w:type="gramEnd"/>
      <w:r w:rsidR="00442FD0">
        <w:rPr>
          <w:sz w:val="24"/>
          <w:szCs w:val="24"/>
        </w:rPr>
        <w:t xml:space="preserve"> </w:t>
      </w:r>
      <w:proofErr w:type="gramStart"/>
      <w:r w:rsidR="00442FD0">
        <w:rPr>
          <w:sz w:val="24"/>
          <w:szCs w:val="24"/>
        </w:rPr>
        <w:t>Antibiotik secara idealnya lebih dominan efektif bekerja pada bekerja pada bakteri gram positif dibandingkan bakteri gram negatif.</w:t>
      </w:r>
      <w:proofErr w:type="gramEnd"/>
      <w:r w:rsidR="00442FD0">
        <w:rPr>
          <w:sz w:val="24"/>
          <w:szCs w:val="24"/>
        </w:rPr>
        <w:t xml:space="preserve"> </w:t>
      </w:r>
      <w:proofErr w:type="gramStart"/>
      <w:r w:rsidR="00442FD0">
        <w:rPr>
          <w:sz w:val="24"/>
          <w:szCs w:val="24"/>
        </w:rPr>
        <w:t>Hal tersebut disebabkan karena permeabilitas dinding sel bakteri gram positif lebih tinggi dibandingkan dengan bakteri gram negatif, serta bakteri gram negatif idealnya mempunyai kapsul yang tidak mudah dirusak oleh antibiotik atau senyawa agensia antibakteri lainnya.</w:t>
      </w:r>
      <w:proofErr w:type="gramEnd"/>
      <w:r w:rsidR="00375706">
        <w:rPr>
          <w:sz w:val="24"/>
          <w:szCs w:val="24"/>
        </w:rPr>
        <w:t xml:space="preserve">  </w:t>
      </w:r>
    </w:p>
    <w:p w:rsidR="000747E1" w:rsidRDefault="000747E1" w:rsidP="002B0F26"/>
    <w:p w:rsidR="00442FD0" w:rsidRDefault="00442FD0" w:rsidP="002B0F26">
      <w:pPr>
        <w:spacing w:line="360" w:lineRule="auto"/>
        <w:ind w:right="-1"/>
        <w:rPr>
          <w:rFonts w:asciiTheme="majorBidi" w:hAnsiTheme="majorBidi" w:cstheme="majorBidi"/>
          <w:b/>
          <w:sz w:val="24"/>
          <w:szCs w:val="24"/>
        </w:rPr>
      </w:pPr>
    </w:p>
    <w:p w:rsidR="00AB51BC" w:rsidRDefault="00AB51BC" w:rsidP="002B0F26">
      <w:pPr>
        <w:spacing w:line="360" w:lineRule="auto"/>
        <w:ind w:right="-1"/>
        <w:rPr>
          <w:rFonts w:asciiTheme="majorBidi" w:hAnsiTheme="majorBidi" w:cstheme="majorBidi"/>
          <w:b/>
          <w:sz w:val="24"/>
          <w:szCs w:val="24"/>
        </w:rPr>
      </w:pPr>
      <w:r w:rsidRPr="00AB0886">
        <w:rPr>
          <w:rFonts w:asciiTheme="majorBidi" w:hAnsiTheme="majorBidi" w:cstheme="majorBidi"/>
          <w:b/>
          <w:sz w:val="24"/>
          <w:szCs w:val="24"/>
          <w:lang w:val="id-ID"/>
        </w:rPr>
        <w:t xml:space="preserve">KESIMPULAN </w:t>
      </w:r>
    </w:p>
    <w:p w:rsidR="00442FD0" w:rsidRPr="00442FD0" w:rsidRDefault="00442FD0" w:rsidP="002B0F26">
      <w:pPr>
        <w:spacing w:line="360" w:lineRule="auto"/>
        <w:ind w:right="-1"/>
        <w:rPr>
          <w:rFonts w:asciiTheme="majorBidi" w:hAnsiTheme="majorBidi" w:cstheme="majorBidi"/>
          <w:b/>
          <w:sz w:val="24"/>
          <w:szCs w:val="24"/>
        </w:rPr>
      </w:pPr>
    </w:p>
    <w:p w:rsidR="008D631C" w:rsidRPr="00D36082" w:rsidRDefault="00442FD0" w:rsidP="00920524">
      <w:pPr>
        <w:spacing w:line="360" w:lineRule="auto"/>
        <w:ind w:firstLine="720"/>
        <w:jc w:val="both"/>
        <w:rPr>
          <w:sz w:val="24"/>
          <w:szCs w:val="24"/>
        </w:rPr>
      </w:pPr>
      <w:proofErr w:type="gramStart"/>
      <w:r>
        <w:rPr>
          <w:sz w:val="24"/>
          <w:szCs w:val="24"/>
        </w:rPr>
        <w:t>Berdasarkan hasil penelitian dapat disimpulkan bahwa kombucha bunga telang berpotensi sebagai antibakteri dan juga dapat dikembangkan sebagai minuman fermentasi yang fungsional dan terkini.</w:t>
      </w:r>
      <w:proofErr w:type="gramEnd"/>
      <w:r>
        <w:rPr>
          <w:sz w:val="24"/>
          <w:szCs w:val="24"/>
        </w:rPr>
        <w:t xml:space="preserve"> </w:t>
      </w:r>
      <w:proofErr w:type="gramStart"/>
      <w:r>
        <w:rPr>
          <w:sz w:val="24"/>
          <w:szCs w:val="24"/>
        </w:rPr>
        <w:t>Kombucha fermentasi bunga telang dengan konsentrasi 40% mempunyai aktivitas antibakteri tertinggi pada konsentrasi 40%</w:t>
      </w:r>
      <w:r w:rsidR="00BE3DDC">
        <w:rPr>
          <w:sz w:val="24"/>
          <w:szCs w:val="24"/>
        </w:rPr>
        <w:t>.</w:t>
      </w:r>
      <w:proofErr w:type="gramEnd"/>
      <w:r w:rsidR="00BE3DDC">
        <w:rPr>
          <w:sz w:val="24"/>
          <w:szCs w:val="24"/>
        </w:rPr>
        <w:t xml:space="preserve"> Diameter zona hambat pada bakteri </w:t>
      </w:r>
      <w:r w:rsidR="00BE3DDC">
        <w:rPr>
          <w:i/>
          <w:sz w:val="24"/>
          <w:szCs w:val="24"/>
        </w:rPr>
        <w:t xml:space="preserve">Staphylococcus aureus </w:t>
      </w:r>
      <w:r w:rsidR="00BE3DDC">
        <w:rPr>
          <w:sz w:val="24"/>
          <w:szCs w:val="24"/>
        </w:rPr>
        <w:t xml:space="preserve"> sebesar 13,2 mm, 10,78  mm pada bakteri </w:t>
      </w:r>
      <w:r w:rsidR="00BE3DDC">
        <w:rPr>
          <w:i/>
          <w:sz w:val="24"/>
          <w:szCs w:val="24"/>
        </w:rPr>
        <w:t>Staphylococcus epidermidis</w:t>
      </w:r>
      <w:r w:rsidR="00BE3DDC">
        <w:rPr>
          <w:sz w:val="24"/>
          <w:szCs w:val="24"/>
        </w:rPr>
        <w:t xml:space="preserve">, 7,1 mm pada bakteri </w:t>
      </w:r>
      <w:r w:rsidR="00BE3DDC">
        <w:rPr>
          <w:i/>
          <w:sz w:val="24"/>
          <w:szCs w:val="24"/>
        </w:rPr>
        <w:t>Pseudomonas a</w:t>
      </w:r>
      <w:r w:rsidR="00D36082">
        <w:rPr>
          <w:i/>
          <w:sz w:val="24"/>
          <w:szCs w:val="24"/>
        </w:rPr>
        <w:t>eruginosa</w:t>
      </w:r>
      <w:r w:rsidR="00D36082">
        <w:rPr>
          <w:sz w:val="24"/>
          <w:szCs w:val="24"/>
        </w:rPr>
        <w:t xml:space="preserve">, dan 6 mm pada bakteri </w:t>
      </w:r>
      <w:r w:rsidR="00D36082">
        <w:rPr>
          <w:i/>
          <w:sz w:val="24"/>
          <w:szCs w:val="24"/>
        </w:rPr>
        <w:t>Escherichia coli</w:t>
      </w:r>
      <w:r w:rsidR="00D36082">
        <w:rPr>
          <w:sz w:val="24"/>
          <w:szCs w:val="24"/>
        </w:rPr>
        <w:t xml:space="preserve">. </w:t>
      </w:r>
    </w:p>
    <w:p w:rsidR="00D95ABF" w:rsidRDefault="00D95ABF" w:rsidP="002B0F26">
      <w:pPr>
        <w:widowControl w:val="0"/>
        <w:autoSpaceDE w:val="0"/>
        <w:autoSpaceDN w:val="0"/>
        <w:adjustRightInd w:val="0"/>
        <w:spacing w:line="360" w:lineRule="auto"/>
        <w:rPr>
          <w:b/>
          <w:bCs/>
          <w:spacing w:val="-1"/>
          <w:sz w:val="24"/>
          <w:szCs w:val="24"/>
        </w:rPr>
      </w:pPr>
    </w:p>
    <w:p w:rsidR="00477CE9" w:rsidRPr="00477CE9" w:rsidRDefault="00477CE9" w:rsidP="002B0F26">
      <w:pPr>
        <w:widowControl w:val="0"/>
        <w:autoSpaceDE w:val="0"/>
        <w:autoSpaceDN w:val="0"/>
        <w:adjustRightInd w:val="0"/>
        <w:spacing w:line="360" w:lineRule="auto"/>
        <w:rPr>
          <w:sz w:val="24"/>
          <w:szCs w:val="24"/>
        </w:rPr>
      </w:pPr>
      <w:r w:rsidRPr="00477CE9">
        <w:rPr>
          <w:b/>
          <w:bCs/>
          <w:spacing w:val="-1"/>
          <w:sz w:val="24"/>
          <w:szCs w:val="24"/>
        </w:rPr>
        <w:t>UCA</w:t>
      </w:r>
      <w:r w:rsidRPr="00477CE9">
        <w:rPr>
          <w:b/>
          <w:bCs/>
          <w:spacing w:val="-5"/>
          <w:sz w:val="24"/>
          <w:szCs w:val="24"/>
        </w:rPr>
        <w:t>P</w:t>
      </w:r>
      <w:r w:rsidRPr="00477CE9">
        <w:rPr>
          <w:b/>
          <w:bCs/>
          <w:spacing w:val="-1"/>
          <w:sz w:val="24"/>
          <w:szCs w:val="24"/>
        </w:rPr>
        <w:t>A</w:t>
      </w:r>
      <w:r w:rsidRPr="00477CE9">
        <w:rPr>
          <w:b/>
          <w:bCs/>
          <w:sz w:val="24"/>
          <w:szCs w:val="24"/>
        </w:rPr>
        <w:t>N</w:t>
      </w:r>
      <w:r w:rsidRPr="00477CE9">
        <w:rPr>
          <w:b/>
          <w:bCs/>
          <w:spacing w:val="2"/>
          <w:sz w:val="24"/>
          <w:szCs w:val="24"/>
        </w:rPr>
        <w:t xml:space="preserve"> TE</w:t>
      </w:r>
      <w:r w:rsidRPr="00477CE9">
        <w:rPr>
          <w:b/>
          <w:bCs/>
          <w:spacing w:val="-1"/>
          <w:sz w:val="24"/>
          <w:szCs w:val="24"/>
        </w:rPr>
        <w:t>R</w:t>
      </w:r>
      <w:r w:rsidRPr="00477CE9">
        <w:rPr>
          <w:b/>
          <w:bCs/>
          <w:sz w:val="24"/>
          <w:szCs w:val="24"/>
        </w:rPr>
        <w:t>I</w:t>
      </w:r>
      <w:r w:rsidRPr="00477CE9">
        <w:rPr>
          <w:b/>
          <w:bCs/>
          <w:spacing w:val="-2"/>
          <w:sz w:val="24"/>
          <w:szCs w:val="24"/>
        </w:rPr>
        <w:t>M</w:t>
      </w:r>
      <w:r w:rsidRPr="00477CE9">
        <w:rPr>
          <w:b/>
          <w:bCs/>
          <w:sz w:val="24"/>
          <w:szCs w:val="24"/>
        </w:rPr>
        <w:t>A</w:t>
      </w:r>
      <w:r w:rsidRPr="00477CE9">
        <w:rPr>
          <w:b/>
          <w:bCs/>
          <w:spacing w:val="2"/>
          <w:sz w:val="24"/>
          <w:szCs w:val="24"/>
        </w:rPr>
        <w:t xml:space="preserve"> </w:t>
      </w:r>
      <w:r w:rsidRPr="00477CE9">
        <w:rPr>
          <w:b/>
          <w:bCs/>
          <w:spacing w:val="1"/>
          <w:sz w:val="24"/>
          <w:szCs w:val="24"/>
        </w:rPr>
        <w:t>K</w:t>
      </w:r>
      <w:r w:rsidRPr="00477CE9">
        <w:rPr>
          <w:b/>
          <w:bCs/>
          <w:spacing w:val="-1"/>
          <w:sz w:val="24"/>
          <w:szCs w:val="24"/>
        </w:rPr>
        <w:t>A</w:t>
      </w:r>
      <w:r w:rsidRPr="00477CE9">
        <w:rPr>
          <w:b/>
          <w:bCs/>
          <w:spacing w:val="2"/>
          <w:sz w:val="24"/>
          <w:szCs w:val="24"/>
        </w:rPr>
        <w:t>S</w:t>
      </w:r>
      <w:r w:rsidRPr="00477CE9">
        <w:rPr>
          <w:b/>
          <w:bCs/>
          <w:spacing w:val="-4"/>
          <w:sz w:val="24"/>
          <w:szCs w:val="24"/>
        </w:rPr>
        <w:t>I</w:t>
      </w:r>
      <w:r w:rsidRPr="00477CE9">
        <w:rPr>
          <w:b/>
          <w:bCs/>
          <w:sz w:val="24"/>
          <w:szCs w:val="24"/>
        </w:rPr>
        <w:t>H</w:t>
      </w:r>
    </w:p>
    <w:p w:rsidR="008D631C" w:rsidRPr="00D36082" w:rsidRDefault="00D36082" w:rsidP="002B0F26">
      <w:pPr>
        <w:pStyle w:val="ListParagraph"/>
        <w:spacing w:after="0" w:line="36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Ucapan terima ka</w:t>
      </w:r>
      <w:r>
        <w:rPr>
          <w:rFonts w:ascii="Times New Roman" w:eastAsia="Times New Roman" w:hAnsi="Times New Roman"/>
          <w:sz w:val="24"/>
          <w:szCs w:val="24"/>
          <w:lang w:val="en-US"/>
        </w:rPr>
        <w:t>sih Penulis sampaikan kepada UPTD. Pengujian Dan Penerapan Mutu Hasil Perikanan yang telah banyak membantu proses awal penelitian sampai akhir penelitian yang merupakan payung proyek penulis pertama lakukan sebagai tahap awal pengembangan produk fermentasi kombucha bunga telang. Rekan Dosen</w:t>
      </w:r>
      <w:r w:rsidR="008C293E">
        <w:rPr>
          <w:rFonts w:ascii="Times New Roman" w:eastAsia="Times New Roman" w:hAnsi="Times New Roman"/>
          <w:sz w:val="24"/>
          <w:szCs w:val="24"/>
          <w:lang w:val="en-US"/>
        </w:rPr>
        <w:t xml:space="preserve"> </w:t>
      </w:r>
      <w:proofErr w:type="gramStart"/>
      <w:r w:rsidR="008C293E">
        <w:rPr>
          <w:rFonts w:ascii="Times New Roman" w:eastAsia="Times New Roman" w:hAnsi="Times New Roman"/>
          <w:sz w:val="24"/>
          <w:szCs w:val="24"/>
          <w:lang w:val="en-US"/>
        </w:rPr>
        <w:t xml:space="preserve">baik </w:t>
      </w:r>
      <w:r>
        <w:rPr>
          <w:rFonts w:ascii="Times New Roman" w:eastAsia="Times New Roman" w:hAnsi="Times New Roman"/>
          <w:sz w:val="24"/>
          <w:szCs w:val="24"/>
          <w:lang w:val="en-US"/>
        </w:rPr>
        <w:t xml:space="preserve"> dari</w:t>
      </w:r>
      <w:proofErr w:type="gramEnd"/>
      <w:r>
        <w:rPr>
          <w:rFonts w:ascii="Times New Roman" w:eastAsia="Times New Roman" w:hAnsi="Times New Roman"/>
          <w:sz w:val="24"/>
          <w:szCs w:val="24"/>
          <w:lang w:val="en-US"/>
        </w:rPr>
        <w:t xml:space="preserve"> </w:t>
      </w:r>
      <w:r w:rsidR="008C293E">
        <w:rPr>
          <w:rFonts w:ascii="Times New Roman" w:eastAsia="Times New Roman" w:hAnsi="Times New Roman"/>
          <w:sz w:val="24"/>
          <w:szCs w:val="24"/>
          <w:lang w:val="en-US"/>
        </w:rPr>
        <w:t xml:space="preserve"> Program Studi Teknologi Pangan Fakultas Teknologi dan Informatika Universitas Mathla’ul Anwar Banten maupun </w:t>
      </w:r>
      <w:r>
        <w:rPr>
          <w:rFonts w:ascii="Times New Roman" w:eastAsia="Times New Roman" w:hAnsi="Times New Roman"/>
          <w:sz w:val="24"/>
          <w:szCs w:val="24"/>
          <w:lang w:val="en-US"/>
        </w:rPr>
        <w:t>Akademi Farmasi Al-Islah Cilegon, dan juga Apoteker Rumah Sakit Alinda Husada Panimbang. Mahasiswa/</w:t>
      </w:r>
      <w:proofErr w:type="gramStart"/>
      <w:r>
        <w:rPr>
          <w:rFonts w:ascii="Times New Roman" w:eastAsia="Times New Roman" w:hAnsi="Times New Roman"/>
          <w:sz w:val="24"/>
          <w:szCs w:val="24"/>
          <w:lang w:val="en-US"/>
        </w:rPr>
        <w:t>I  Farmasi</w:t>
      </w:r>
      <w:proofErr w:type="gramEnd"/>
      <w:r>
        <w:rPr>
          <w:rFonts w:ascii="Times New Roman" w:eastAsia="Times New Roman" w:hAnsi="Times New Roman"/>
          <w:sz w:val="24"/>
          <w:szCs w:val="24"/>
          <w:lang w:val="en-US"/>
        </w:rPr>
        <w:t xml:space="preserve"> bimbingan skripsi Fakultas Sains Farmasi Kesehatan Universitas Mathla’ul Anwar Banten yang Saya cintai maupun banggakan.</w:t>
      </w:r>
    </w:p>
    <w:p w:rsidR="008D631C" w:rsidRPr="003F61ED" w:rsidRDefault="008D631C" w:rsidP="002B0F26">
      <w:pPr>
        <w:widowControl w:val="0"/>
        <w:autoSpaceDE w:val="0"/>
        <w:autoSpaceDN w:val="0"/>
        <w:adjustRightInd w:val="0"/>
        <w:spacing w:line="360" w:lineRule="auto"/>
        <w:rPr>
          <w:b/>
          <w:bCs/>
          <w:spacing w:val="-1"/>
          <w:sz w:val="24"/>
          <w:szCs w:val="24"/>
        </w:rPr>
      </w:pPr>
    </w:p>
    <w:p w:rsidR="00477CE9" w:rsidRDefault="00477CE9" w:rsidP="002B0F26">
      <w:pPr>
        <w:widowControl w:val="0"/>
        <w:autoSpaceDE w:val="0"/>
        <w:autoSpaceDN w:val="0"/>
        <w:adjustRightInd w:val="0"/>
        <w:spacing w:line="360" w:lineRule="auto"/>
        <w:rPr>
          <w:b/>
          <w:bCs/>
          <w:sz w:val="24"/>
          <w:szCs w:val="24"/>
        </w:rPr>
      </w:pPr>
      <w:r w:rsidRPr="003F61ED">
        <w:rPr>
          <w:b/>
          <w:bCs/>
          <w:spacing w:val="-1"/>
          <w:sz w:val="24"/>
          <w:szCs w:val="24"/>
        </w:rPr>
        <w:t>DA</w:t>
      </w:r>
      <w:r w:rsidRPr="003F61ED">
        <w:rPr>
          <w:b/>
          <w:bCs/>
          <w:spacing w:val="-5"/>
          <w:sz w:val="24"/>
          <w:szCs w:val="24"/>
        </w:rPr>
        <w:t>F</w:t>
      </w:r>
      <w:r w:rsidRPr="003F61ED">
        <w:rPr>
          <w:b/>
          <w:bCs/>
          <w:spacing w:val="2"/>
          <w:sz w:val="24"/>
          <w:szCs w:val="24"/>
        </w:rPr>
        <w:t>T</w:t>
      </w:r>
      <w:r w:rsidRPr="003F61ED">
        <w:rPr>
          <w:b/>
          <w:bCs/>
          <w:spacing w:val="-1"/>
          <w:sz w:val="24"/>
          <w:szCs w:val="24"/>
        </w:rPr>
        <w:t>A</w:t>
      </w:r>
      <w:r w:rsidRPr="003F61ED">
        <w:rPr>
          <w:b/>
          <w:bCs/>
          <w:sz w:val="24"/>
          <w:szCs w:val="24"/>
        </w:rPr>
        <w:t>R</w:t>
      </w:r>
      <w:r w:rsidRPr="003F61ED">
        <w:rPr>
          <w:b/>
          <w:bCs/>
          <w:spacing w:val="2"/>
          <w:sz w:val="24"/>
          <w:szCs w:val="24"/>
        </w:rPr>
        <w:t xml:space="preserve"> </w:t>
      </w:r>
      <w:r w:rsidRPr="003F61ED">
        <w:rPr>
          <w:b/>
          <w:bCs/>
          <w:spacing w:val="-5"/>
          <w:sz w:val="24"/>
          <w:szCs w:val="24"/>
        </w:rPr>
        <w:t>P</w:t>
      </w:r>
      <w:r w:rsidRPr="003F61ED">
        <w:rPr>
          <w:b/>
          <w:bCs/>
          <w:spacing w:val="-1"/>
          <w:sz w:val="24"/>
          <w:szCs w:val="24"/>
        </w:rPr>
        <w:t>U</w:t>
      </w:r>
      <w:r w:rsidRPr="003F61ED">
        <w:rPr>
          <w:b/>
          <w:bCs/>
          <w:spacing w:val="2"/>
          <w:sz w:val="24"/>
          <w:szCs w:val="24"/>
        </w:rPr>
        <w:t>ST</w:t>
      </w:r>
      <w:r w:rsidRPr="003F61ED">
        <w:rPr>
          <w:b/>
          <w:bCs/>
          <w:spacing w:val="-1"/>
          <w:sz w:val="24"/>
          <w:szCs w:val="24"/>
        </w:rPr>
        <w:t>A</w:t>
      </w:r>
      <w:r w:rsidRPr="003F61ED">
        <w:rPr>
          <w:b/>
          <w:bCs/>
          <w:spacing w:val="1"/>
          <w:sz w:val="24"/>
          <w:szCs w:val="24"/>
        </w:rPr>
        <w:t>K</w:t>
      </w:r>
      <w:r w:rsidRPr="003F61ED">
        <w:rPr>
          <w:b/>
          <w:bCs/>
          <w:sz w:val="24"/>
          <w:szCs w:val="24"/>
        </w:rPr>
        <w:t>A</w:t>
      </w:r>
    </w:p>
    <w:p w:rsidR="004E51A8" w:rsidRDefault="004E51A8" w:rsidP="004E51A8">
      <w:pPr>
        <w:widowControl w:val="0"/>
        <w:autoSpaceDE w:val="0"/>
        <w:autoSpaceDN w:val="0"/>
        <w:adjustRightInd w:val="0"/>
        <w:spacing w:line="360" w:lineRule="auto"/>
        <w:ind w:hanging="1080"/>
        <w:jc w:val="both"/>
        <w:rPr>
          <w:bCs/>
          <w:sz w:val="24"/>
          <w:szCs w:val="24"/>
        </w:rPr>
      </w:pPr>
    </w:p>
    <w:p w:rsidR="004E51A8" w:rsidRDefault="004E51A8" w:rsidP="004E51A8">
      <w:pPr>
        <w:widowControl w:val="0"/>
        <w:autoSpaceDE w:val="0"/>
        <w:autoSpaceDN w:val="0"/>
        <w:adjustRightInd w:val="0"/>
        <w:spacing w:line="360" w:lineRule="auto"/>
        <w:ind w:hanging="1080"/>
        <w:jc w:val="both"/>
        <w:rPr>
          <w:bCs/>
          <w:sz w:val="24"/>
          <w:szCs w:val="24"/>
        </w:rPr>
      </w:pPr>
    </w:p>
    <w:p w:rsidR="004E51A8" w:rsidRPr="004E51A8" w:rsidRDefault="004E51A8" w:rsidP="004E51A8">
      <w:pPr>
        <w:widowControl w:val="0"/>
        <w:autoSpaceDE w:val="0"/>
        <w:autoSpaceDN w:val="0"/>
        <w:adjustRightInd w:val="0"/>
        <w:spacing w:line="360" w:lineRule="auto"/>
        <w:ind w:hanging="1080"/>
        <w:jc w:val="both"/>
        <w:rPr>
          <w:bCs/>
          <w:sz w:val="24"/>
          <w:szCs w:val="24"/>
        </w:rPr>
      </w:pPr>
      <w:r w:rsidRPr="004E51A8">
        <w:rPr>
          <w:bCs/>
          <w:sz w:val="24"/>
          <w:szCs w:val="24"/>
        </w:rPr>
        <w:t>Al</w:t>
      </w:r>
      <w:r>
        <w:rPr>
          <w:bCs/>
          <w:sz w:val="24"/>
          <w:szCs w:val="24"/>
        </w:rPr>
        <w:t>lison, D. G., &amp; Lambert, P. A. 2015</w:t>
      </w:r>
      <w:r w:rsidRPr="004E51A8">
        <w:rPr>
          <w:bCs/>
          <w:sz w:val="24"/>
          <w:szCs w:val="24"/>
        </w:rPr>
        <w:t xml:space="preserve">. </w:t>
      </w:r>
      <w:proofErr w:type="gramStart"/>
      <w:r w:rsidRPr="004E51A8">
        <w:rPr>
          <w:bCs/>
          <w:sz w:val="24"/>
          <w:szCs w:val="24"/>
        </w:rPr>
        <w:t>Modes of action of antibacterial agents.</w:t>
      </w:r>
      <w:proofErr w:type="gramEnd"/>
      <w:r w:rsidRPr="004E51A8">
        <w:rPr>
          <w:bCs/>
          <w:sz w:val="24"/>
          <w:szCs w:val="24"/>
        </w:rPr>
        <w:t xml:space="preserve"> </w:t>
      </w:r>
      <w:proofErr w:type="gramStart"/>
      <w:r w:rsidRPr="004E51A8">
        <w:rPr>
          <w:bCs/>
          <w:sz w:val="24"/>
          <w:szCs w:val="24"/>
        </w:rPr>
        <w:t>In Molecular Medical Microbiology (pp. 583-598).</w:t>
      </w:r>
      <w:proofErr w:type="gramEnd"/>
      <w:r w:rsidRPr="004E51A8">
        <w:rPr>
          <w:bCs/>
          <w:sz w:val="24"/>
          <w:szCs w:val="24"/>
        </w:rPr>
        <w:t xml:space="preserve"> </w:t>
      </w:r>
      <w:proofErr w:type="gramStart"/>
      <w:r w:rsidRPr="004E51A8">
        <w:rPr>
          <w:bCs/>
          <w:sz w:val="24"/>
          <w:szCs w:val="24"/>
        </w:rPr>
        <w:t>Academic Press.</w:t>
      </w:r>
      <w:proofErr w:type="gramEnd"/>
    </w:p>
    <w:p w:rsidR="008C293E" w:rsidRDefault="004E51A8" w:rsidP="004E51A8">
      <w:pPr>
        <w:widowControl w:val="0"/>
        <w:tabs>
          <w:tab w:val="left" w:pos="945"/>
        </w:tabs>
        <w:autoSpaceDE w:val="0"/>
        <w:autoSpaceDN w:val="0"/>
        <w:adjustRightInd w:val="0"/>
        <w:spacing w:line="360" w:lineRule="auto"/>
        <w:rPr>
          <w:bCs/>
          <w:sz w:val="24"/>
          <w:szCs w:val="24"/>
        </w:rPr>
      </w:pPr>
      <w:r>
        <w:rPr>
          <w:bCs/>
          <w:sz w:val="24"/>
          <w:szCs w:val="24"/>
        </w:rPr>
        <w:tab/>
      </w:r>
    </w:p>
    <w:p w:rsidR="008C293E" w:rsidRDefault="008C293E" w:rsidP="004E51A8">
      <w:pPr>
        <w:widowControl w:val="0"/>
        <w:autoSpaceDE w:val="0"/>
        <w:autoSpaceDN w:val="0"/>
        <w:adjustRightInd w:val="0"/>
        <w:spacing w:line="360" w:lineRule="auto"/>
        <w:ind w:hanging="1170"/>
        <w:jc w:val="both"/>
        <w:rPr>
          <w:bCs/>
          <w:sz w:val="24"/>
          <w:szCs w:val="24"/>
        </w:rPr>
      </w:pPr>
      <w:r w:rsidRPr="008C293E">
        <w:rPr>
          <w:bCs/>
          <w:sz w:val="24"/>
          <w:szCs w:val="24"/>
        </w:rPr>
        <w:t xml:space="preserve">Al-Kalifawi, E. J. 2014. </w:t>
      </w:r>
      <w:proofErr w:type="gramStart"/>
      <w:r w:rsidRPr="008C293E">
        <w:rPr>
          <w:bCs/>
          <w:sz w:val="24"/>
          <w:szCs w:val="24"/>
        </w:rPr>
        <w:t>Antimikrobial Activity of Kombucha (KH) Tea against.</w:t>
      </w:r>
      <w:proofErr w:type="gramEnd"/>
      <w:r w:rsidRPr="008C293E">
        <w:rPr>
          <w:bCs/>
          <w:sz w:val="24"/>
          <w:szCs w:val="24"/>
        </w:rPr>
        <w:t xml:space="preserve"> Bacteria Isolated From Diabetic Foot Uleer. International Journal for Sciences and Technology, 9 (1), 49 – 56. </w:t>
      </w:r>
      <w:hyperlink r:id="rId11" w:history="1">
        <w:r w:rsidR="004E51A8" w:rsidRPr="004E51A8">
          <w:rPr>
            <w:rStyle w:val="Hyperlink"/>
            <w:bCs/>
            <w:color w:val="000000" w:themeColor="text1"/>
            <w:sz w:val="24"/>
            <w:szCs w:val="24"/>
          </w:rPr>
          <w:t>https://doi.org/10.12816/0010111</w:t>
        </w:r>
      </w:hyperlink>
      <w:r w:rsidRPr="004E51A8">
        <w:rPr>
          <w:bCs/>
          <w:color w:val="000000" w:themeColor="text1"/>
          <w:sz w:val="24"/>
          <w:szCs w:val="24"/>
        </w:rPr>
        <w:t>.</w:t>
      </w:r>
    </w:p>
    <w:p w:rsidR="008C293E" w:rsidRPr="004E51A8" w:rsidRDefault="004E51A8" w:rsidP="004E51A8">
      <w:pPr>
        <w:widowControl w:val="0"/>
        <w:autoSpaceDE w:val="0"/>
        <w:autoSpaceDN w:val="0"/>
        <w:adjustRightInd w:val="0"/>
        <w:spacing w:line="360" w:lineRule="auto"/>
        <w:ind w:hanging="1170"/>
        <w:jc w:val="both"/>
        <w:rPr>
          <w:bCs/>
          <w:sz w:val="24"/>
          <w:szCs w:val="24"/>
        </w:rPr>
      </w:pPr>
      <w:proofErr w:type="gramStart"/>
      <w:r w:rsidRPr="004E51A8">
        <w:rPr>
          <w:bCs/>
          <w:sz w:val="24"/>
          <w:szCs w:val="24"/>
        </w:rPr>
        <w:t>Battikh, H., Chaieb, K., Bakhrouf, A., &amp; Ammar, E. (2013).</w:t>
      </w:r>
      <w:proofErr w:type="gramEnd"/>
      <w:r w:rsidRPr="004E51A8">
        <w:rPr>
          <w:bCs/>
          <w:sz w:val="24"/>
          <w:szCs w:val="24"/>
        </w:rPr>
        <w:t xml:space="preserve"> </w:t>
      </w:r>
      <w:proofErr w:type="gramStart"/>
      <w:r w:rsidRPr="004E51A8">
        <w:rPr>
          <w:bCs/>
          <w:sz w:val="24"/>
          <w:szCs w:val="24"/>
        </w:rPr>
        <w:t>Antibacterial and antifungal activities of black and green kombucha teas.</w:t>
      </w:r>
      <w:proofErr w:type="gramEnd"/>
      <w:r w:rsidRPr="004E51A8">
        <w:rPr>
          <w:bCs/>
          <w:sz w:val="24"/>
          <w:szCs w:val="24"/>
        </w:rPr>
        <w:t xml:space="preserve"> Journal of Food Biochemistry, 37(2), 231-236.</w:t>
      </w:r>
    </w:p>
    <w:p w:rsidR="004E51A8" w:rsidRDefault="004E51A8" w:rsidP="004E51A8">
      <w:pPr>
        <w:widowControl w:val="0"/>
        <w:autoSpaceDE w:val="0"/>
        <w:autoSpaceDN w:val="0"/>
        <w:adjustRightInd w:val="0"/>
        <w:spacing w:line="360" w:lineRule="auto"/>
        <w:ind w:hanging="1260"/>
        <w:jc w:val="both"/>
        <w:rPr>
          <w:sz w:val="24"/>
          <w:szCs w:val="24"/>
        </w:rPr>
      </w:pPr>
      <w:proofErr w:type="gramStart"/>
      <w:r w:rsidRPr="004E51A8">
        <w:rPr>
          <w:sz w:val="24"/>
          <w:szCs w:val="24"/>
        </w:rPr>
        <w:t>Borkani.</w:t>
      </w:r>
      <w:proofErr w:type="gramEnd"/>
      <w:r w:rsidRPr="004E51A8">
        <w:rPr>
          <w:sz w:val="24"/>
          <w:szCs w:val="24"/>
        </w:rPr>
        <w:t xml:space="preserve"> </w:t>
      </w:r>
      <w:proofErr w:type="gramStart"/>
      <w:r w:rsidRPr="004E51A8">
        <w:rPr>
          <w:sz w:val="24"/>
          <w:szCs w:val="24"/>
        </w:rPr>
        <w:t>R.A, D. Monir and R. Zahra.</w:t>
      </w:r>
      <w:proofErr w:type="gramEnd"/>
      <w:r w:rsidRPr="004E51A8">
        <w:rPr>
          <w:sz w:val="24"/>
          <w:szCs w:val="24"/>
        </w:rPr>
        <w:t xml:space="preserve"> 2016. Study of the Antibacterial Effect of Green and Black Kombucha Teas and Synergitic Effect Againts Some Foodstuff. </w:t>
      </w:r>
      <w:proofErr w:type="gramStart"/>
      <w:r w:rsidRPr="004E51A8">
        <w:rPr>
          <w:sz w:val="24"/>
          <w:szCs w:val="24"/>
        </w:rPr>
        <w:t>International Journal of Advanced Biotechnology and Research.</w:t>
      </w:r>
      <w:proofErr w:type="gramEnd"/>
      <w:r w:rsidRPr="004E51A8">
        <w:rPr>
          <w:sz w:val="24"/>
          <w:szCs w:val="24"/>
        </w:rPr>
        <w:t xml:space="preserve"> 7 (3), pp. 1741 – 1747.</w:t>
      </w:r>
    </w:p>
    <w:p w:rsidR="00920524" w:rsidRDefault="00920524" w:rsidP="004E51A8">
      <w:pPr>
        <w:widowControl w:val="0"/>
        <w:autoSpaceDE w:val="0"/>
        <w:autoSpaceDN w:val="0"/>
        <w:adjustRightInd w:val="0"/>
        <w:spacing w:line="360" w:lineRule="auto"/>
        <w:ind w:hanging="1260"/>
        <w:jc w:val="both"/>
        <w:rPr>
          <w:sz w:val="24"/>
          <w:szCs w:val="24"/>
        </w:rPr>
      </w:pPr>
      <w:r w:rsidRPr="008C293E">
        <w:rPr>
          <w:sz w:val="24"/>
          <w:szCs w:val="24"/>
        </w:rPr>
        <w:t xml:space="preserve">Budiasih KS. 2017. Kajian potensi farmakologis bunga telang (Clitoria ternatea L.). Dalam: Sinergi penelitian dan pembelajaran untuk mendukung pengembangan literasi kimia pada era global. </w:t>
      </w:r>
      <w:proofErr w:type="gramStart"/>
      <w:r w:rsidRPr="008C293E">
        <w:rPr>
          <w:sz w:val="24"/>
          <w:szCs w:val="24"/>
        </w:rPr>
        <w:t>Prosiding Seminar Nasional Kimia.</w:t>
      </w:r>
      <w:proofErr w:type="gramEnd"/>
      <w:r w:rsidRPr="008C293E">
        <w:rPr>
          <w:sz w:val="24"/>
          <w:szCs w:val="24"/>
        </w:rPr>
        <w:t xml:space="preserve"> Yogyakarta (Indonesia). </w:t>
      </w:r>
      <w:proofErr w:type="gramStart"/>
      <w:r w:rsidRPr="008C293E">
        <w:rPr>
          <w:sz w:val="24"/>
          <w:szCs w:val="24"/>
        </w:rPr>
        <w:t>hal</w:t>
      </w:r>
      <w:proofErr w:type="gramEnd"/>
      <w:r w:rsidRPr="008C293E">
        <w:rPr>
          <w:sz w:val="24"/>
          <w:szCs w:val="24"/>
        </w:rPr>
        <w:t xml:space="preserve">. </w:t>
      </w:r>
      <w:proofErr w:type="gramStart"/>
      <w:r w:rsidRPr="008C293E">
        <w:rPr>
          <w:sz w:val="24"/>
          <w:szCs w:val="24"/>
        </w:rPr>
        <w:t>201-206</w:t>
      </w:r>
      <w:r>
        <w:rPr>
          <w:sz w:val="24"/>
          <w:szCs w:val="24"/>
        </w:rPr>
        <w:t>.</w:t>
      </w:r>
      <w:proofErr w:type="gramEnd"/>
    </w:p>
    <w:p w:rsidR="001D3CD5" w:rsidRDefault="001D3CD5" w:rsidP="004E51A8">
      <w:pPr>
        <w:widowControl w:val="0"/>
        <w:autoSpaceDE w:val="0"/>
        <w:autoSpaceDN w:val="0"/>
        <w:adjustRightInd w:val="0"/>
        <w:spacing w:line="360" w:lineRule="auto"/>
        <w:ind w:hanging="1260"/>
        <w:jc w:val="both"/>
        <w:rPr>
          <w:sz w:val="24"/>
          <w:szCs w:val="24"/>
        </w:rPr>
      </w:pPr>
      <w:r w:rsidRPr="001D3CD5">
        <w:rPr>
          <w:sz w:val="24"/>
          <w:szCs w:val="24"/>
        </w:rPr>
        <w:t xml:space="preserve">Handayani, </w:t>
      </w:r>
      <w:proofErr w:type="gramStart"/>
      <w:r w:rsidRPr="001D3CD5">
        <w:rPr>
          <w:sz w:val="24"/>
          <w:szCs w:val="24"/>
        </w:rPr>
        <w:t>Fitriani.,</w:t>
      </w:r>
      <w:proofErr w:type="gramEnd"/>
      <w:r w:rsidRPr="001D3CD5">
        <w:rPr>
          <w:sz w:val="24"/>
          <w:szCs w:val="24"/>
        </w:rPr>
        <w:t xml:space="preserve"> Warnida Husnul., &amp; Nur Juhairah Siti. 2016. Formulasi dan Uji Aktivitas Antibakteri Streptococus mutans Dari Sediaan Mouthwash Ekstrak Daun Salam. </w:t>
      </w:r>
      <w:proofErr w:type="gramStart"/>
      <w:r w:rsidRPr="001D3CD5">
        <w:rPr>
          <w:sz w:val="24"/>
          <w:szCs w:val="24"/>
        </w:rPr>
        <w:t>Media Sains.</w:t>
      </w:r>
      <w:proofErr w:type="gramEnd"/>
      <w:r w:rsidRPr="001D3CD5">
        <w:rPr>
          <w:sz w:val="24"/>
          <w:szCs w:val="24"/>
        </w:rPr>
        <w:t xml:space="preserve"> </w:t>
      </w:r>
      <w:proofErr w:type="gramStart"/>
      <w:r w:rsidRPr="001D3CD5">
        <w:rPr>
          <w:sz w:val="24"/>
          <w:szCs w:val="24"/>
        </w:rPr>
        <w:t>Vol 9(1).</w:t>
      </w:r>
      <w:proofErr w:type="gramEnd"/>
      <w:r w:rsidRPr="001D3CD5">
        <w:rPr>
          <w:sz w:val="24"/>
          <w:szCs w:val="24"/>
        </w:rPr>
        <w:t xml:space="preserve"> </w:t>
      </w:r>
      <w:proofErr w:type="gramStart"/>
      <w:r w:rsidRPr="001D3CD5">
        <w:rPr>
          <w:sz w:val="24"/>
          <w:szCs w:val="24"/>
        </w:rPr>
        <w:t>74-84.</w:t>
      </w:r>
      <w:proofErr w:type="gramEnd"/>
    </w:p>
    <w:p w:rsidR="008C293E" w:rsidRDefault="008C293E" w:rsidP="004E51A8">
      <w:pPr>
        <w:widowControl w:val="0"/>
        <w:autoSpaceDE w:val="0"/>
        <w:autoSpaceDN w:val="0"/>
        <w:adjustRightInd w:val="0"/>
        <w:spacing w:line="360" w:lineRule="auto"/>
        <w:ind w:hanging="1260"/>
        <w:jc w:val="both"/>
        <w:rPr>
          <w:sz w:val="24"/>
          <w:szCs w:val="24"/>
        </w:rPr>
      </w:pPr>
      <w:r w:rsidRPr="008C293E">
        <w:rPr>
          <w:sz w:val="24"/>
          <w:szCs w:val="24"/>
        </w:rPr>
        <w:t xml:space="preserve">Hidayah, S. N. 2015. Uji Aktivitas Antibakteri Kombinasi Ekstrak Etanol Bunga Telang (Clitoria ternatea L.) Dan Ekstrak Etanol Daun Sirsak (Annona muricata L.) </w:t>
      </w:r>
      <w:proofErr w:type="gramStart"/>
      <w:r w:rsidRPr="008C293E">
        <w:rPr>
          <w:sz w:val="24"/>
          <w:szCs w:val="24"/>
        </w:rPr>
        <w:t>Terhadap Staphylococcus aureus Dan Staphylococcus epidermidis.</w:t>
      </w:r>
      <w:proofErr w:type="gramEnd"/>
      <w:r w:rsidRPr="008C293E">
        <w:rPr>
          <w:sz w:val="24"/>
          <w:szCs w:val="24"/>
        </w:rPr>
        <w:t xml:space="preserve"> Surakarta: Universitas Sebelas Maret</w:t>
      </w:r>
      <w:r>
        <w:rPr>
          <w:sz w:val="24"/>
          <w:szCs w:val="24"/>
        </w:rPr>
        <w:t>.</w:t>
      </w:r>
    </w:p>
    <w:p w:rsidR="001D3CD5" w:rsidRDefault="001D3CD5" w:rsidP="004E51A8">
      <w:pPr>
        <w:widowControl w:val="0"/>
        <w:autoSpaceDE w:val="0"/>
        <w:autoSpaceDN w:val="0"/>
        <w:adjustRightInd w:val="0"/>
        <w:spacing w:line="360" w:lineRule="auto"/>
        <w:ind w:hanging="1350"/>
        <w:jc w:val="both"/>
        <w:rPr>
          <w:sz w:val="24"/>
          <w:szCs w:val="24"/>
        </w:rPr>
      </w:pPr>
      <w:proofErr w:type="gramStart"/>
      <w:r w:rsidRPr="001D3CD5">
        <w:rPr>
          <w:sz w:val="24"/>
          <w:szCs w:val="24"/>
        </w:rPr>
        <w:t>Khaleil.</w:t>
      </w:r>
      <w:proofErr w:type="gramEnd"/>
      <w:r w:rsidRPr="001D3CD5">
        <w:rPr>
          <w:sz w:val="24"/>
          <w:szCs w:val="24"/>
        </w:rPr>
        <w:t xml:space="preserve"> </w:t>
      </w:r>
      <w:proofErr w:type="gramStart"/>
      <w:r w:rsidRPr="001D3CD5">
        <w:rPr>
          <w:sz w:val="24"/>
          <w:szCs w:val="24"/>
        </w:rPr>
        <w:t>M.M, Ellatif.</w:t>
      </w:r>
      <w:proofErr w:type="gramEnd"/>
      <w:r w:rsidRPr="001D3CD5">
        <w:rPr>
          <w:sz w:val="24"/>
          <w:szCs w:val="24"/>
        </w:rPr>
        <w:t xml:space="preserve"> </w:t>
      </w:r>
      <w:proofErr w:type="gramStart"/>
      <w:r w:rsidRPr="001D3CD5">
        <w:rPr>
          <w:sz w:val="24"/>
          <w:szCs w:val="24"/>
        </w:rPr>
        <w:t>S.A, Soliman.M.H, Elzarik.Abd.</w:t>
      </w:r>
      <w:proofErr w:type="gramEnd"/>
      <w:r w:rsidRPr="001D3CD5">
        <w:rPr>
          <w:sz w:val="24"/>
          <w:szCs w:val="24"/>
        </w:rPr>
        <w:t xml:space="preserve"> </w:t>
      </w:r>
      <w:proofErr w:type="gramStart"/>
      <w:r w:rsidRPr="001D3CD5">
        <w:rPr>
          <w:sz w:val="24"/>
          <w:szCs w:val="24"/>
        </w:rPr>
        <w:t>E.S, Fadel.</w:t>
      </w:r>
      <w:proofErr w:type="gramEnd"/>
      <w:r w:rsidRPr="001D3CD5">
        <w:rPr>
          <w:sz w:val="24"/>
          <w:szCs w:val="24"/>
        </w:rPr>
        <w:t xml:space="preserve"> </w:t>
      </w:r>
      <w:proofErr w:type="gramStart"/>
      <w:r w:rsidRPr="001D3CD5">
        <w:rPr>
          <w:sz w:val="24"/>
          <w:szCs w:val="24"/>
        </w:rPr>
        <w:t>M.Sh. 2020.</w:t>
      </w:r>
      <w:proofErr w:type="gramEnd"/>
      <w:r w:rsidRPr="001D3CD5">
        <w:rPr>
          <w:sz w:val="24"/>
          <w:szCs w:val="24"/>
        </w:rPr>
        <w:t xml:space="preserve"> </w:t>
      </w:r>
      <w:proofErr w:type="gramStart"/>
      <w:r w:rsidRPr="001D3CD5">
        <w:rPr>
          <w:sz w:val="24"/>
          <w:szCs w:val="24"/>
        </w:rPr>
        <w:t>A Bioprocess Development Study of Polyphenol Profile, Antioxidant and Antimikobial Activities of Kombucha Enriched Psidium guajava L. Journal of Microbiology, Biotechnology and Food Sciences.</w:t>
      </w:r>
      <w:proofErr w:type="gramEnd"/>
      <w:r w:rsidRPr="001D3CD5">
        <w:rPr>
          <w:sz w:val="24"/>
          <w:szCs w:val="24"/>
        </w:rPr>
        <w:t xml:space="preserve"> Open Access.</w:t>
      </w:r>
    </w:p>
    <w:p w:rsidR="008C293E" w:rsidRDefault="008C293E" w:rsidP="004E51A8">
      <w:pPr>
        <w:widowControl w:val="0"/>
        <w:autoSpaceDE w:val="0"/>
        <w:autoSpaceDN w:val="0"/>
        <w:adjustRightInd w:val="0"/>
        <w:spacing w:line="360" w:lineRule="auto"/>
        <w:ind w:hanging="1440"/>
        <w:jc w:val="both"/>
        <w:rPr>
          <w:bCs/>
          <w:sz w:val="24"/>
          <w:szCs w:val="24"/>
        </w:rPr>
      </w:pPr>
      <w:r w:rsidRPr="008C293E">
        <w:rPr>
          <w:bCs/>
          <w:sz w:val="24"/>
          <w:szCs w:val="24"/>
          <w:lang w:val="id-ID"/>
        </w:rPr>
        <w:t>Khumar. V, Joshi. V.K. 2016. Kombucha : Technology Microbiology, Production Composition and Therapeutic Value. Intl. Journal Food Fermentation Technology. 6 (1), pp. 13-24.</w:t>
      </w:r>
    </w:p>
    <w:p w:rsidR="004E51A8" w:rsidRPr="004E51A8" w:rsidRDefault="004E51A8" w:rsidP="004E51A8">
      <w:pPr>
        <w:widowControl w:val="0"/>
        <w:autoSpaceDE w:val="0"/>
        <w:autoSpaceDN w:val="0"/>
        <w:adjustRightInd w:val="0"/>
        <w:spacing w:line="360" w:lineRule="auto"/>
        <w:ind w:hanging="1440"/>
        <w:jc w:val="both"/>
        <w:rPr>
          <w:bCs/>
          <w:sz w:val="24"/>
          <w:szCs w:val="24"/>
        </w:rPr>
      </w:pPr>
      <w:r w:rsidRPr="004E51A8">
        <w:rPr>
          <w:sz w:val="24"/>
          <w:szCs w:val="24"/>
        </w:rPr>
        <w:t xml:space="preserve">Konchzak, I., Zhang, W. 2014. Anthocyaninsmore than Natures </w:t>
      </w:r>
      <w:proofErr w:type="gramStart"/>
      <w:r w:rsidRPr="004E51A8">
        <w:rPr>
          <w:sz w:val="24"/>
          <w:szCs w:val="24"/>
        </w:rPr>
        <w:t>Ccolours .</w:t>
      </w:r>
      <w:proofErr w:type="gramEnd"/>
      <w:r w:rsidRPr="004E51A8">
        <w:rPr>
          <w:sz w:val="24"/>
          <w:szCs w:val="24"/>
        </w:rPr>
        <w:t xml:space="preserve"> </w:t>
      </w:r>
      <w:proofErr w:type="gramStart"/>
      <w:r w:rsidRPr="004E51A8">
        <w:rPr>
          <w:sz w:val="24"/>
          <w:szCs w:val="24"/>
        </w:rPr>
        <w:t>Journal of Biomedicine and Biotechnology.</w:t>
      </w:r>
      <w:proofErr w:type="gramEnd"/>
      <w:r w:rsidRPr="004E51A8">
        <w:rPr>
          <w:sz w:val="24"/>
          <w:szCs w:val="24"/>
        </w:rPr>
        <w:t xml:space="preserve"> </w:t>
      </w:r>
      <w:proofErr w:type="gramStart"/>
      <w:r w:rsidRPr="004E51A8">
        <w:rPr>
          <w:sz w:val="24"/>
          <w:szCs w:val="24"/>
        </w:rPr>
        <w:t>Vol 5, No. 2.</w:t>
      </w:r>
      <w:proofErr w:type="gramEnd"/>
      <w:r w:rsidRPr="004E51A8">
        <w:rPr>
          <w:sz w:val="24"/>
          <w:szCs w:val="24"/>
        </w:rPr>
        <w:t xml:space="preserve"> </w:t>
      </w:r>
      <w:proofErr w:type="gramStart"/>
      <w:r w:rsidRPr="004E51A8">
        <w:rPr>
          <w:sz w:val="24"/>
          <w:szCs w:val="24"/>
        </w:rPr>
        <w:t>239-250.</w:t>
      </w:r>
      <w:proofErr w:type="gramEnd"/>
    </w:p>
    <w:p w:rsidR="001D3CD5" w:rsidRPr="001D3CD5" w:rsidRDefault="001D3CD5" w:rsidP="004E51A8">
      <w:pPr>
        <w:widowControl w:val="0"/>
        <w:autoSpaceDE w:val="0"/>
        <w:autoSpaceDN w:val="0"/>
        <w:adjustRightInd w:val="0"/>
        <w:spacing w:line="360" w:lineRule="auto"/>
        <w:ind w:hanging="1440"/>
        <w:jc w:val="both"/>
        <w:rPr>
          <w:bCs/>
          <w:sz w:val="24"/>
          <w:szCs w:val="24"/>
        </w:rPr>
      </w:pPr>
      <w:r w:rsidRPr="001D3CD5">
        <w:rPr>
          <w:color w:val="222222"/>
          <w:sz w:val="24"/>
          <w:szCs w:val="24"/>
          <w:shd w:val="clear" w:color="auto" w:fill="FFFFFF"/>
        </w:rPr>
        <w:t xml:space="preserve">Kunnaryo, H. J. B., &amp; Wikandari, P. R. </w:t>
      </w:r>
      <w:r>
        <w:rPr>
          <w:color w:val="222222"/>
          <w:sz w:val="24"/>
          <w:szCs w:val="24"/>
          <w:shd w:val="clear" w:color="auto" w:fill="FFFFFF"/>
        </w:rPr>
        <w:t>2021.</w:t>
      </w:r>
      <w:r w:rsidRPr="001D3CD5">
        <w:rPr>
          <w:color w:val="222222"/>
          <w:sz w:val="24"/>
          <w:szCs w:val="24"/>
          <w:shd w:val="clear" w:color="auto" w:fill="FFFFFF"/>
        </w:rPr>
        <w:t>Antosianin dalam Produksi Fermentasi dan Perannya sebagai Antioksidan</w:t>
      </w:r>
      <w:r>
        <w:rPr>
          <w:rFonts w:ascii="Arial" w:hAnsi="Arial" w:cs="Arial"/>
          <w:color w:val="222222"/>
          <w:shd w:val="clear" w:color="auto" w:fill="FFFFFF"/>
        </w:rPr>
        <w:t>.</w:t>
      </w:r>
    </w:p>
    <w:p w:rsidR="008C293E" w:rsidRPr="001D3CD5" w:rsidRDefault="001D3CD5" w:rsidP="004E51A8">
      <w:pPr>
        <w:widowControl w:val="0"/>
        <w:autoSpaceDE w:val="0"/>
        <w:autoSpaceDN w:val="0"/>
        <w:adjustRightInd w:val="0"/>
        <w:spacing w:line="360" w:lineRule="auto"/>
        <w:ind w:hanging="1440"/>
        <w:jc w:val="both"/>
        <w:rPr>
          <w:bCs/>
          <w:sz w:val="24"/>
          <w:szCs w:val="24"/>
        </w:rPr>
      </w:pPr>
      <w:r w:rsidRPr="001D3CD5">
        <w:rPr>
          <w:sz w:val="24"/>
          <w:szCs w:val="24"/>
        </w:rPr>
        <w:lastRenderedPageBreak/>
        <w:t xml:space="preserve">Loypimai, P., Moongngarm, A., Chottanom, P. 2015. </w:t>
      </w:r>
      <w:proofErr w:type="gramStart"/>
      <w:r w:rsidRPr="001D3CD5">
        <w:rPr>
          <w:sz w:val="24"/>
          <w:szCs w:val="24"/>
        </w:rPr>
        <w:t>Thermal and pH Degradation Kinetics of Anthocyanins in Natural Food Colorant Prepared from Black Rice Bran.</w:t>
      </w:r>
      <w:proofErr w:type="gramEnd"/>
      <w:r w:rsidRPr="001D3CD5">
        <w:rPr>
          <w:sz w:val="24"/>
          <w:szCs w:val="24"/>
        </w:rPr>
        <w:t xml:space="preserve"> </w:t>
      </w:r>
      <w:proofErr w:type="gramStart"/>
      <w:r w:rsidRPr="001D3CD5">
        <w:rPr>
          <w:sz w:val="24"/>
          <w:szCs w:val="24"/>
        </w:rPr>
        <w:t>Journal Food Science Technology.</w:t>
      </w:r>
      <w:proofErr w:type="gramEnd"/>
      <w:r w:rsidRPr="001D3CD5">
        <w:rPr>
          <w:sz w:val="24"/>
          <w:szCs w:val="24"/>
        </w:rPr>
        <w:t xml:space="preserve"> </w:t>
      </w:r>
      <w:proofErr w:type="gramStart"/>
      <w:r w:rsidRPr="001D3CD5">
        <w:rPr>
          <w:sz w:val="24"/>
          <w:szCs w:val="24"/>
        </w:rPr>
        <w:t>Vol. 2.</w:t>
      </w:r>
      <w:proofErr w:type="gramEnd"/>
      <w:r w:rsidRPr="001D3CD5">
        <w:rPr>
          <w:sz w:val="24"/>
          <w:szCs w:val="24"/>
        </w:rPr>
        <w:t xml:space="preserve"> </w:t>
      </w:r>
      <w:proofErr w:type="gramStart"/>
      <w:r w:rsidRPr="001D3CD5">
        <w:rPr>
          <w:sz w:val="24"/>
          <w:szCs w:val="24"/>
        </w:rPr>
        <w:t>No. 12.</w:t>
      </w:r>
      <w:proofErr w:type="gramEnd"/>
      <w:r w:rsidRPr="001D3CD5">
        <w:rPr>
          <w:sz w:val="24"/>
          <w:szCs w:val="24"/>
        </w:rPr>
        <w:t xml:space="preserve"> </w:t>
      </w:r>
      <w:proofErr w:type="gramStart"/>
      <w:r w:rsidRPr="001D3CD5">
        <w:rPr>
          <w:sz w:val="24"/>
          <w:szCs w:val="24"/>
        </w:rPr>
        <w:t>34-44</w:t>
      </w:r>
      <w:r>
        <w:rPr>
          <w:bCs/>
          <w:sz w:val="24"/>
          <w:szCs w:val="24"/>
        </w:rPr>
        <w:t>.</w:t>
      </w:r>
      <w:proofErr w:type="gramEnd"/>
    </w:p>
    <w:p w:rsidR="00202602" w:rsidRDefault="008C293E" w:rsidP="004E51A8">
      <w:pPr>
        <w:pStyle w:val="ListParagraph"/>
        <w:widowControl w:val="0"/>
        <w:spacing w:after="60" w:line="288" w:lineRule="auto"/>
        <w:ind w:left="360" w:hanging="1890"/>
        <w:jc w:val="both"/>
        <w:rPr>
          <w:lang w:val="en-US"/>
        </w:rPr>
      </w:pPr>
      <w:r w:rsidRPr="008C293E">
        <w:rPr>
          <w:rFonts w:ascii="Times New Roman" w:hAnsi="Times New Roman" w:cs="Times New Roman"/>
          <w:sz w:val="24"/>
          <w:szCs w:val="24"/>
        </w:rPr>
        <w:t>Mahmad, N. et al., 2018. Anthocyanin as potential source for antimicrobial activity in Clitoria ternatea L. and Dioscorea alata L. Pigment &amp; Resin Technology</w:t>
      </w:r>
      <w:r>
        <w:t>.</w:t>
      </w:r>
    </w:p>
    <w:p w:rsidR="001D3CD5" w:rsidRPr="001D3CD5" w:rsidRDefault="001D3CD5" w:rsidP="004E51A8">
      <w:pPr>
        <w:pStyle w:val="ListParagraph"/>
        <w:widowControl w:val="0"/>
        <w:spacing w:after="60" w:line="288" w:lineRule="auto"/>
        <w:ind w:left="360" w:hanging="1890"/>
        <w:jc w:val="both"/>
        <w:rPr>
          <w:rFonts w:ascii="Times New Roman" w:hAnsi="Times New Roman" w:cs="Times New Roman"/>
          <w:sz w:val="24"/>
          <w:szCs w:val="24"/>
          <w:lang w:val="en-US"/>
        </w:rPr>
      </w:pPr>
      <w:proofErr w:type="gramStart"/>
      <w:r w:rsidRPr="001D3CD5">
        <w:rPr>
          <w:rFonts w:ascii="Times New Roman" w:hAnsi="Times New Roman" w:cs="Times New Roman"/>
          <w:sz w:val="24"/>
          <w:szCs w:val="24"/>
          <w:lang w:val="en-US"/>
        </w:rPr>
        <w:t>Manaroinsong, A, 2015.</w:t>
      </w:r>
      <w:proofErr w:type="gramEnd"/>
      <w:r w:rsidRPr="001D3CD5">
        <w:rPr>
          <w:rFonts w:ascii="Times New Roman" w:hAnsi="Times New Roman" w:cs="Times New Roman"/>
          <w:sz w:val="24"/>
          <w:szCs w:val="24"/>
          <w:lang w:val="en-US"/>
        </w:rPr>
        <w:t xml:space="preserve"> Uji daya hambat kulit nanas (Ananas </w:t>
      </w:r>
      <w:proofErr w:type="gramStart"/>
      <w:r w:rsidRPr="001D3CD5">
        <w:rPr>
          <w:rFonts w:ascii="Times New Roman" w:hAnsi="Times New Roman" w:cs="Times New Roman"/>
          <w:sz w:val="24"/>
          <w:szCs w:val="24"/>
          <w:lang w:val="en-US"/>
        </w:rPr>
        <w:t>comosus  (</w:t>
      </w:r>
      <w:proofErr w:type="gramEnd"/>
      <w:r w:rsidRPr="001D3CD5">
        <w:rPr>
          <w:rFonts w:ascii="Times New Roman" w:hAnsi="Times New Roman" w:cs="Times New Roman"/>
          <w:sz w:val="24"/>
          <w:szCs w:val="24"/>
          <w:lang w:val="en-US"/>
        </w:rPr>
        <w:t xml:space="preserve">L)  Merr.) </w:t>
      </w:r>
      <w:proofErr w:type="gramStart"/>
      <w:r w:rsidRPr="001D3CD5">
        <w:rPr>
          <w:rFonts w:ascii="Times New Roman" w:hAnsi="Times New Roman" w:cs="Times New Roman"/>
          <w:sz w:val="24"/>
          <w:szCs w:val="24"/>
          <w:lang w:val="en-US"/>
        </w:rPr>
        <w:t>Terhadap bakteri Staphylococcus aureus secara In Vitro.</w:t>
      </w:r>
      <w:proofErr w:type="gramEnd"/>
      <w:r w:rsidRPr="001D3CD5">
        <w:rPr>
          <w:rFonts w:ascii="Times New Roman" w:hAnsi="Times New Roman" w:cs="Times New Roman"/>
          <w:sz w:val="24"/>
          <w:szCs w:val="24"/>
          <w:lang w:val="en-US"/>
        </w:rPr>
        <w:t xml:space="preserve"> Jurnal Ilmiah Farmasi. </w:t>
      </w:r>
      <w:proofErr w:type="gramStart"/>
      <w:r w:rsidRPr="001D3CD5">
        <w:rPr>
          <w:rFonts w:ascii="Times New Roman" w:hAnsi="Times New Roman" w:cs="Times New Roman"/>
          <w:sz w:val="24"/>
          <w:szCs w:val="24"/>
          <w:lang w:val="en-US"/>
        </w:rPr>
        <w:t>Vol.4. No.4.</w:t>
      </w:r>
      <w:proofErr w:type="gramEnd"/>
    </w:p>
    <w:p w:rsidR="008C293E" w:rsidRDefault="008C293E" w:rsidP="004E51A8">
      <w:pPr>
        <w:pStyle w:val="ListParagraph"/>
        <w:widowControl w:val="0"/>
        <w:spacing w:after="60" w:line="288" w:lineRule="auto"/>
        <w:ind w:left="360" w:hanging="171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Marwati, H. S., &amp; Handria, R. 2013</w:t>
      </w:r>
      <w:r w:rsidRPr="008C293E">
        <w:rPr>
          <w:rFonts w:ascii="Times New Roman" w:hAnsi="Times New Roman" w:cs="Times New Roman"/>
          <w:color w:val="222222"/>
          <w:sz w:val="24"/>
          <w:szCs w:val="24"/>
          <w:shd w:val="clear" w:color="auto" w:fill="FFFFFF"/>
        </w:rPr>
        <w:t>. Pengaruh Konsentrasi Gula dan Starter terhadap Mutu Teh Kombucha. </w:t>
      </w:r>
      <w:r w:rsidRPr="008C293E">
        <w:rPr>
          <w:rFonts w:ascii="Times New Roman" w:hAnsi="Times New Roman" w:cs="Times New Roman"/>
          <w:i/>
          <w:iCs/>
          <w:color w:val="222222"/>
          <w:sz w:val="24"/>
          <w:szCs w:val="24"/>
          <w:shd w:val="clear" w:color="auto" w:fill="FFFFFF"/>
        </w:rPr>
        <w:t>Jurnal Teknologi Pertanian</w:t>
      </w:r>
      <w:r w:rsidRPr="008C293E">
        <w:rPr>
          <w:rFonts w:ascii="Times New Roman" w:hAnsi="Times New Roman" w:cs="Times New Roman"/>
          <w:color w:val="222222"/>
          <w:sz w:val="24"/>
          <w:szCs w:val="24"/>
          <w:shd w:val="clear" w:color="auto" w:fill="FFFFFF"/>
        </w:rPr>
        <w:t>, </w:t>
      </w:r>
      <w:r w:rsidRPr="008C293E">
        <w:rPr>
          <w:rFonts w:ascii="Times New Roman" w:hAnsi="Times New Roman" w:cs="Times New Roman"/>
          <w:i/>
          <w:iCs/>
          <w:color w:val="222222"/>
          <w:sz w:val="24"/>
          <w:szCs w:val="24"/>
          <w:shd w:val="clear" w:color="auto" w:fill="FFFFFF"/>
        </w:rPr>
        <w:t>8</w:t>
      </w:r>
      <w:r w:rsidRPr="008C293E">
        <w:rPr>
          <w:rFonts w:ascii="Times New Roman" w:hAnsi="Times New Roman" w:cs="Times New Roman"/>
          <w:color w:val="222222"/>
          <w:sz w:val="24"/>
          <w:szCs w:val="24"/>
          <w:shd w:val="clear" w:color="auto" w:fill="FFFFFF"/>
        </w:rPr>
        <w:t>(02), 49-53.</w:t>
      </w:r>
    </w:p>
    <w:p w:rsidR="008C293E" w:rsidRDefault="008C293E" w:rsidP="004E51A8">
      <w:pPr>
        <w:pStyle w:val="ListParagraph"/>
        <w:widowControl w:val="0"/>
        <w:spacing w:after="60" w:line="288" w:lineRule="auto"/>
        <w:ind w:left="360" w:hanging="180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Simanjuntak, R., &amp; Siahaan, N. 2011</w:t>
      </w:r>
      <w:r w:rsidRPr="008C293E">
        <w:rPr>
          <w:rFonts w:ascii="Times New Roman" w:hAnsi="Times New Roman" w:cs="Times New Roman"/>
          <w:color w:val="222222"/>
          <w:sz w:val="24"/>
          <w:szCs w:val="24"/>
          <w:shd w:val="clear" w:color="auto" w:fill="FFFFFF"/>
        </w:rPr>
        <w:t>. Pengaruh Konsentrasi Gula dan Lama Fermentasi Terhadap Mutu Teh Kombucha. </w:t>
      </w:r>
      <w:r w:rsidRPr="008C293E">
        <w:rPr>
          <w:rFonts w:ascii="Times New Roman" w:hAnsi="Times New Roman" w:cs="Times New Roman"/>
          <w:i/>
          <w:iCs/>
          <w:color w:val="222222"/>
          <w:sz w:val="24"/>
          <w:szCs w:val="24"/>
          <w:shd w:val="clear" w:color="auto" w:fill="FFFFFF"/>
        </w:rPr>
        <w:t>Jurnal Ilmiah Pendidikan Tinggi</w:t>
      </w:r>
      <w:r w:rsidRPr="008C293E">
        <w:rPr>
          <w:rFonts w:ascii="Times New Roman" w:hAnsi="Times New Roman" w:cs="Times New Roman"/>
          <w:color w:val="222222"/>
          <w:sz w:val="24"/>
          <w:szCs w:val="24"/>
          <w:shd w:val="clear" w:color="auto" w:fill="FFFFFF"/>
        </w:rPr>
        <w:t>, </w:t>
      </w:r>
      <w:r w:rsidRPr="008C293E">
        <w:rPr>
          <w:rFonts w:ascii="Times New Roman" w:hAnsi="Times New Roman" w:cs="Times New Roman"/>
          <w:i/>
          <w:iCs/>
          <w:color w:val="222222"/>
          <w:sz w:val="24"/>
          <w:szCs w:val="24"/>
          <w:shd w:val="clear" w:color="auto" w:fill="FFFFFF"/>
        </w:rPr>
        <w:t>4</w:t>
      </w:r>
      <w:r w:rsidRPr="008C293E">
        <w:rPr>
          <w:rFonts w:ascii="Times New Roman" w:hAnsi="Times New Roman" w:cs="Times New Roman"/>
          <w:color w:val="222222"/>
          <w:sz w:val="24"/>
          <w:szCs w:val="24"/>
          <w:shd w:val="clear" w:color="auto" w:fill="FFFFFF"/>
        </w:rPr>
        <w:t>(2), 81-91.</w:t>
      </w:r>
    </w:p>
    <w:p w:rsidR="004E51A8" w:rsidRPr="004E51A8" w:rsidRDefault="004E51A8" w:rsidP="004E51A8">
      <w:pPr>
        <w:pStyle w:val="ListParagraph"/>
        <w:widowControl w:val="0"/>
        <w:spacing w:after="60" w:line="288" w:lineRule="auto"/>
        <w:ind w:left="360" w:hanging="1800"/>
        <w:jc w:val="both"/>
        <w:rPr>
          <w:rFonts w:ascii="Times New Roman" w:hAnsi="Times New Roman" w:cs="Times New Roman"/>
          <w:color w:val="222222"/>
          <w:sz w:val="24"/>
          <w:szCs w:val="24"/>
          <w:shd w:val="clear" w:color="auto" w:fill="FFFFFF"/>
          <w:lang w:val="en-US"/>
        </w:rPr>
      </w:pPr>
      <w:r w:rsidRPr="004E51A8">
        <w:rPr>
          <w:rFonts w:ascii="Times New Roman" w:hAnsi="Times New Roman" w:cs="Times New Roman"/>
          <w:sz w:val="24"/>
          <w:szCs w:val="24"/>
        </w:rPr>
        <w:t xml:space="preserve"> Saati, E. A. 2016. Antioxidant Power of Rose Anthocyanin Pigment. Journal of Engineering and Applied Science. Vo.11, No.17. 10202- 10204</w:t>
      </w:r>
    </w:p>
    <w:p w:rsidR="008C293E" w:rsidRPr="008C293E" w:rsidRDefault="008C293E" w:rsidP="004E51A8">
      <w:pPr>
        <w:pStyle w:val="ListParagraph"/>
        <w:widowControl w:val="0"/>
        <w:spacing w:after="60" w:line="288" w:lineRule="auto"/>
        <w:ind w:left="360" w:hanging="1800"/>
        <w:jc w:val="both"/>
        <w:rPr>
          <w:rFonts w:ascii="Times New Roman" w:hAnsi="Times New Roman" w:cs="Times New Roman"/>
          <w:color w:val="000000" w:themeColor="text1"/>
          <w:sz w:val="24"/>
          <w:szCs w:val="24"/>
          <w:lang w:val="en-US"/>
        </w:rPr>
      </w:pPr>
      <w:r w:rsidRPr="008C293E">
        <w:rPr>
          <w:rFonts w:ascii="Times New Roman" w:hAnsi="Times New Roman" w:cs="Times New Roman"/>
          <w:color w:val="222222"/>
          <w:sz w:val="24"/>
          <w:szCs w:val="24"/>
          <w:shd w:val="clear" w:color="auto" w:fill="FFFFFF"/>
        </w:rPr>
        <w:t>Yanti, N. A., Ambardini, S., Ardiansyah, A., Marlin</w:t>
      </w:r>
      <w:r>
        <w:rPr>
          <w:rFonts w:ascii="Times New Roman" w:hAnsi="Times New Roman" w:cs="Times New Roman"/>
          <w:color w:val="222222"/>
          <w:sz w:val="24"/>
          <w:szCs w:val="24"/>
          <w:shd w:val="clear" w:color="auto" w:fill="FFFFFF"/>
        </w:rPr>
        <w:t>a, W. O. L., &amp; Cahyanti, K. D. 2020</w:t>
      </w:r>
      <w:r w:rsidRPr="008C293E">
        <w:rPr>
          <w:rFonts w:ascii="Times New Roman" w:hAnsi="Times New Roman" w:cs="Times New Roman"/>
          <w:color w:val="222222"/>
          <w:sz w:val="24"/>
          <w:szCs w:val="24"/>
          <w:shd w:val="clear" w:color="auto" w:fill="FFFFFF"/>
        </w:rPr>
        <w:t>. Aktivitas Antibakteri Kombucha Daun Sirsak (Annona muricata L.) Dengan Konsentrasi Gula Berbeda. </w:t>
      </w:r>
      <w:r w:rsidRPr="008C293E">
        <w:rPr>
          <w:rFonts w:ascii="Times New Roman" w:hAnsi="Times New Roman" w:cs="Times New Roman"/>
          <w:i/>
          <w:iCs/>
          <w:color w:val="222222"/>
          <w:sz w:val="24"/>
          <w:szCs w:val="24"/>
          <w:shd w:val="clear" w:color="auto" w:fill="FFFFFF"/>
        </w:rPr>
        <w:t>Berkala Sainstek</w:t>
      </w:r>
      <w:r w:rsidRPr="008C293E">
        <w:rPr>
          <w:rFonts w:ascii="Times New Roman" w:hAnsi="Times New Roman" w:cs="Times New Roman"/>
          <w:color w:val="222222"/>
          <w:sz w:val="24"/>
          <w:szCs w:val="24"/>
          <w:shd w:val="clear" w:color="auto" w:fill="FFFFFF"/>
        </w:rPr>
        <w:t>, </w:t>
      </w:r>
      <w:r w:rsidRPr="008C293E">
        <w:rPr>
          <w:rFonts w:ascii="Times New Roman" w:hAnsi="Times New Roman" w:cs="Times New Roman"/>
          <w:i/>
          <w:iCs/>
          <w:color w:val="222222"/>
          <w:sz w:val="24"/>
          <w:szCs w:val="24"/>
          <w:shd w:val="clear" w:color="auto" w:fill="FFFFFF"/>
        </w:rPr>
        <w:t>8</w:t>
      </w:r>
      <w:r w:rsidRPr="008C293E">
        <w:rPr>
          <w:rFonts w:ascii="Times New Roman" w:hAnsi="Times New Roman" w:cs="Times New Roman"/>
          <w:color w:val="222222"/>
          <w:sz w:val="24"/>
          <w:szCs w:val="24"/>
          <w:shd w:val="clear" w:color="auto" w:fill="FFFFFF"/>
        </w:rPr>
        <w:t>(2), 35-40.</w:t>
      </w:r>
    </w:p>
    <w:sectPr w:rsidR="008C293E" w:rsidRPr="008C293E" w:rsidSect="00AB0886">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852"/>
    <w:multiLevelType w:val="hybridMultilevel"/>
    <w:tmpl w:val="51EE69B8"/>
    <w:lvl w:ilvl="0" w:tplc="46661DF0">
      <w:start w:val="1"/>
      <w:numFmt w:val="bullet"/>
      <w:lvlText w:val="•"/>
      <w:lvlJc w:val="left"/>
      <w:pPr>
        <w:tabs>
          <w:tab w:val="num" w:pos="720"/>
        </w:tabs>
        <w:ind w:left="720" w:hanging="360"/>
      </w:pPr>
      <w:rPr>
        <w:rFonts w:ascii="Arial" w:hAnsi="Arial" w:hint="default"/>
      </w:rPr>
    </w:lvl>
    <w:lvl w:ilvl="1" w:tplc="FCFA91C0">
      <w:start w:val="1967"/>
      <w:numFmt w:val="bullet"/>
      <w:lvlText w:val="–"/>
      <w:lvlJc w:val="left"/>
      <w:pPr>
        <w:tabs>
          <w:tab w:val="num" w:pos="1440"/>
        </w:tabs>
        <w:ind w:left="1440" w:hanging="360"/>
      </w:pPr>
      <w:rPr>
        <w:rFonts w:ascii="Arial" w:hAnsi="Arial" w:hint="default"/>
      </w:rPr>
    </w:lvl>
    <w:lvl w:ilvl="2" w:tplc="DD520B54" w:tentative="1">
      <w:start w:val="1"/>
      <w:numFmt w:val="bullet"/>
      <w:lvlText w:val="•"/>
      <w:lvlJc w:val="left"/>
      <w:pPr>
        <w:tabs>
          <w:tab w:val="num" w:pos="2160"/>
        </w:tabs>
        <w:ind w:left="2160" w:hanging="360"/>
      </w:pPr>
      <w:rPr>
        <w:rFonts w:ascii="Arial" w:hAnsi="Arial" w:hint="default"/>
      </w:rPr>
    </w:lvl>
    <w:lvl w:ilvl="3" w:tplc="0B948438" w:tentative="1">
      <w:start w:val="1"/>
      <w:numFmt w:val="bullet"/>
      <w:lvlText w:val="•"/>
      <w:lvlJc w:val="left"/>
      <w:pPr>
        <w:tabs>
          <w:tab w:val="num" w:pos="2880"/>
        </w:tabs>
        <w:ind w:left="2880" w:hanging="360"/>
      </w:pPr>
      <w:rPr>
        <w:rFonts w:ascii="Arial" w:hAnsi="Arial" w:hint="default"/>
      </w:rPr>
    </w:lvl>
    <w:lvl w:ilvl="4" w:tplc="F8FC9D0C" w:tentative="1">
      <w:start w:val="1"/>
      <w:numFmt w:val="bullet"/>
      <w:lvlText w:val="•"/>
      <w:lvlJc w:val="left"/>
      <w:pPr>
        <w:tabs>
          <w:tab w:val="num" w:pos="3600"/>
        </w:tabs>
        <w:ind w:left="3600" w:hanging="360"/>
      </w:pPr>
      <w:rPr>
        <w:rFonts w:ascii="Arial" w:hAnsi="Arial" w:hint="default"/>
      </w:rPr>
    </w:lvl>
    <w:lvl w:ilvl="5" w:tplc="5E3A2F0C" w:tentative="1">
      <w:start w:val="1"/>
      <w:numFmt w:val="bullet"/>
      <w:lvlText w:val="•"/>
      <w:lvlJc w:val="left"/>
      <w:pPr>
        <w:tabs>
          <w:tab w:val="num" w:pos="4320"/>
        </w:tabs>
        <w:ind w:left="4320" w:hanging="360"/>
      </w:pPr>
      <w:rPr>
        <w:rFonts w:ascii="Arial" w:hAnsi="Arial" w:hint="default"/>
      </w:rPr>
    </w:lvl>
    <w:lvl w:ilvl="6" w:tplc="34A4CA1E" w:tentative="1">
      <w:start w:val="1"/>
      <w:numFmt w:val="bullet"/>
      <w:lvlText w:val="•"/>
      <w:lvlJc w:val="left"/>
      <w:pPr>
        <w:tabs>
          <w:tab w:val="num" w:pos="5040"/>
        </w:tabs>
        <w:ind w:left="5040" w:hanging="360"/>
      </w:pPr>
      <w:rPr>
        <w:rFonts w:ascii="Arial" w:hAnsi="Arial" w:hint="default"/>
      </w:rPr>
    </w:lvl>
    <w:lvl w:ilvl="7" w:tplc="65B0AE32" w:tentative="1">
      <w:start w:val="1"/>
      <w:numFmt w:val="bullet"/>
      <w:lvlText w:val="•"/>
      <w:lvlJc w:val="left"/>
      <w:pPr>
        <w:tabs>
          <w:tab w:val="num" w:pos="5760"/>
        </w:tabs>
        <w:ind w:left="5760" w:hanging="360"/>
      </w:pPr>
      <w:rPr>
        <w:rFonts w:ascii="Arial" w:hAnsi="Arial" w:hint="default"/>
      </w:rPr>
    </w:lvl>
    <w:lvl w:ilvl="8" w:tplc="4F54D98A" w:tentative="1">
      <w:start w:val="1"/>
      <w:numFmt w:val="bullet"/>
      <w:lvlText w:val="•"/>
      <w:lvlJc w:val="left"/>
      <w:pPr>
        <w:tabs>
          <w:tab w:val="num" w:pos="6480"/>
        </w:tabs>
        <w:ind w:left="6480" w:hanging="360"/>
      </w:pPr>
      <w:rPr>
        <w:rFonts w:ascii="Arial" w:hAnsi="Arial" w:hint="default"/>
      </w:rPr>
    </w:lvl>
  </w:abstractNum>
  <w:abstractNum w:abstractNumId="1">
    <w:nsid w:val="0645221C"/>
    <w:multiLevelType w:val="hybridMultilevel"/>
    <w:tmpl w:val="F60A7D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1F0719"/>
    <w:multiLevelType w:val="hybridMultilevel"/>
    <w:tmpl w:val="F04C3A78"/>
    <w:lvl w:ilvl="0" w:tplc="5B2C4066">
      <w:start w:val="1"/>
      <w:numFmt w:val="bullet"/>
      <w:lvlText w:val="•"/>
      <w:lvlJc w:val="left"/>
      <w:pPr>
        <w:tabs>
          <w:tab w:val="num" w:pos="720"/>
        </w:tabs>
        <w:ind w:left="720" w:hanging="360"/>
      </w:pPr>
      <w:rPr>
        <w:rFonts w:ascii="Arial" w:hAnsi="Arial" w:hint="default"/>
      </w:rPr>
    </w:lvl>
    <w:lvl w:ilvl="1" w:tplc="F9ACC398">
      <w:start w:val="2431"/>
      <w:numFmt w:val="bullet"/>
      <w:lvlText w:val="–"/>
      <w:lvlJc w:val="left"/>
      <w:pPr>
        <w:tabs>
          <w:tab w:val="num" w:pos="1440"/>
        </w:tabs>
        <w:ind w:left="1440" w:hanging="360"/>
      </w:pPr>
      <w:rPr>
        <w:rFonts w:ascii="Arial" w:hAnsi="Arial" w:hint="default"/>
      </w:rPr>
    </w:lvl>
    <w:lvl w:ilvl="2" w:tplc="12B2AB0A" w:tentative="1">
      <w:start w:val="1"/>
      <w:numFmt w:val="bullet"/>
      <w:lvlText w:val="•"/>
      <w:lvlJc w:val="left"/>
      <w:pPr>
        <w:tabs>
          <w:tab w:val="num" w:pos="2160"/>
        </w:tabs>
        <w:ind w:left="2160" w:hanging="360"/>
      </w:pPr>
      <w:rPr>
        <w:rFonts w:ascii="Arial" w:hAnsi="Arial" w:hint="default"/>
      </w:rPr>
    </w:lvl>
    <w:lvl w:ilvl="3" w:tplc="3D7ACBB2" w:tentative="1">
      <w:start w:val="1"/>
      <w:numFmt w:val="bullet"/>
      <w:lvlText w:val="•"/>
      <w:lvlJc w:val="left"/>
      <w:pPr>
        <w:tabs>
          <w:tab w:val="num" w:pos="2880"/>
        </w:tabs>
        <w:ind w:left="2880" w:hanging="360"/>
      </w:pPr>
      <w:rPr>
        <w:rFonts w:ascii="Arial" w:hAnsi="Arial" w:hint="default"/>
      </w:rPr>
    </w:lvl>
    <w:lvl w:ilvl="4" w:tplc="1EA059F2" w:tentative="1">
      <w:start w:val="1"/>
      <w:numFmt w:val="bullet"/>
      <w:lvlText w:val="•"/>
      <w:lvlJc w:val="left"/>
      <w:pPr>
        <w:tabs>
          <w:tab w:val="num" w:pos="3600"/>
        </w:tabs>
        <w:ind w:left="3600" w:hanging="360"/>
      </w:pPr>
      <w:rPr>
        <w:rFonts w:ascii="Arial" w:hAnsi="Arial" w:hint="default"/>
      </w:rPr>
    </w:lvl>
    <w:lvl w:ilvl="5" w:tplc="2D8EE4C6" w:tentative="1">
      <w:start w:val="1"/>
      <w:numFmt w:val="bullet"/>
      <w:lvlText w:val="•"/>
      <w:lvlJc w:val="left"/>
      <w:pPr>
        <w:tabs>
          <w:tab w:val="num" w:pos="4320"/>
        </w:tabs>
        <w:ind w:left="4320" w:hanging="360"/>
      </w:pPr>
      <w:rPr>
        <w:rFonts w:ascii="Arial" w:hAnsi="Arial" w:hint="default"/>
      </w:rPr>
    </w:lvl>
    <w:lvl w:ilvl="6" w:tplc="3E524EF4" w:tentative="1">
      <w:start w:val="1"/>
      <w:numFmt w:val="bullet"/>
      <w:lvlText w:val="•"/>
      <w:lvlJc w:val="left"/>
      <w:pPr>
        <w:tabs>
          <w:tab w:val="num" w:pos="5040"/>
        </w:tabs>
        <w:ind w:left="5040" w:hanging="360"/>
      </w:pPr>
      <w:rPr>
        <w:rFonts w:ascii="Arial" w:hAnsi="Arial" w:hint="default"/>
      </w:rPr>
    </w:lvl>
    <w:lvl w:ilvl="7" w:tplc="41AA61E2" w:tentative="1">
      <w:start w:val="1"/>
      <w:numFmt w:val="bullet"/>
      <w:lvlText w:val="•"/>
      <w:lvlJc w:val="left"/>
      <w:pPr>
        <w:tabs>
          <w:tab w:val="num" w:pos="5760"/>
        </w:tabs>
        <w:ind w:left="5760" w:hanging="360"/>
      </w:pPr>
      <w:rPr>
        <w:rFonts w:ascii="Arial" w:hAnsi="Arial" w:hint="default"/>
      </w:rPr>
    </w:lvl>
    <w:lvl w:ilvl="8" w:tplc="87BE2BDC" w:tentative="1">
      <w:start w:val="1"/>
      <w:numFmt w:val="bullet"/>
      <w:lvlText w:val="•"/>
      <w:lvlJc w:val="left"/>
      <w:pPr>
        <w:tabs>
          <w:tab w:val="num" w:pos="6480"/>
        </w:tabs>
        <w:ind w:left="6480" w:hanging="360"/>
      </w:pPr>
      <w:rPr>
        <w:rFonts w:ascii="Arial" w:hAnsi="Arial" w:hint="default"/>
      </w:rPr>
    </w:lvl>
  </w:abstractNum>
  <w:abstractNum w:abstractNumId="3">
    <w:nsid w:val="1D696E98"/>
    <w:multiLevelType w:val="hybridMultilevel"/>
    <w:tmpl w:val="91340DC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27B57F00"/>
    <w:multiLevelType w:val="hybridMultilevel"/>
    <w:tmpl w:val="F70E5AE6"/>
    <w:lvl w:ilvl="0" w:tplc="B2C0F182">
      <w:start w:val="1"/>
      <w:numFmt w:val="bullet"/>
      <w:lvlText w:val="•"/>
      <w:lvlJc w:val="left"/>
      <w:pPr>
        <w:tabs>
          <w:tab w:val="num" w:pos="720"/>
        </w:tabs>
        <w:ind w:left="720" w:hanging="360"/>
      </w:pPr>
      <w:rPr>
        <w:rFonts w:ascii="Arial" w:hAnsi="Arial" w:hint="default"/>
      </w:rPr>
    </w:lvl>
    <w:lvl w:ilvl="1" w:tplc="9C46D92E">
      <w:start w:val="1083"/>
      <w:numFmt w:val="bullet"/>
      <w:lvlText w:val="–"/>
      <w:lvlJc w:val="left"/>
      <w:pPr>
        <w:tabs>
          <w:tab w:val="num" w:pos="1440"/>
        </w:tabs>
        <w:ind w:left="1440" w:hanging="360"/>
      </w:pPr>
      <w:rPr>
        <w:rFonts w:ascii="Arial" w:hAnsi="Arial" w:hint="default"/>
      </w:rPr>
    </w:lvl>
    <w:lvl w:ilvl="2" w:tplc="6568B5FC" w:tentative="1">
      <w:start w:val="1"/>
      <w:numFmt w:val="bullet"/>
      <w:lvlText w:val="•"/>
      <w:lvlJc w:val="left"/>
      <w:pPr>
        <w:tabs>
          <w:tab w:val="num" w:pos="2160"/>
        </w:tabs>
        <w:ind w:left="2160" w:hanging="360"/>
      </w:pPr>
      <w:rPr>
        <w:rFonts w:ascii="Arial" w:hAnsi="Arial" w:hint="default"/>
      </w:rPr>
    </w:lvl>
    <w:lvl w:ilvl="3" w:tplc="2F647A20" w:tentative="1">
      <w:start w:val="1"/>
      <w:numFmt w:val="bullet"/>
      <w:lvlText w:val="•"/>
      <w:lvlJc w:val="left"/>
      <w:pPr>
        <w:tabs>
          <w:tab w:val="num" w:pos="2880"/>
        </w:tabs>
        <w:ind w:left="2880" w:hanging="360"/>
      </w:pPr>
      <w:rPr>
        <w:rFonts w:ascii="Arial" w:hAnsi="Arial" w:hint="default"/>
      </w:rPr>
    </w:lvl>
    <w:lvl w:ilvl="4" w:tplc="7A6CE980" w:tentative="1">
      <w:start w:val="1"/>
      <w:numFmt w:val="bullet"/>
      <w:lvlText w:val="•"/>
      <w:lvlJc w:val="left"/>
      <w:pPr>
        <w:tabs>
          <w:tab w:val="num" w:pos="3600"/>
        </w:tabs>
        <w:ind w:left="3600" w:hanging="360"/>
      </w:pPr>
      <w:rPr>
        <w:rFonts w:ascii="Arial" w:hAnsi="Arial" w:hint="default"/>
      </w:rPr>
    </w:lvl>
    <w:lvl w:ilvl="5" w:tplc="56AA286C" w:tentative="1">
      <w:start w:val="1"/>
      <w:numFmt w:val="bullet"/>
      <w:lvlText w:val="•"/>
      <w:lvlJc w:val="left"/>
      <w:pPr>
        <w:tabs>
          <w:tab w:val="num" w:pos="4320"/>
        </w:tabs>
        <w:ind w:left="4320" w:hanging="360"/>
      </w:pPr>
      <w:rPr>
        <w:rFonts w:ascii="Arial" w:hAnsi="Arial" w:hint="default"/>
      </w:rPr>
    </w:lvl>
    <w:lvl w:ilvl="6" w:tplc="FCE0C2E4" w:tentative="1">
      <w:start w:val="1"/>
      <w:numFmt w:val="bullet"/>
      <w:lvlText w:val="•"/>
      <w:lvlJc w:val="left"/>
      <w:pPr>
        <w:tabs>
          <w:tab w:val="num" w:pos="5040"/>
        </w:tabs>
        <w:ind w:left="5040" w:hanging="360"/>
      </w:pPr>
      <w:rPr>
        <w:rFonts w:ascii="Arial" w:hAnsi="Arial" w:hint="default"/>
      </w:rPr>
    </w:lvl>
    <w:lvl w:ilvl="7" w:tplc="25DE12BC" w:tentative="1">
      <w:start w:val="1"/>
      <w:numFmt w:val="bullet"/>
      <w:lvlText w:val="•"/>
      <w:lvlJc w:val="left"/>
      <w:pPr>
        <w:tabs>
          <w:tab w:val="num" w:pos="5760"/>
        </w:tabs>
        <w:ind w:left="5760" w:hanging="360"/>
      </w:pPr>
      <w:rPr>
        <w:rFonts w:ascii="Arial" w:hAnsi="Arial" w:hint="default"/>
      </w:rPr>
    </w:lvl>
    <w:lvl w:ilvl="8" w:tplc="11E6E846" w:tentative="1">
      <w:start w:val="1"/>
      <w:numFmt w:val="bullet"/>
      <w:lvlText w:val="•"/>
      <w:lvlJc w:val="left"/>
      <w:pPr>
        <w:tabs>
          <w:tab w:val="num" w:pos="6480"/>
        </w:tabs>
        <w:ind w:left="6480" w:hanging="360"/>
      </w:pPr>
      <w:rPr>
        <w:rFonts w:ascii="Arial" w:hAnsi="Arial" w:hint="default"/>
      </w:rPr>
    </w:lvl>
  </w:abstractNum>
  <w:abstractNum w:abstractNumId="5">
    <w:nsid w:val="28B7233C"/>
    <w:multiLevelType w:val="hybridMultilevel"/>
    <w:tmpl w:val="9E3C08E6"/>
    <w:lvl w:ilvl="0" w:tplc="18C2360E">
      <w:start w:val="1"/>
      <w:numFmt w:val="bullet"/>
      <w:lvlText w:val="•"/>
      <w:lvlJc w:val="left"/>
      <w:pPr>
        <w:tabs>
          <w:tab w:val="num" w:pos="720"/>
        </w:tabs>
        <w:ind w:left="720" w:hanging="360"/>
      </w:pPr>
      <w:rPr>
        <w:rFonts w:ascii="Arial" w:hAnsi="Arial" w:hint="default"/>
      </w:rPr>
    </w:lvl>
    <w:lvl w:ilvl="1" w:tplc="3D0C5214">
      <w:start w:val="1946"/>
      <w:numFmt w:val="bullet"/>
      <w:lvlText w:val="–"/>
      <w:lvlJc w:val="left"/>
      <w:pPr>
        <w:tabs>
          <w:tab w:val="num" w:pos="1440"/>
        </w:tabs>
        <w:ind w:left="1440" w:hanging="360"/>
      </w:pPr>
      <w:rPr>
        <w:rFonts w:ascii="Arial" w:hAnsi="Arial" w:hint="default"/>
      </w:rPr>
    </w:lvl>
    <w:lvl w:ilvl="2" w:tplc="421C8050" w:tentative="1">
      <w:start w:val="1"/>
      <w:numFmt w:val="bullet"/>
      <w:lvlText w:val="•"/>
      <w:lvlJc w:val="left"/>
      <w:pPr>
        <w:tabs>
          <w:tab w:val="num" w:pos="2160"/>
        </w:tabs>
        <w:ind w:left="2160" w:hanging="360"/>
      </w:pPr>
      <w:rPr>
        <w:rFonts w:ascii="Arial" w:hAnsi="Arial" w:hint="default"/>
      </w:rPr>
    </w:lvl>
    <w:lvl w:ilvl="3" w:tplc="ED64BCA8" w:tentative="1">
      <w:start w:val="1"/>
      <w:numFmt w:val="bullet"/>
      <w:lvlText w:val="•"/>
      <w:lvlJc w:val="left"/>
      <w:pPr>
        <w:tabs>
          <w:tab w:val="num" w:pos="2880"/>
        </w:tabs>
        <w:ind w:left="2880" w:hanging="360"/>
      </w:pPr>
      <w:rPr>
        <w:rFonts w:ascii="Arial" w:hAnsi="Arial" w:hint="default"/>
      </w:rPr>
    </w:lvl>
    <w:lvl w:ilvl="4" w:tplc="F9BE9412" w:tentative="1">
      <w:start w:val="1"/>
      <w:numFmt w:val="bullet"/>
      <w:lvlText w:val="•"/>
      <w:lvlJc w:val="left"/>
      <w:pPr>
        <w:tabs>
          <w:tab w:val="num" w:pos="3600"/>
        </w:tabs>
        <w:ind w:left="3600" w:hanging="360"/>
      </w:pPr>
      <w:rPr>
        <w:rFonts w:ascii="Arial" w:hAnsi="Arial" w:hint="default"/>
      </w:rPr>
    </w:lvl>
    <w:lvl w:ilvl="5" w:tplc="1362FDC6" w:tentative="1">
      <w:start w:val="1"/>
      <w:numFmt w:val="bullet"/>
      <w:lvlText w:val="•"/>
      <w:lvlJc w:val="left"/>
      <w:pPr>
        <w:tabs>
          <w:tab w:val="num" w:pos="4320"/>
        </w:tabs>
        <w:ind w:left="4320" w:hanging="360"/>
      </w:pPr>
      <w:rPr>
        <w:rFonts w:ascii="Arial" w:hAnsi="Arial" w:hint="default"/>
      </w:rPr>
    </w:lvl>
    <w:lvl w:ilvl="6" w:tplc="26ACED14" w:tentative="1">
      <w:start w:val="1"/>
      <w:numFmt w:val="bullet"/>
      <w:lvlText w:val="•"/>
      <w:lvlJc w:val="left"/>
      <w:pPr>
        <w:tabs>
          <w:tab w:val="num" w:pos="5040"/>
        </w:tabs>
        <w:ind w:left="5040" w:hanging="360"/>
      </w:pPr>
      <w:rPr>
        <w:rFonts w:ascii="Arial" w:hAnsi="Arial" w:hint="default"/>
      </w:rPr>
    </w:lvl>
    <w:lvl w:ilvl="7" w:tplc="E10C35E6" w:tentative="1">
      <w:start w:val="1"/>
      <w:numFmt w:val="bullet"/>
      <w:lvlText w:val="•"/>
      <w:lvlJc w:val="left"/>
      <w:pPr>
        <w:tabs>
          <w:tab w:val="num" w:pos="5760"/>
        </w:tabs>
        <w:ind w:left="5760" w:hanging="360"/>
      </w:pPr>
      <w:rPr>
        <w:rFonts w:ascii="Arial" w:hAnsi="Arial" w:hint="default"/>
      </w:rPr>
    </w:lvl>
    <w:lvl w:ilvl="8" w:tplc="15E44652" w:tentative="1">
      <w:start w:val="1"/>
      <w:numFmt w:val="bullet"/>
      <w:lvlText w:val="•"/>
      <w:lvlJc w:val="left"/>
      <w:pPr>
        <w:tabs>
          <w:tab w:val="num" w:pos="6480"/>
        </w:tabs>
        <w:ind w:left="6480" w:hanging="360"/>
      </w:pPr>
      <w:rPr>
        <w:rFonts w:ascii="Arial" w:hAnsi="Arial" w:hint="default"/>
      </w:rPr>
    </w:lvl>
  </w:abstractNum>
  <w:abstractNum w:abstractNumId="6">
    <w:nsid w:val="2DF264A8"/>
    <w:multiLevelType w:val="hybridMultilevel"/>
    <w:tmpl w:val="8278B4DE"/>
    <w:lvl w:ilvl="0" w:tplc="40961FC2">
      <w:start w:val="1"/>
      <w:numFmt w:val="bullet"/>
      <w:lvlText w:val="•"/>
      <w:lvlJc w:val="left"/>
      <w:pPr>
        <w:tabs>
          <w:tab w:val="num" w:pos="720"/>
        </w:tabs>
        <w:ind w:left="720" w:hanging="360"/>
      </w:pPr>
      <w:rPr>
        <w:rFonts w:ascii="Arial" w:hAnsi="Arial" w:hint="default"/>
      </w:rPr>
    </w:lvl>
    <w:lvl w:ilvl="1" w:tplc="D194907E">
      <w:start w:val="1946"/>
      <w:numFmt w:val="bullet"/>
      <w:lvlText w:val="–"/>
      <w:lvlJc w:val="left"/>
      <w:pPr>
        <w:tabs>
          <w:tab w:val="num" w:pos="1440"/>
        </w:tabs>
        <w:ind w:left="1440" w:hanging="360"/>
      </w:pPr>
      <w:rPr>
        <w:rFonts w:ascii="Arial" w:hAnsi="Arial" w:hint="default"/>
      </w:rPr>
    </w:lvl>
    <w:lvl w:ilvl="2" w:tplc="B5A02974" w:tentative="1">
      <w:start w:val="1"/>
      <w:numFmt w:val="bullet"/>
      <w:lvlText w:val="•"/>
      <w:lvlJc w:val="left"/>
      <w:pPr>
        <w:tabs>
          <w:tab w:val="num" w:pos="2160"/>
        </w:tabs>
        <w:ind w:left="2160" w:hanging="360"/>
      </w:pPr>
      <w:rPr>
        <w:rFonts w:ascii="Arial" w:hAnsi="Arial" w:hint="default"/>
      </w:rPr>
    </w:lvl>
    <w:lvl w:ilvl="3" w:tplc="B6348F9E" w:tentative="1">
      <w:start w:val="1"/>
      <w:numFmt w:val="bullet"/>
      <w:lvlText w:val="•"/>
      <w:lvlJc w:val="left"/>
      <w:pPr>
        <w:tabs>
          <w:tab w:val="num" w:pos="2880"/>
        </w:tabs>
        <w:ind w:left="2880" w:hanging="360"/>
      </w:pPr>
      <w:rPr>
        <w:rFonts w:ascii="Arial" w:hAnsi="Arial" w:hint="default"/>
      </w:rPr>
    </w:lvl>
    <w:lvl w:ilvl="4" w:tplc="2AB00990" w:tentative="1">
      <w:start w:val="1"/>
      <w:numFmt w:val="bullet"/>
      <w:lvlText w:val="•"/>
      <w:lvlJc w:val="left"/>
      <w:pPr>
        <w:tabs>
          <w:tab w:val="num" w:pos="3600"/>
        </w:tabs>
        <w:ind w:left="3600" w:hanging="360"/>
      </w:pPr>
      <w:rPr>
        <w:rFonts w:ascii="Arial" w:hAnsi="Arial" w:hint="default"/>
      </w:rPr>
    </w:lvl>
    <w:lvl w:ilvl="5" w:tplc="1CB49D0C" w:tentative="1">
      <w:start w:val="1"/>
      <w:numFmt w:val="bullet"/>
      <w:lvlText w:val="•"/>
      <w:lvlJc w:val="left"/>
      <w:pPr>
        <w:tabs>
          <w:tab w:val="num" w:pos="4320"/>
        </w:tabs>
        <w:ind w:left="4320" w:hanging="360"/>
      </w:pPr>
      <w:rPr>
        <w:rFonts w:ascii="Arial" w:hAnsi="Arial" w:hint="default"/>
      </w:rPr>
    </w:lvl>
    <w:lvl w:ilvl="6" w:tplc="55E21A90" w:tentative="1">
      <w:start w:val="1"/>
      <w:numFmt w:val="bullet"/>
      <w:lvlText w:val="•"/>
      <w:lvlJc w:val="left"/>
      <w:pPr>
        <w:tabs>
          <w:tab w:val="num" w:pos="5040"/>
        </w:tabs>
        <w:ind w:left="5040" w:hanging="360"/>
      </w:pPr>
      <w:rPr>
        <w:rFonts w:ascii="Arial" w:hAnsi="Arial" w:hint="default"/>
      </w:rPr>
    </w:lvl>
    <w:lvl w:ilvl="7" w:tplc="5E3E07D8" w:tentative="1">
      <w:start w:val="1"/>
      <w:numFmt w:val="bullet"/>
      <w:lvlText w:val="•"/>
      <w:lvlJc w:val="left"/>
      <w:pPr>
        <w:tabs>
          <w:tab w:val="num" w:pos="5760"/>
        </w:tabs>
        <w:ind w:left="5760" w:hanging="360"/>
      </w:pPr>
      <w:rPr>
        <w:rFonts w:ascii="Arial" w:hAnsi="Arial" w:hint="default"/>
      </w:rPr>
    </w:lvl>
    <w:lvl w:ilvl="8" w:tplc="287A5344" w:tentative="1">
      <w:start w:val="1"/>
      <w:numFmt w:val="bullet"/>
      <w:lvlText w:val="•"/>
      <w:lvlJc w:val="left"/>
      <w:pPr>
        <w:tabs>
          <w:tab w:val="num" w:pos="6480"/>
        </w:tabs>
        <w:ind w:left="6480" w:hanging="360"/>
      </w:pPr>
      <w:rPr>
        <w:rFonts w:ascii="Arial" w:hAnsi="Arial" w:hint="default"/>
      </w:rPr>
    </w:lvl>
  </w:abstractNum>
  <w:abstractNum w:abstractNumId="7">
    <w:nsid w:val="37963856"/>
    <w:multiLevelType w:val="hybridMultilevel"/>
    <w:tmpl w:val="C940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676AC"/>
    <w:multiLevelType w:val="hybridMultilevel"/>
    <w:tmpl w:val="F314EF6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37DC2D7F"/>
    <w:multiLevelType w:val="hybridMultilevel"/>
    <w:tmpl w:val="478C4C7A"/>
    <w:lvl w:ilvl="0" w:tplc="75B65964">
      <w:start w:val="1"/>
      <w:numFmt w:val="bullet"/>
      <w:lvlText w:val="•"/>
      <w:lvlJc w:val="left"/>
      <w:pPr>
        <w:tabs>
          <w:tab w:val="num" w:pos="720"/>
        </w:tabs>
        <w:ind w:left="720" w:hanging="360"/>
      </w:pPr>
      <w:rPr>
        <w:rFonts w:ascii="Arial" w:hAnsi="Arial" w:hint="default"/>
      </w:rPr>
    </w:lvl>
    <w:lvl w:ilvl="1" w:tplc="B9FCAFBE">
      <w:start w:val="2402"/>
      <w:numFmt w:val="bullet"/>
      <w:lvlText w:val="–"/>
      <w:lvlJc w:val="left"/>
      <w:pPr>
        <w:tabs>
          <w:tab w:val="num" w:pos="1440"/>
        </w:tabs>
        <w:ind w:left="1440" w:hanging="360"/>
      </w:pPr>
      <w:rPr>
        <w:rFonts w:ascii="Arial" w:hAnsi="Arial" w:hint="default"/>
      </w:rPr>
    </w:lvl>
    <w:lvl w:ilvl="2" w:tplc="888E2D2C" w:tentative="1">
      <w:start w:val="1"/>
      <w:numFmt w:val="bullet"/>
      <w:lvlText w:val="•"/>
      <w:lvlJc w:val="left"/>
      <w:pPr>
        <w:tabs>
          <w:tab w:val="num" w:pos="2160"/>
        </w:tabs>
        <w:ind w:left="2160" w:hanging="360"/>
      </w:pPr>
      <w:rPr>
        <w:rFonts w:ascii="Arial" w:hAnsi="Arial" w:hint="default"/>
      </w:rPr>
    </w:lvl>
    <w:lvl w:ilvl="3" w:tplc="7640F622" w:tentative="1">
      <w:start w:val="1"/>
      <w:numFmt w:val="bullet"/>
      <w:lvlText w:val="•"/>
      <w:lvlJc w:val="left"/>
      <w:pPr>
        <w:tabs>
          <w:tab w:val="num" w:pos="2880"/>
        </w:tabs>
        <w:ind w:left="2880" w:hanging="360"/>
      </w:pPr>
      <w:rPr>
        <w:rFonts w:ascii="Arial" w:hAnsi="Arial" w:hint="default"/>
      </w:rPr>
    </w:lvl>
    <w:lvl w:ilvl="4" w:tplc="FC9ED5B4" w:tentative="1">
      <w:start w:val="1"/>
      <w:numFmt w:val="bullet"/>
      <w:lvlText w:val="•"/>
      <w:lvlJc w:val="left"/>
      <w:pPr>
        <w:tabs>
          <w:tab w:val="num" w:pos="3600"/>
        </w:tabs>
        <w:ind w:left="3600" w:hanging="360"/>
      </w:pPr>
      <w:rPr>
        <w:rFonts w:ascii="Arial" w:hAnsi="Arial" w:hint="default"/>
      </w:rPr>
    </w:lvl>
    <w:lvl w:ilvl="5" w:tplc="F070A0A2" w:tentative="1">
      <w:start w:val="1"/>
      <w:numFmt w:val="bullet"/>
      <w:lvlText w:val="•"/>
      <w:lvlJc w:val="left"/>
      <w:pPr>
        <w:tabs>
          <w:tab w:val="num" w:pos="4320"/>
        </w:tabs>
        <w:ind w:left="4320" w:hanging="360"/>
      </w:pPr>
      <w:rPr>
        <w:rFonts w:ascii="Arial" w:hAnsi="Arial" w:hint="default"/>
      </w:rPr>
    </w:lvl>
    <w:lvl w:ilvl="6" w:tplc="F19EBD94" w:tentative="1">
      <w:start w:val="1"/>
      <w:numFmt w:val="bullet"/>
      <w:lvlText w:val="•"/>
      <w:lvlJc w:val="left"/>
      <w:pPr>
        <w:tabs>
          <w:tab w:val="num" w:pos="5040"/>
        </w:tabs>
        <w:ind w:left="5040" w:hanging="360"/>
      </w:pPr>
      <w:rPr>
        <w:rFonts w:ascii="Arial" w:hAnsi="Arial" w:hint="default"/>
      </w:rPr>
    </w:lvl>
    <w:lvl w:ilvl="7" w:tplc="6E1CC82C" w:tentative="1">
      <w:start w:val="1"/>
      <w:numFmt w:val="bullet"/>
      <w:lvlText w:val="•"/>
      <w:lvlJc w:val="left"/>
      <w:pPr>
        <w:tabs>
          <w:tab w:val="num" w:pos="5760"/>
        </w:tabs>
        <w:ind w:left="5760" w:hanging="360"/>
      </w:pPr>
      <w:rPr>
        <w:rFonts w:ascii="Arial" w:hAnsi="Arial" w:hint="default"/>
      </w:rPr>
    </w:lvl>
    <w:lvl w:ilvl="8" w:tplc="EA72C0DE" w:tentative="1">
      <w:start w:val="1"/>
      <w:numFmt w:val="bullet"/>
      <w:lvlText w:val="•"/>
      <w:lvlJc w:val="left"/>
      <w:pPr>
        <w:tabs>
          <w:tab w:val="num" w:pos="6480"/>
        </w:tabs>
        <w:ind w:left="6480" w:hanging="360"/>
      </w:pPr>
      <w:rPr>
        <w:rFonts w:ascii="Arial" w:hAnsi="Arial" w:hint="default"/>
      </w:rPr>
    </w:lvl>
  </w:abstractNum>
  <w:abstractNum w:abstractNumId="10">
    <w:nsid w:val="3E2E21A9"/>
    <w:multiLevelType w:val="hybridMultilevel"/>
    <w:tmpl w:val="28BE5AA4"/>
    <w:lvl w:ilvl="0" w:tplc="C37AAB92">
      <w:start w:val="1"/>
      <w:numFmt w:val="bullet"/>
      <w:lvlText w:val="•"/>
      <w:lvlJc w:val="left"/>
      <w:pPr>
        <w:tabs>
          <w:tab w:val="num" w:pos="720"/>
        </w:tabs>
        <w:ind w:left="720" w:hanging="360"/>
      </w:pPr>
      <w:rPr>
        <w:rFonts w:ascii="Arial" w:hAnsi="Arial" w:hint="default"/>
      </w:rPr>
    </w:lvl>
    <w:lvl w:ilvl="1" w:tplc="7B68B4BE">
      <w:start w:val="1414"/>
      <w:numFmt w:val="bullet"/>
      <w:lvlText w:val="–"/>
      <w:lvlJc w:val="left"/>
      <w:pPr>
        <w:tabs>
          <w:tab w:val="num" w:pos="1440"/>
        </w:tabs>
        <w:ind w:left="1440" w:hanging="360"/>
      </w:pPr>
      <w:rPr>
        <w:rFonts w:ascii="Arial" w:hAnsi="Arial" w:hint="default"/>
      </w:rPr>
    </w:lvl>
    <w:lvl w:ilvl="2" w:tplc="87183C3A" w:tentative="1">
      <w:start w:val="1"/>
      <w:numFmt w:val="bullet"/>
      <w:lvlText w:val="•"/>
      <w:lvlJc w:val="left"/>
      <w:pPr>
        <w:tabs>
          <w:tab w:val="num" w:pos="2160"/>
        </w:tabs>
        <w:ind w:left="2160" w:hanging="360"/>
      </w:pPr>
      <w:rPr>
        <w:rFonts w:ascii="Arial" w:hAnsi="Arial" w:hint="default"/>
      </w:rPr>
    </w:lvl>
    <w:lvl w:ilvl="3" w:tplc="CDFE157C" w:tentative="1">
      <w:start w:val="1"/>
      <w:numFmt w:val="bullet"/>
      <w:lvlText w:val="•"/>
      <w:lvlJc w:val="left"/>
      <w:pPr>
        <w:tabs>
          <w:tab w:val="num" w:pos="2880"/>
        </w:tabs>
        <w:ind w:left="2880" w:hanging="360"/>
      </w:pPr>
      <w:rPr>
        <w:rFonts w:ascii="Arial" w:hAnsi="Arial" w:hint="default"/>
      </w:rPr>
    </w:lvl>
    <w:lvl w:ilvl="4" w:tplc="A2866F22" w:tentative="1">
      <w:start w:val="1"/>
      <w:numFmt w:val="bullet"/>
      <w:lvlText w:val="•"/>
      <w:lvlJc w:val="left"/>
      <w:pPr>
        <w:tabs>
          <w:tab w:val="num" w:pos="3600"/>
        </w:tabs>
        <w:ind w:left="3600" w:hanging="360"/>
      </w:pPr>
      <w:rPr>
        <w:rFonts w:ascii="Arial" w:hAnsi="Arial" w:hint="default"/>
      </w:rPr>
    </w:lvl>
    <w:lvl w:ilvl="5" w:tplc="F8BCF548" w:tentative="1">
      <w:start w:val="1"/>
      <w:numFmt w:val="bullet"/>
      <w:lvlText w:val="•"/>
      <w:lvlJc w:val="left"/>
      <w:pPr>
        <w:tabs>
          <w:tab w:val="num" w:pos="4320"/>
        </w:tabs>
        <w:ind w:left="4320" w:hanging="360"/>
      </w:pPr>
      <w:rPr>
        <w:rFonts w:ascii="Arial" w:hAnsi="Arial" w:hint="default"/>
      </w:rPr>
    </w:lvl>
    <w:lvl w:ilvl="6" w:tplc="934EA574" w:tentative="1">
      <w:start w:val="1"/>
      <w:numFmt w:val="bullet"/>
      <w:lvlText w:val="•"/>
      <w:lvlJc w:val="left"/>
      <w:pPr>
        <w:tabs>
          <w:tab w:val="num" w:pos="5040"/>
        </w:tabs>
        <w:ind w:left="5040" w:hanging="360"/>
      </w:pPr>
      <w:rPr>
        <w:rFonts w:ascii="Arial" w:hAnsi="Arial" w:hint="default"/>
      </w:rPr>
    </w:lvl>
    <w:lvl w:ilvl="7" w:tplc="F2DA255A" w:tentative="1">
      <w:start w:val="1"/>
      <w:numFmt w:val="bullet"/>
      <w:lvlText w:val="•"/>
      <w:lvlJc w:val="left"/>
      <w:pPr>
        <w:tabs>
          <w:tab w:val="num" w:pos="5760"/>
        </w:tabs>
        <w:ind w:left="5760" w:hanging="360"/>
      </w:pPr>
      <w:rPr>
        <w:rFonts w:ascii="Arial" w:hAnsi="Arial" w:hint="default"/>
      </w:rPr>
    </w:lvl>
    <w:lvl w:ilvl="8" w:tplc="33B4D992" w:tentative="1">
      <w:start w:val="1"/>
      <w:numFmt w:val="bullet"/>
      <w:lvlText w:val="•"/>
      <w:lvlJc w:val="left"/>
      <w:pPr>
        <w:tabs>
          <w:tab w:val="num" w:pos="6480"/>
        </w:tabs>
        <w:ind w:left="6480" w:hanging="360"/>
      </w:pPr>
      <w:rPr>
        <w:rFonts w:ascii="Arial" w:hAnsi="Arial" w:hint="default"/>
      </w:rPr>
    </w:lvl>
  </w:abstractNum>
  <w:abstractNum w:abstractNumId="11">
    <w:nsid w:val="479D1C6B"/>
    <w:multiLevelType w:val="hybridMultilevel"/>
    <w:tmpl w:val="477CCC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8692F2C"/>
    <w:multiLevelType w:val="hybridMultilevel"/>
    <w:tmpl w:val="AB3CBB66"/>
    <w:lvl w:ilvl="0" w:tplc="E28214C0">
      <w:start w:val="1"/>
      <w:numFmt w:val="bullet"/>
      <w:lvlText w:val="•"/>
      <w:lvlJc w:val="left"/>
      <w:pPr>
        <w:tabs>
          <w:tab w:val="num" w:pos="360"/>
        </w:tabs>
        <w:ind w:left="360" w:hanging="360"/>
      </w:pPr>
      <w:rPr>
        <w:rFonts w:ascii="Arial" w:hAnsi="Arial" w:hint="default"/>
      </w:rPr>
    </w:lvl>
    <w:lvl w:ilvl="1" w:tplc="768A16E6">
      <w:start w:val="2369"/>
      <w:numFmt w:val="bullet"/>
      <w:lvlText w:val="–"/>
      <w:lvlJc w:val="left"/>
      <w:pPr>
        <w:tabs>
          <w:tab w:val="num" w:pos="1080"/>
        </w:tabs>
        <w:ind w:left="1080" w:hanging="360"/>
      </w:pPr>
      <w:rPr>
        <w:rFonts w:ascii="Arial" w:hAnsi="Arial" w:hint="default"/>
      </w:rPr>
    </w:lvl>
    <w:lvl w:ilvl="2" w:tplc="D152E234" w:tentative="1">
      <w:start w:val="1"/>
      <w:numFmt w:val="bullet"/>
      <w:lvlText w:val="•"/>
      <w:lvlJc w:val="left"/>
      <w:pPr>
        <w:tabs>
          <w:tab w:val="num" w:pos="1800"/>
        </w:tabs>
        <w:ind w:left="1800" w:hanging="360"/>
      </w:pPr>
      <w:rPr>
        <w:rFonts w:ascii="Arial" w:hAnsi="Arial" w:hint="default"/>
      </w:rPr>
    </w:lvl>
    <w:lvl w:ilvl="3" w:tplc="8A4270F2" w:tentative="1">
      <w:start w:val="1"/>
      <w:numFmt w:val="bullet"/>
      <w:lvlText w:val="•"/>
      <w:lvlJc w:val="left"/>
      <w:pPr>
        <w:tabs>
          <w:tab w:val="num" w:pos="2520"/>
        </w:tabs>
        <w:ind w:left="2520" w:hanging="360"/>
      </w:pPr>
      <w:rPr>
        <w:rFonts w:ascii="Arial" w:hAnsi="Arial" w:hint="default"/>
      </w:rPr>
    </w:lvl>
    <w:lvl w:ilvl="4" w:tplc="7A74233E" w:tentative="1">
      <w:start w:val="1"/>
      <w:numFmt w:val="bullet"/>
      <w:lvlText w:val="•"/>
      <w:lvlJc w:val="left"/>
      <w:pPr>
        <w:tabs>
          <w:tab w:val="num" w:pos="3240"/>
        </w:tabs>
        <w:ind w:left="3240" w:hanging="360"/>
      </w:pPr>
      <w:rPr>
        <w:rFonts w:ascii="Arial" w:hAnsi="Arial" w:hint="default"/>
      </w:rPr>
    </w:lvl>
    <w:lvl w:ilvl="5" w:tplc="796EE22E" w:tentative="1">
      <w:start w:val="1"/>
      <w:numFmt w:val="bullet"/>
      <w:lvlText w:val="•"/>
      <w:lvlJc w:val="left"/>
      <w:pPr>
        <w:tabs>
          <w:tab w:val="num" w:pos="3960"/>
        </w:tabs>
        <w:ind w:left="3960" w:hanging="360"/>
      </w:pPr>
      <w:rPr>
        <w:rFonts w:ascii="Arial" w:hAnsi="Arial" w:hint="default"/>
      </w:rPr>
    </w:lvl>
    <w:lvl w:ilvl="6" w:tplc="9C54BFC6" w:tentative="1">
      <w:start w:val="1"/>
      <w:numFmt w:val="bullet"/>
      <w:lvlText w:val="•"/>
      <w:lvlJc w:val="left"/>
      <w:pPr>
        <w:tabs>
          <w:tab w:val="num" w:pos="4680"/>
        </w:tabs>
        <w:ind w:left="4680" w:hanging="360"/>
      </w:pPr>
      <w:rPr>
        <w:rFonts w:ascii="Arial" w:hAnsi="Arial" w:hint="default"/>
      </w:rPr>
    </w:lvl>
    <w:lvl w:ilvl="7" w:tplc="B4349E44" w:tentative="1">
      <w:start w:val="1"/>
      <w:numFmt w:val="bullet"/>
      <w:lvlText w:val="•"/>
      <w:lvlJc w:val="left"/>
      <w:pPr>
        <w:tabs>
          <w:tab w:val="num" w:pos="5400"/>
        </w:tabs>
        <w:ind w:left="5400" w:hanging="360"/>
      </w:pPr>
      <w:rPr>
        <w:rFonts w:ascii="Arial" w:hAnsi="Arial" w:hint="default"/>
      </w:rPr>
    </w:lvl>
    <w:lvl w:ilvl="8" w:tplc="1C4A903C" w:tentative="1">
      <w:start w:val="1"/>
      <w:numFmt w:val="bullet"/>
      <w:lvlText w:val="•"/>
      <w:lvlJc w:val="left"/>
      <w:pPr>
        <w:tabs>
          <w:tab w:val="num" w:pos="6120"/>
        </w:tabs>
        <w:ind w:left="6120" w:hanging="360"/>
      </w:pPr>
      <w:rPr>
        <w:rFonts w:ascii="Arial" w:hAnsi="Arial" w:hint="default"/>
      </w:rPr>
    </w:lvl>
  </w:abstractNum>
  <w:abstractNum w:abstractNumId="13">
    <w:nsid w:val="536D3CDB"/>
    <w:multiLevelType w:val="hybridMultilevel"/>
    <w:tmpl w:val="73C60556"/>
    <w:lvl w:ilvl="0" w:tplc="EC86746A">
      <w:start w:val="1"/>
      <w:numFmt w:val="lowerLetter"/>
      <w:lvlText w:val="(%1)"/>
      <w:lvlJc w:val="left"/>
      <w:pPr>
        <w:ind w:left="2880" w:hanging="36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62E95D75"/>
    <w:multiLevelType w:val="hybridMultilevel"/>
    <w:tmpl w:val="3E44099A"/>
    <w:lvl w:ilvl="0" w:tplc="9AC27A4C">
      <w:start w:val="1"/>
      <w:numFmt w:val="bullet"/>
      <w:lvlText w:val="•"/>
      <w:lvlJc w:val="left"/>
      <w:pPr>
        <w:tabs>
          <w:tab w:val="num" w:pos="720"/>
        </w:tabs>
        <w:ind w:left="720" w:hanging="360"/>
      </w:pPr>
      <w:rPr>
        <w:rFonts w:ascii="Arial" w:hAnsi="Arial" w:hint="default"/>
      </w:rPr>
    </w:lvl>
    <w:lvl w:ilvl="1" w:tplc="3B4C4A48" w:tentative="1">
      <w:start w:val="1"/>
      <w:numFmt w:val="bullet"/>
      <w:lvlText w:val="•"/>
      <w:lvlJc w:val="left"/>
      <w:pPr>
        <w:tabs>
          <w:tab w:val="num" w:pos="1440"/>
        </w:tabs>
        <w:ind w:left="1440" w:hanging="360"/>
      </w:pPr>
      <w:rPr>
        <w:rFonts w:ascii="Arial" w:hAnsi="Arial" w:hint="default"/>
      </w:rPr>
    </w:lvl>
    <w:lvl w:ilvl="2" w:tplc="F926E876" w:tentative="1">
      <w:start w:val="1"/>
      <w:numFmt w:val="bullet"/>
      <w:lvlText w:val="•"/>
      <w:lvlJc w:val="left"/>
      <w:pPr>
        <w:tabs>
          <w:tab w:val="num" w:pos="2160"/>
        </w:tabs>
        <w:ind w:left="2160" w:hanging="360"/>
      </w:pPr>
      <w:rPr>
        <w:rFonts w:ascii="Arial" w:hAnsi="Arial" w:hint="default"/>
      </w:rPr>
    </w:lvl>
    <w:lvl w:ilvl="3" w:tplc="747A062A" w:tentative="1">
      <w:start w:val="1"/>
      <w:numFmt w:val="bullet"/>
      <w:lvlText w:val="•"/>
      <w:lvlJc w:val="left"/>
      <w:pPr>
        <w:tabs>
          <w:tab w:val="num" w:pos="2880"/>
        </w:tabs>
        <w:ind w:left="2880" w:hanging="360"/>
      </w:pPr>
      <w:rPr>
        <w:rFonts w:ascii="Arial" w:hAnsi="Arial" w:hint="default"/>
      </w:rPr>
    </w:lvl>
    <w:lvl w:ilvl="4" w:tplc="DC2C32B8" w:tentative="1">
      <w:start w:val="1"/>
      <w:numFmt w:val="bullet"/>
      <w:lvlText w:val="•"/>
      <w:lvlJc w:val="left"/>
      <w:pPr>
        <w:tabs>
          <w:tab w:val="num" w:pos="3600"/>
        </w:tabs>
        <w:ind w:left="3600" w:hanging="360"/>
      </w:pPr>
      <w:rPr>
        <w:rFonts w:ascii="Arial" w:hAnsi="Arial" w:hint="default"/>
      </w:rPr>
    </w:lvl>
    <w:lvl w:ilvl="5" w:tplc="3CFA9AF4" w:tentative="1">
      <w:start w:val="1"/>
      <w:numFmt w:val="bullet"/>
      <w:lvlText w:val="•"/>
      <w:lvlJc w:val="left"/>
      <w:pPr>
        <w:tabs>
          <w:tab w:val="num" w:pos="4320"/>
        </w:tabs>
        <w:ind w:left="4320" w:hanging="360"/>
      </w:pPr>
      <w:rPr>
        <w:rFonts w:ascii="Arial" w:hAnsi="Arial" w:hint="default"/>
      </w:rPr>
    </w:lvl>
    <w:lvl w:ilvl="6" w:tplc="0A7EF096" w:tentative="1">
      <w:start w:val="1"/>
      <w:numFmt w:val="bullet"/>
      <w:lvlText w:val="•"/>
      <w:lvlJc w:val="left"/>
      <w:pPr>
        <w:tabs>
          <w:tab w:val="num" w:pos="5040"/>
        </w:tabs>
        <w:ind w:left="5040" w:hanging="360"/>
      </w:pPr>
      <w:rPr>
        <w:rFonts w:ascii="Arial" w:hAnsi="Arial" w:hint="default"/>
      </w:rPr>
    </w:lvl>
    <w:lvl w:ilvl="7" w:tplc="3274FBDC" w:tentative="1">
      <w:start w:val="1"/>
      <w:numFmt w:val="bullet"/>
      <w:lvlText w:val="•"/>
      <w:lvlJc w:val="left"/>
      <w:pPr>
        <w:tabs>
          <w:tab w:val="num" w:pos="5760"/>
        </w:tabs>
        <w:ind w:left="5760" w:hanging="360"/>
      </w:pPr>
      <w:rPr>
        <w:rFonts w:ascii="Arial" w:hAnsi="Arial" w:hint="default"/>
      </w:rPr>
    </w:lvl>
    <w:lvl w:ilvl="8" w:tplc="D6D8BE80" w:tentative="1">
      <w:start w:val="1"/>
      <w:numFmt w:val="bullet"/>
      <w:lvlText w:val="•"/>
      <w:lvlJc w:val="left"/>
      <w:pPr>
        <w:tabs>
          <w:tab w:val="num" w:pos="6480"/>
        </w:tabs>
        <w:ind w:left="6480" w:hanging="360"/>
      </w:pPr>
      <w:rPr>
        <w:rFonts w:ascii="Arial" w:hAnsi="Arial" w:hint="default"/>
      </w:rPr>
    </w:lvl>
  </w:abstractNum>
  <w:abstractNum w:abstractNumId="15">
    <w:nsid w:val="633A7ED7"/>
    <w:multiLevelType w:val="hybridMultilevel"/>
    <w:tmpl w:val="851E4EC4"/>
    <w:lvl w:ilvl="0" w:tplc="3A0EA7D4">
      <w:start w:val="1"/>
      <w:numFmt w:val="bullet"/>
      <w:lvlText w:val="•"/>
      <w:lvlJc w:val="left"/>
      <w:pPr>
        <w:tabs>
          <w:tab w:val="num" w:pos="720"/>
        </w:tabs>
        <w:ind w:left="720" w:hanging="360"/>
      </w:pPr>
      <w:rPr>
        <w:rFonts w:ascii="Arial" w:hAnsi="Arial" w:hint="default"/>
      </w:rPr>
    </w:lvl>
    <w:lvl w:ilvl="1" w:tplc="2214E5A2">
      <w:start w:val="460"/>
      <w:numFmt w:val="bullet"/>
      <w:lvlText w:val="–"/>
      <w:lvlJc w:val="left"/>
      <w:pPr>
        <w:tabs>
          <w:tab w:val="num" w:pos="1440"/>
        </w:tabs>
        <w:ind w:left="1440" w:hanging="360"/>
      </w:pPr>
      <w:rPr>
        <w:rFonts w:ascii="Arial" w:hAnsi="Arial" w:hint="default"/>
      </w:rPr>
    </w:lvl>
    <w:lvl w:ilvl="2" w:tplc="2ECCB998" w:tentative="1">
      <w:start w:val="1"/>
      <w:numFmt w:val="bullet"/>
      <w:lvlText w:val="•"/>
      <w:lvlJc w:val="left"/>
      <w:pPr>
        <w:tabs>
          <w:tab w:val="num" w:pos="2160"/>
        </w:tabs>
        <w:ind w:left="2160" w:hanging="360"/>
      </w:pPr>
      <w:rPr>
        <w:rFonts w:ascii="Arial" w:hAnsi="Arial" w:hint="default"/>
      </w:rPr>
    </w:lvl>
    <w:lvl w:ilvl="3" w:tplc="95102492" w:tentative="1">
      <w:start w:val="1"/>
      <w:numFmt w:val="bullet"/>
      <w:lvlText w:val="•"/>
      <w:lvlJc w:val="left"/>
      <w:pPr>
        <w:tabs>
          <w:tab w:val="num" w:pos="2880"/>
        </w:tabs>
        <w:ind w:left="2880" w:hanging="360"/>
      </w:pPr>
      <w:rPr>
        <w:rFonts w:ascii="Arial" w:hAnsi="Arial" w:hint="default"/>
      </w:rPr>
    </w:lvl>
    <w:lvl w:ilvl="4" w:tplc="4240F462" w:tentative="1">
      <w:start w:val="1"/>
      <w:numFmt w:val="bullet"/>
      <w:lvlText w:val="•"/>
      <w:lvlJc w:val="left"/>
      <w:pPr>
        <w:tabs>
          <w:tab w:val="num" w:pos="3600"/>
        </w:tabs>
        <w:ind w:left="3600" w:hanging="360"/>
      </w:pPr>
      <w:rPr>
        <w:rFonts w:ascii="Arial" w:hAnsi="Arial" w:hint="default"/>
      </w:rPr>
    </w:lvl>
    <w:lvl w:ilvl="5" w:tplc="0E788066" w:tentative="1">
      <w:start w:val="1"/>
      <w:numFmt w:val="bullet"/>
      <w:lvlText w:val="•"/>
      <w:lvlJc w:val="left"/>
      <w:pPr>
        <w:tabs>
          <w:tab w:val="num" w:pos="4320"/>
        </w:tabs>
        <w:ind w:left="4320" w:hanging="360"/>
      </w:pPr>
      <w:rPr>
        <w:rFonts w:ascii="Arial" w:hAnsi="Arial" w:hint="default"/>
      </w:rPr>
    </w:lvl>
    <w:lvl w:ilvl="6" w:tplc="57362A8A" w:tentative="1">
      <w:start w:val="1"/>
      <w:numFmt w:val="bullet"/>
      <w:lvlText w:val="•"/>
      <w:lvlJc w:val="left"/>
      <w:pPr>
        <w:tabs>
          <w:tab w:val="num" w:pos="5040"/>
        </w:tabs>
        <w:ind w:left="5040" w:hanging="360"/>
      </w:pPr>
      <w:rPr>
        <w:rFonts w:ascii="Arial" w:hAnsi="Arial" w:hint="default"/>
      </w:rPr>
    </w:lvl>
    <w:lvl w:ilvl="7" w:tplc="5180EEAC" w:tentative="1">
      <w:start w:val="1"/>
      <w:numFmt w:val="bullet"/>
      <w:lvlText w:val="•"/>
      <w:lvlJc w:val="left"/>
      <w:pPr>
        <w:tabs>
          <w:tab w:val="num" w:pos="5760"/>
        </w:tabs>
        <w:ind w:left="5760" w:hanging="360"/>
      </w:pPr>
      <w:rPr>
        <w:rFonts w:ascii="Arial" w:hAnsi="Arial" w:hint="default"/>
      </w:rPr>
    </w:lvl>
    <w:lvl w:ilvl="8" w:tplc="D42637D2" w:tentative="1">
      <w:start w:val="1"/>
      <w:numFmt w:val="bullet"/>
      <w:lvlText w:val="•"/>
      <w:lvlJc w:val="left"/>
      <w:pPr>
        <w:tabs>
          <w:tab w:val="num" w:pos="6480"/>
        </w:tabs>
        <w:ind w:left="6480" w:hanging="360"/>
      </w:pPr>
      <w:rPr>
        <w:rFonts w:ascii="Arial" w:hAnsi="Arial" w:hint="default"/>
      </w:rPr>
    </w:lvl>
  </w:abstractNum>
  <w:abstractNum w:abstractNumId="16">
    <w:nsid w:val="63EF1E94"/>
    <w:multiLevelType w:val="hybridMultilevel"/>
    <w:tmpl w:val="A14EDE6A"/>
    <w:lvl w:ilvl="0" w:tplc="0D3E52B0">
      <w:start w:val="1"/>
      <w:numFmt w:val="bullet"/>
      <w:lvlText w:val="•"/>
      <w:lvlJc w:val="left"/>
      <w:pPr>
        <w:tabs>
          <w:tab w:val="num" w:pos="720"/>
        </w:tabs>
        <w:ind w:left="720" w:hanging="360"/>
      </w:pPr>
      <w:rPr>
        <w:rFonts w:ascii="Arial" w:hAnsi="Arial" w:hint="default"/>
      </w:rPr>
    </w:lvl>
    <w:lvl w:ilvl="1" w:tplc="7F3803E8">
      <w:start w:val="2431"/>
      <w:numFmt w:val="bullet"/>
      <w:lvlText w:val="–"/>
      <w:lvlJc w:val="left"/>
      <w:pPr>
        <w:tabs>
          <w:tab w:val="num" w:pos="1440"/>
        </w:tabs>
        <w:ind w:left="1440" w:hanging="360"/>
      </w:pPr>
      <w:rPr>
        <w:rFonts w:ascii="Arial" w:hAnsi="Arial" w:hint="default"/>
      </w:rPr>
    </w:lvl>
    <w:lvl w:ilvl="2" w:tplc="2126F892" w:tentative="1">
      <w:start w:val="1"/>
      <w:numFmt w:val="bullet"/>
      <w:lvlText w:val="•"/>
      <w:lvlJc w:val="left"/>
      <w:pPr>
        <w:tabs>
          <w:tab w:val="num" w:pos="2160"/>
        </w:tabs>
        <w:ind w:left="2160" w:hanging="360"/>
      </w:pPr>
      <w:rPr>
        <w:rFonts w:ascii="Arial" w:hAnsi="Arial" w:hint="default"/>
      </w:rPr>
    </w:lvl>
    <w:lvl w:ilvl="3" w:tplc="A134E238" w:tentative="1">
      <w:start w:val="1"/>
      <w:numFmt w:val="bullet"/>
      <w:lvlText w:val="•"/>
      <w:lvlJc w:val="left"/>
      <w:pPr>
        <w:tabs>
          <w:tab w:val="num" w:pos="2880"/>
        </w:tabs>
        <w:ind w:left="2880" w:hanging="360"/>
      </w:pPr>
      <w:rPr>
        <w:rFonts w:ascii="Arial" w:hAnsi="Arial" w:hint="default"/>
      </w:rPr>
    </w:lvl>
    <w:lvl w:ilvl="4" w:tplc="2D6A8C48" w:tentative="1">
      <w:start w:val="1"/>
      <w:numFmt w:val="bullet"/>
      <w:lvlText w:val="•"/>
      <w:lvlJc w:val="left"/>
      <w:pPr>
        <w:tabs>
          <w:tab w:val="num" w:pos="3600"/>
        </w:tabs>
        <w:ind w:left="3600" w:hanging="360"/>
      </w:pPr>
      <w:rPr>
        <w:rFonts w:ascii="Arial" w:hAnsi="Arial" w:hint="default"/>
      </w:rPr>
    </w:lvl>
    <w:lvl w:ilvl="5" w:tplc="087A6BCC" w:tentative="1">
      <w:start w:val="1"/>
      <w:numFmt w:val="bullet"/>
      <w:lvlText w:val="•"/>
      <w:lvlJc w:val="left"/>
      <w:pPr>
        <w:tabs>
          <w:tab w:val="num" w:pos="4320"/>
        </w:tabs>
        <w:ind w:left="4320" w:hanging="360"/>
      </w:pPr>
      <w:rPr>
        <w:rFonts w:ascii="Arial" w:hAnsi="Arial" w:hint="default"/>
      </w:rPr>
    </w:lvl>
    <w:lvl w:ilvl="6" w:tplc="F2A65B02" w:tentative="1">
      <w:start w:val="1"/>
      <w:numFmt w:val="bullet"/>
      <w:lvlText w:val="•"/>
      <w:lvlJc w:val="left"/>
      <w:pPr>
        <w:tabs>
          <w:tab w:val="num" w:pos="5040"/>
        </w:tabs>
        <w:ind w:left="5040" w:hanging="360"/>
      </w:pPr>
      <w:rPr>
        <w:rFonts w:ascii="Arial" w:hAnsi="Arial" w:hint="default"/>
      </w:rPr>
    </w:lvl>
    <w:lvl w:ilvl="7" w:tplc="CA828420" w:tentative="1">
      <w:start w:val="1"/>
      <w:numFmt w:val="bullet"/>
      <w:lvlText w:val="•"/>
      <w:lvlJc w:val="left"/>
      <w:pPr>
        <w:tabs>
          <w:tab w:val="num" w:pos="5760"/>
        </w:tabs>
        <w:ind w:left="5760" w:hanging="360"/>
      </w:pPr>
      <w:rPr>
        <w:rFonts w:ascii="Arial" w:hAnsi="Arial" w:hint="default"/>
      </w:rPr>
    </w:lvl>
    <w:lvl w:ilvl="8" w:tplc="40DC9E24" w:tentative="1">
      <w:start w:val="1"/>
      <w:numFmt w:val="bullet"/>
      <w:lvlText w:val="•"/>
      <w:lvlJc w:val="left"/>
      <w:pPr>
        <w:tabs>
          <w:tab w:val="num" w:pos="6480"/>
        </w:tabs>
        <w:ind w:left="6480" w:hanging="360"/>
      </w:pPr>
      <w:rPr>
        <w:rFonts w:ascii="Arial" w:hAnsi="Arial" w:hint="default"/>
      </w:rPr>
    </w:lvl>
  </w:abstractNum>
  <w:abstractNum w:abstractNumId="17">
    <w:nsid w:val="75255F27"/>
    <w:multiLevelType w:val="hybridMultilevel"/>
    <w:tmpl w:val="C93CA6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53A122F"/>
    <w:multiLevelType w:val="hybridMultilevel"/>
    <w:tmpl w:val="704EBB88"/>
    <w:lvl w:ilvl="0" w:tplc="DC1E137A">
      <w:start w:val="1"/>
      <w:numFmt w:val="decimal"/>
      <w:lvlText w:val="%1."/>
      <w:lvlJc w:val="left"/>
      <w:pPr>
        <w:ind w:left="360" w:hanging="360"/>
      </w:pPr>
      <w:rPr>
        <w:rFonts w:hint="default"/>
        <w:color w:val="000000" w:themeColor="text1"/>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11"/>
  </w:num>
  <w:num w:numId="3">
    <w:abstractNumId w:val="7"/>
  </w:num>
  <w:num w:numId="4">
    <w:abstractNumId w:val="15"/>
  </w:num>
  <w:num w:numId="5">
    <w:abstractNumId w:val="4"/>
  </w:num>
  <w:num w:numId="6">
    <w:abstractNumId w:val="5"/>
  </w:num>
  <w:num w:numId="7">
    <w:abstractNumId w:val="3"/>
  </w:num>
  <w:num w:numId="8">
    <w:abstractNumId w:val="8"/>
  </w:num>
  <w:num w:numId="9">
    <w:abstractNumId w:val="14"/>
  </w:num>
  <w:num w:numId="10">
    <w:abstractNumId w:val="0"/>
  </w:num>
  <w:num w:numId="11">
    <w:abstractNumId w:val="12"/>
  </w:num>
  <w:num w:numId="12">
    <w:abstractNumId w:val="18"/>
  </w:num>
  <w:num w:numId="13">
    <w:abstractNumId w:val="2"/>
  </w:num>
  <w:num w:numId="14">
    <w:abstractNumId w:val="16"/>
  </w:num>
  <w:num w:numId="15">
    <w:abstractNumId w:val="9"/>
  </w:num>
  <w:num w:numId="16">
    <w:abstractNumId w:val="10"/>
  </w:num>
  <w:num w:numId="17">
    <w:abstractNumId w:val="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BC"/>
    <w:rsid w:val="00017749"/>
    <w:rsid w:val="00047185"/>
    <w:rsid w:val="000747E1"/>
    <w:rsid w:val="00090312"/>
    <w:rsid w:val="000D00FD"/>
    <w:rsid w:val="000D3ABC"/>
    <w:rsid w:val="000F6FD6"/>
    <w:rsid w:val="00101003"/>
    <w:rsid w:val="00101772"/>
    <w:rsid w:val="00146963"/>
    <w:rsid w:val="0015611E"/>
    <w:rsid w:val="00191F54"/>
    <w:rsid w:val="001B2009"/>
    <w:rsid w:val="001D0F0D"/>
    <w:rsid w:val="001D3CD5"/>
    <w:rsid w:val="00202602"/>
    <w:rsid w:val="00225B5F"/>
    <w:rsid w:val="002325B3"/>
    <w:rsid w:val="00292189"/>
    <w:rsid w:val="002B0F26"/>
    <w:rsid w:val="002B72B2"/>
    <w:rsid w:val="002D7FB5"/>
    <w:rsid w:val="002E6080"/>
    <w:rsid w:val="00315A04"/>
    <w:rsid w:val="0032707F"/>
    <w:rsid w:val="00347525"/>
    <w:rsid w:val="00360128"/>
    <w:rsid w:val="00367EAC"/>
    <w:rsid w:val="00375706"/>
    <w:rsid w:val="00377402"/>
    <w:rsid w:val="003B4B6F"/>
    <w:rsid w:val="003B5F20"/>
    <w:rsid w:val="003D648D"/>
    <w:rsid w:val="003F61ED"/>
    <w:rsid w:val="00442F65"/>
    <w:rsid w:val="00442FD0"/>
    <w:rsid w:val="00477CE9"/>
    <w:rsid w:val="004820F7"/>
    <w:rsid w:val="0048790D"/>
    <w:rsid w:val="004A4C1C"/>
    <w:rsid w:val="004B4DF4"/>
    <w:rsid w:val="004D17AD"/>
    <w:rsid w:val="004D4BBE"/>
    <w:rsid w:val="004E51A8"/>
    <w:rsid w:val="005036F9"/>
    <w:rsid w:val="005043E8"/>
    <w:rsid w:val="005878D6"/>
    <w:rsid w:val="00595078"/>
    <w:rsid w:val="00605E2B"/>
    <w:rsid w:val="00635D2A"/>
    <w:rsid w:val="00654B1A"/>
    <w:rsid w:val="00672C94"/>
    <w:rsid w:val="0067345D"/>
    <w:rsid w:val="006A34A5"/>
    <w:rsid w:val="006B1F49"/>
    <w:rsid w:val="006C04A0"/>
    <w:rsid w:val="006F2725"/>
    <w:rsid w:val="007063E3"/>
    <w:rsid w:val="00762015"/>
    <w:rsid w:val="007927D1"/>
    <w:rsid w:val="007C08DA"/>
    <w:rsid w:val="007D33EF"/>
    <w:rsid w:val="007D7C1C"/>
    <w:rsid w:val="007F6D39"/>
    <w:rsid w:val="00802B30"/>
    <w:rsid w:val="0081679D"/>
    <w:rsid w:val="00833A96"/>
    <w:rsid w:val="008C293E"/>
    <w:rsid w:val="008D631C"/>
    <w:rsid w:val="008E3521"/>
    <w:rsid w:val="008F508A"/>
    <w:rsid w:val="009009D5"/>
    <w:rsid w:val="00920524"/>
    <w:rsid w:val="00921705"/>
    <w:rsid w:val="009407AA"/>
    <w:rsid w:val="009419A1"/>
    <w:rsid w:val="00956D7C"/>
    <w:rsid w:val="00977025"/>
    <w:rsid w:val="009877C4"/>
    <w:rsid w:val="009A671F"/>
    <w:rsid w:val="009F4424"/>
    <w:rsid w:val="00A24720"/>
    <w:rsid w:val="00AA1F1C"/>
    <w:rsid w:val="00AB0886"/>
    <w:rsid w:val="00AB51BC"/>
    <w:rsid w:val="00B21DB0"/>
    <w:rsid w:val="00B62773"/>
    <w:rsid w:val="00BE3DDC"/>
    <w:rsid w:val="00BF76D4"/>
    <w:rsid w:val="00C32D43"/>
    <w:rsid w:val="00C4789E"/>
    <w:rsid w:val="00C63685"/>
    <w:rsid w:val="00C655DD"/>
    <w:rsid w:val="00C85F69"/>
    <w:rsid w:val="00CB1362"/>
    <w:rsid w:val="00CB6669"/>
    <w:rsid w:val="00CE3C69"/>
    <w:rsid w:val="00CF037B"/>
    <w:rsid w:val="00D04D0F"/>
    <w:rsid w:val="00D1287E"/>
    <w:rsid w:val="00D26E3D"/>
    <w:rsid w:val="00D36082"/>
    <w:rsid w:val="00D95ABF"/>
    <w:rsid w:val="00DB0F23"/>
    <w:rsid w:val="00DD3200"/>
    <w:rsid w:val="00DF774E"/>
    <w:rsid w:val="00E07880"/>
    <w:rsid w:val="00E20119"/>
    <w:rsid w:val="00E32F1E"/>
    <w:rsid w:val="00E91FF5"/>
    <w:rsid w:val="00EA3842"/>
    <w:rsid w:val="00EC3F6C"/>
    <w:rsid w:val="00F218C9"/>
    <w:rsid w:val="00F21ED1"/>
    <w:rsid w:val="00F34A7A"/>
    <w:rsid w:val="00F6110A"/>
    <w:rsid w:val="00F73846"/>
    <w:rsid w:val="00F91B39"/>
    <w:rsid w:val="00FA3051"/>
    <w:rsid w:val="00FA55D5"/>
    <w:rsid w:val="00FD572B"/>
    <w:rsid w:val="00FE11F8"/>
    <w:rsid w:val="00FF06E0"/>
    <w:rsid w:val="00FF1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1BC"/>
    <w:rPr>
      <w:color w:val="0563C1" w:themeColor="hyperlink"/>
      <w:u w:val="single"/>
    </w:rPr>
  </w:style>
  <w:style w:type="table" w:styleId="TableGrid">
    <w:name w:val="Table Grid"/>
    <w:basedOn w:val="TableNormal"/>
    <w:uiPriority w:val="59"/>
    <w:rsid w:val="00AB51B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RPMAbstrakTitle">
    <w:name w:val="JRPM_AbstrakTitle"/>
    <w:basedOn w:val="Normal"/>
    <w:qFormat/>
    <w:rsid w:val="00AB51BC"/>
    <w:pPr>
      <w:spacing w:after="60"/>
      <w:jc w:val="center"/>
    </w:pPr>
    <w:rPr>
      <w:b/>
      <w:sz w:val="22"/>
      <w:szCs w:val="24"/>
      <w:lang w:val="id-ID"/>
    </w:rPr>
  </w:style>
  <w:style w:type="paragraph" w:customStyle="1" w:styleId="JRPMAbstractBody">
    <w:name w:val="JRPM_AbstractBody"/>
    <w:basedOn w:val="Normal"/>
    <w:qFormat/>
    <w:rsid w:val="00AB51BC"/>
    <w:pPr>
      <w:ind w:firstLine="567"/>
      <w:jc w:val="both"/>
    </w:pPr>
    <w:rPr>
      <w:sz w:val="22"/>
      <w:szCs w:val="22"/>
      <w:lang w:val="id-ID"/>
    </w:rPr>
  </w:style>
  <w:style w:type="paragraph" w:customStyle="1" w:styleId="Normal1">
    <w:name w:val="Normal1"/>
    <w:rsid w:val="00EC3F6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BodyText">
    <w:name w:val="Body Text"/>
    <w:basedOn w:val="Normal"/>
    <w:link w:val="BodyTextChar"/>
    <w:uiPriority w:val="99"/>
    <w:unhideWhenUsed/>
    <w:rsid w:val="005043E8"/>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5043E8"/>
    <w:rPr>
      <w:rFonts w:ascii="Calibri" w:eastAsia="Calibri" w:hAnsi="Calibri" w:cs="Arial"/>
    </w:rPr>
  </w:style>
  <w:style w:type="paragraph" w:styleId="ListParagraph">
    <w:name w:val="List Paragraph"/>
    <w:aliases w:val="Body of text,List Paragraph1"/>
    <w:basedOn w:val="Normal"/>
    <w:link w:val="ListParagraphChar"/>
    <w:uiPriority w:val="34"/>
    <w:qFormat/>
    <w:rsid w:val="00377402"/>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
    <w:link w:val="ListParagraph"/>
    <w:uiPriority w:val="34"/>
    <w:rsid w:val="00802B30"/>
    <w:rPr>
      <w:rFonts w:eastAsiaTheme="minorEastAsia"/>
      <w:lang w:val="id-ID" w:eastAsia="id-ID"/>
    </w:rPr>
  </w:style>
  <w:style w:type="paragraph" w:customStyle="1" w:styleId="EndNoteBibliography">
    <w:name w:val="EndNote Bibliography"/>
    <w:basedOn w:val="Normal"/>
    <w:link w:val="EndNoteBibliographyChar"/>
    <w:rsid w:val="00477CE9"/>
    <w:pPr>
      <w:contextualSpacing/>
      <w:jc w:val="both"/>
    </w:pPr>
    <w:rPr>
      <w:rFonts w:eastAsia="Calibri"/>
      <w:noProof/>
      <w:sz w:val="24"/>
      <w:szCs w:val="22"/>
    </w:rPr>
  </w:style>
  <w:style w:type="character" w:customStyle="1" w:styleId="EndNoteBibliographyChar">
    <w:name w:val="EndNote Bibliography Char"/>
    <w:link w:val="EndNoteBibliography"/>
    <w:rsid w:val="00477CE9"/>
    <w:rPr>
      <w:rFonts w:ascii="Times New Roman" w:eastAsia="Calibri" w:hAnsi="Times New Roman" w:cs="Times New Roman"/>
      <w:noProof/>
      <w:sz w:val="24"/>
    </w:rPr>
  </w:style>
  <w:style w:type="character" w:styleId="Emphasis">
    <w:name w:val="Emphasis"/>
    <w:basedOn w:val="DefaultParagraphFont"/>
    <w:uiPriority w:val="20"/>
    <w:qFormat/>
    <w:rsid w:val="00F21ED1"/>
    <w:rPr>
      <w:i/>
      <w:iCs/>
    </w:rPr>
  </w:style>
  <w:style w:type="character" w:customStyle="1" w:styleId="personname">
    <w:name w:val="person_name"/>
    <w:basedOn w:val="DefaultParagraphFont"/>
    <w:rsid w:val="00F21ED1"/>
  </w:style>
  <w:style w:type="paragraph" w:styleId="FootnoteText">
    <w:name w:val="footnote text"/>
    <w:aliases w:val="Char Char, Char Char, Char,Char"/>
    <w:basedOn w:val="Normal"/>
    <w:link w:val="FootnoteTextChar"/>
    <w:uiPriority w:val="99"/>
    <w:rsid w:val="00347525"/>
    <w:rPr>
      <w:lang w:val="id-ID"/>
    </w:rPr>
  </w:style>
  <w:style w:type="character" w:customStyle="1" w:styleId="FootnoteTextChar">
    <w:name w:val="Footnote Text Char"/>
    <w:aliases w:val="Char Char Char, Char Char Char, Char Char1,Char Char1"/>
    <w:basedOn w:val="DefaultParagraphFont"/>
    <w:link w:val="FootnoteText"/>
    <w:uiPriority w:val="99"/>
    <w:rsid w:val="00347525"/>
    <w:rPr>
      <w:rFonts w:ascii="Times New Roman" w:eastAsia="Times New Roman" w:hAnsi="Times New Roman" w:cs="Times New Roman"/>
      <w:sz w:val="20"/>
      <w:szCs w:val="20"/>
      <w:lang w:val="id-ID"/>
    </w:rPr>
  </w:style>
  <w:style w:type="paragraph" w:styleId="NoSpacing">
    <w:name w:val="No Spacing"/>
    <w:uiPriority w:val="1"/>
    <w:qFormat/>
    <w:rsid w:val="00654B1A"/>
    <w:pPr>
      <w:spacing w:after="0" w:line="240" w:lineRule="auto"/>
    </w:pPr>
  </w:style>
  <w:style w:type="paragraph" w:customStyle="1" w:styleId="Default">
    <w:name w:val="Default"/>
    <w:rsid w:val="00654B1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7C08DA"/>
    <w:rPr>
      <w:rFonts w:ascii="Tahoma" w:hAnsi="Tahoma" w:cs="Tahoma"/>
      <w:sz w:val="16"/>
      <w:szCs w:val="16"/>
    </w:rPr>
  </w:style>
  <w:style w:type="character" w:customStyle="1" w:styleId="BalloonTextChar">
    <w:name w:val="Balloon Text Char"/>
    <w:basedOn w:val="DefaultParagraphFont"/>
    <w:link w:val="BalloonText"/>
    <w:uiPriority w:val="99"/>
    <w:semiHidden/>
    <w:rsid w:val="007C08DA"/>
    <w:rPr>
      <w:rFonts w:ascii="Tahoma" w:eastAsia="Times New Roman" w:hAnsi="Tahoma" w:cs="Tahoma"/>
      <w:sz w:val="16"/>
      <w:szCs w:val="16"/>
    </w:rPr>
  </w:style>
  <w:style w:type="paragraph" w:customStyle="1" w:styleId="TableParagraph">
    <w:name w:val="Table Paragraph"/>
    <w:basedOn w:val="Normal"/>
    <w:uiPriority w:val="1"/>
    <w:qFormat/>
    <w:rsid w:val="005036F9"/>
    <w:pPr>
      <w:widowControl w:val="0"/>
      <w:autoSpaceDE w:val="0"/>
      <w:autoSpaceDN w:val="0"/>
      <w:spacing w:line="211" w:lineRule="exact"/>
      <w:ind w:left="382"/>
    </w:pPr>
    <w:rPr>
      <w:sz w:val="22"/>
      <w:szCs w:val="22"/>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1BC"/>
    <w:rPr>
      <w:color w:val="0563C1" w:themeColor="hyperlink"/>
      <w:u w:val="single"/>
    </w:rPr>
  </w:style>
  <w:style w:type="table" w:styleId="TableGrid">
    <w:name w:val="Table Grid"/>
    <w:basedOn w:val="TableNormal"/>
    <w:uiPriority w:val="59"/>
    <w:rsid w:val="00AB51B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RPMAbstrakTitle">
    <w:name w:val="JRPM_AbstrakTitle"/>
    <w:basedOn w:val="Normal"/>
    <w:qFormat/>
    <w:rsid w:val="00AB51BC"/>
    <w:pPr>
      <w:spacing w:after="60"/>
      <w:jc w:val="center"/>
    </w:pPr>
    <w:rPr>
      <w:b/>
      <w:sz w:val="22"/>
      <w:szCs w:val="24"/>
      <w:lang w:val="id-ID"/>
    </w:rPr>
  </w:style>
  <w:style w:type="paragraph" w:customStyle="1" w:styleId="JRPMAbstractBody">
    <w:name w:val="JRPM_AbstractBody"/>
    <w:basedOn w:val="Normal"/>
    <w:qFormat/>
    <w:rsid w:val="00AB51BC"/>
    <w:pPr>
      <w:ind w:firstLine="567"/>
      <w:jc w:val="both"/>
    </w:pPr>
    <w:rPr>
      <w:sz w:val="22"/>
      <w:szCs w:val="22"/>
      <w:lang w:val="id-ID"/>
    </w:rPr>
  </w:style>
  <w:style w:type="paragraph" w:customStyle="1" w:styleId="Normal1">
    <w:name w:val="Normal1"/>
    <w:rsid w:val="00EC3F6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BodyText">
    <w:name w:val="Body Text"/>
    <w:basedOn w:val="Normal"/>
    <w:link w:val="BodyTextChar"/>
    <w:uiPriority w:val="99"/>
    <w:unhideWhenUsed/>
    <w:rsid w:val="005043E8"/>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5043E8"/>
    <w:rPr>
      <w:rFonts w:ascii="Calibri" w:eastAsia="Calibri" w:hAnsi="Calibri" w:cs="Arial"/>
    </w:rPr>
  </w:style>
  <w:style w:type="paragraph" w:styleId="ListParagraph">
    <w:name w:val="List Paragraph"/>
    <w:aliases w:val="Body of text,List Paragraph1"/>
    <w:basedOn w:val="Normal"/>
    <w:link w:val="ListParagraphChar"/>
    <w:uiPriority w:val="34"/>
    <w:qFormat/>
    <w:rsid w:val="00377402"/>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
    <w:link w:val="ListParagraph"/>
    <w:uiPriority w:val="34"/>
    <w:rsid w:val="00802B30"/>
    <w:rPr>
      <w:rFonts w:eastAsiaTheme="minorEastAsia"/>
      <w:lang w:val="id-ID" w:eastAsia="id-ID"/>
    </w:rPr>
  </w:style>
  <w:style w:type="paragraph" w:customStyle="1" w:styleId="EndNoteBibliography">
    <w:name w:val="EndNote Bibliography"/>
    <w:basedOn w:val="Normal"/>
    <w:link w:val="EndNoteBibliographyChar"/>
    <w:rsid w:val="00477CE9"/>
    <w:pPr>
      <w:contextualSpacing/>
      <w:jc w:val="both"/>
    </w:pPr>
    <w:rPr>
      <w:rFonts w:eastAsia="Calibri"/>
      <w:noProof/>
      <w:sz w:val="24"/>
      <w:szCs w:val="22"/>
    </w:rPr>
  </w:style>
  <w:style w:type="character" w:customStyle="1" w:styleId="EndNoteBibliographyChar">
    <w:name w:val="EndNote Bibliography Char"/>
    <w:link w:val="EndNoteBibliography"/>
    <w:rsid w:val="00477CE9"/>
    <w:rPr>
      <w:rFonts w:ascii="Times New Roman" w:eastAsia="Calibri" w:hAnsi="Times New Roman" w:cs="Times New Roman"/>
      <w:noProof/>
      <w:sz w:val="24"/>
    </w:rPr>
  </w:style>
  <w:style w:type="character" w:styleId="Emphasis">
    <w:name w:val="Emphasis"/>
    <w:basedOn w:val="DefaultParagraphFont"/>
    <w:uiPriority w:val="20"/>
    <w:qFormat/>
    <w:rsid w:val="00F21ED1"/>
    <w:rPr>
      <w:i/>
      <w:iCs/>
    </w:rPr>
  </w:style>
  <w:style w:type="character" w:customStyle="1" w:styleId="personname">
    <w:name w:val="person_name"/>
    <w:basedOn w:val="DefaultParagraphFont"/>
    <w:rsid w:val="00F21ED1"/>
  </w:style>
  <w:style w:type="paragraph" w:styleId="FootnoteText">
    <w:name w:val="footnote text"/>
    <w:aliases w:val="Char Char, Char Char, Char,Char"/>
    <w:basedOn w:val="Normal"/>
    <w:link w:val="FootnoteTextChar"/>
    <w:uiPriority w:val="99"/>
    <w:rsid w:val="00347525"/>
    <w:rPr>
      <w:lang w:val="id-ID"/>
    </w:rPr>
  </w:style>
  <w:style w:type="character" w:customStyle="1" w:styleId="FootnoteTextChar">
    <w:name w:val="Footnote Text Char"/>
    <w:aliases w:val="Char Char Char, Char Char Char, Char Char1,Char Char1"/>
    <w:basedOn w:val="DefaultParagraphFont"/>
    <w:link w:val="FootnoteText"/>
    <w:uiPriority w:val="99"/>
    <w:rsid w:val="00347525"/>
    <w:rPr>
      <w:rFonts w:ascii="Times New Roman" w:eastAsia="Times New Roman" w:hAnsi="Times New Roman" w:cs="Times New Roman"/>
      <w:sz w:val="20"/>
      <w:szCs w:val="20"/>
      <w:lang w:val="id-ID"/>
    </w:rPr>
  </w:style>
  <w:style w:type="paragraph" w:styleId="NoSpacing">
    <w:name w:val="No Spacing"/>
    <w:uiPriority w:val="1"/>
    <w:qFormat/>
    <w:rsid w:val="00654B1A"/>
    <w:pPr>
      <w:spacing w:after="0" w:line="240" w:lineRule="auto"/>
    </w:pPr>
  </w:style>
  <w:style w:type="paragraph" w:customStyle="1" w:styleId="Default">
    <w:name w:val="Default"/>
    <w:rsid w:val="00654B1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7C08DA"/>
    <w:rPr>
      <w:rFonts w:ascii="Tahoma" w:hAnsi="Tahoma" w:cs="Tahoma"/>
      <w:sz w:val="16"/>
      <w:szCs w:val="16"/>
    </w:rPr>
  </w:style>
  <w:style w:type="character" w:customStyle="1" w:styleId="BalloonTextChar">
    <w:name w:val="Balloon Text Char"/>
    <w:basedOn w:val="DefaultParagraphFont"/>
    <w:link w:val="BalloonText"/>
    <w:uiPriority w:val="99"/>
    <w:semiHidden/>
    <w:rsid w:val="007C08DA"/>
    <w:rPr>
      <w:rFonts w:ascii="Tahoma" w:eastAsia="Times New Roman" w:hAnsi="Tahoma" w:cs="Tahoma"/>
      <w:sz w:val="16"/>
      <w:szCs w:val="16"/>
    </w:rPr>
  </w:style>
  <w:style w:type="paragraph" w:customStyle="1" w:styleId="TableParagraph">
    <w:name w:val="Table Paragraph"/>
    <w:basedOn w:val="Normal"/>
    <w:uiPriority w:val="1"/>
    <w:qFormat/>
    <w:rsid w:val="005036F9"/>
    <w:pPr>
      <w:widowControl w:val="0"/>
      <w:autoSpaceDE w:val="0"/>
      <w:autoSpaceDN w:val="0"/>
      <w:spacing w:line="211" w:lineRule="exact"/>
      <w:ind w:left="382"/>
    </w:pPr>
    <w:rPr>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2546">
      <w:bodyDiv w:val="1"/>
      <w:marLeft w:val="0"/>
      <w:marRight w:val="0"/>
      <w:marTop w:val="0"/>
      <w:marBottom w:val="0"/>
      <w:divBdr>
        <w:top w:val="none" w:sz="0" w:space="0" w:color="auto"/>
        <w:left w:val="none" w:sz="0" w:space="0" w:color="auto"/>
        <w:bottom w:val="none" w:sz="0" w:space="0" w:color="auto"/>
        <w:right w:val="none" w:sz="0" w:space="0" w:color="auto"/>
      </w:divBdr>
      <w:divsChild>
        <w:div w:id="1409428240">
          <w:marLeft w:val="547"/>
          <w:marRight w:val="0"/>
          <w:marTop w:val="134"/>
          <w:marBottom w:val="0"/>
          <w:divBdr>
            <w:top w:val="none" w:sz="0" w:space="0" w:color="auto"/>
            <w:left w:val="none" w:sz="0" w:space="0" w:color="auto"/>
            <w:bottom w:val="none" w:sz="0" w:space="0" w:color="auto"/>
            <w:right w:val="none" w:sz="0" w:space="0" w:color="auto"/>
          </w:divBdr>
        </w:div>
        <w:div w:id="2071342633">
          <w:marLeft w:val="547"/>
          <w:marRight w:val="0"/>
          <w:marTop w:val="134"/>
          <w:marBottom w:val="0"/>
          <w:divBdr>
            <w:top w:val="none" w:sz="0" w:space="0" w:color="auto"/>
            <w:left w:val="none" w:sz="0" w:space="0" w:color="auto"/>
            <w:bottom w:val="none" w:sz="0" w:space="0" w:color="auto"/>
            <w:right w:val="none" w:sz="0" w:space="0" w:color="auto"/>
          </w:divBdr>
        </w:div>
        <w:div w:id="179661495">
          <w:marLeft w:val="1166"/>
          <w:marRight w:val="0"/>
          <w:marTop w:val="115"/>
          <w:marBottom w:val="0"/>
          <w:divBdr>
            <w:top w:val="none" w:sz="0" w:space="0" w:color="auto"/>
            <w:left w:val="none" w:sz="0" w:space="0" w:color="auto"/>
            <w:bottom w:val="none" w:sz="0" w:space="0" w:color="auto"/>
            <w:right w:val="none" w:sz="0" w:space="0" w:color="auto"/>
          </w:divBdr>
        </w:div>
      </w:divsChild>
    </w:div>
    <w:div w:id="725184406">
      <w:bodyDiv w:val="1"/>
      <w:marLeft w:val="0"/>
      <w:marRight w:val="0"/>
      <w:marTop w:val="0"/>
      <w:marBottom w:val="0"/>
      <w:divBdr>
        <w:top w:val="none" w:sz="0" w:space="0" w:color="auto"/>
        <w:left w:val="none" w:sz="0" w:space="0" w:color="auto"/>
        <w:bottom w:val="none" w:sz="0" w:space="0" w:color="auto"/>
        <w:right w:val="none" w:sz="0" w:space="0" w:color="auto"/>
      </w:divBdr>
      <w:divsChild>
        <w:div w:id="1702316417">
          <w:marLeft w:val="547"/>
          <w:marRight w:val="0"/>
          <w:marTop w:val="115"/>
          <w:marBottom w:val="0"/>
          <w:divBdr>
            <w:top w:val="none" w:sz="0" w:space="0" w:color="auto"/>
            <w:left w:val="none" w:sz="0" w:space="0" w:color="auto"/>
            <w:bottom w:val="none" w:sz="0" w:space="0" w:color="auto"/>
            <w:right w:val="none" w:sz="0" w:space="0" w:color="auto"/>
          </w:divBdr>
        </w:div>
        <w:div w:id="2054382277">
          <w:marLeft w:val="547"/>
          <w:marRight w:val="0"/>
          <w:marTop w:val="115"/>
          <w:marBottom w:val="0"/>
          <w:divBdr>
            <w:top w:val="none" w:sz="0" w:space="0" w:color="auto"/>
            <w:left w:val="none" w:sz="0" w:space="0" w:color="auto"/>
            <w:bottom w:val="none" w:sz="0" w:space="0" w:color="auto"/>
            <w:right w:val="none" w:sz="0" w:space="0" w:color="auto"/>
          </w:divBdr>
        </w:div>
        <w:div w:id="866718896">
          <w:marLeft w:val="1166"/>
          <w:marRight w:val="0"/>
          <w:marTop w:val="96"/>
          <w:marBottom w:val="0"/>
          <w:divBdr>
            <w:top w:val="none" w:sz="0" w:space="0" w:color="auto"/>
            <w:left w:val="none" w:sz="0" w:space="0" w:color="auto"/>
            <w:bottom w:val="none" w:sz="0" w:space="0" w:color="auto"/>
            <w:right w:val="none" w:sz="0" w:space="0" w:color="auto"/>
          </w:divBdr>
        </w:div>
      </w:divsChild>
    </w:div>
    <w:div w:id="771973442">
      <w:bodyDiv w:val="1"/>
      <w:marLeft w:val="0"/>
      <w:marRight w:val="0"/>
      <w:marTop w:val="0"/>
      <w:marBottom w:val="0"/>
      <w:divBdr>
        <w:top w:val="none" w:sz="0" w:space="0" w:color="auto"/>
        <w:left w:val="none" w:sz="0" w:space="0" w:color="auto"/>
        <w:bottom w:val="none" w:sz="0" w:space="0" w:color="auto"/>
        <w:right w:val="none" w:sz="0" w:space="0" w:color="auto"/>
      </w:divBdr>
      <w:divsChild>
        <w:div w:id="1458839278">
          <w:marLeft w:val="547"/>
          <w:marRight w:val="0"/>
          <w:marTop w:val="154"/>
          <w:marBottom w:val="0"/>
          <w:divBdr>
            <w:top w:val="none" w:sz="0" w:space="0" w:color="auto"/>
            <w:left w:val="none" w:sz="0" w:space="0" w:color="auto"/>
            <w:bottom w:val="none" w:sz="0" w:space="0" w:color="auto"/>
            <w:right w:val="none" w:sz="0" w:space="0" w:color="auto"/>
          </w:divBdr>
        </w:div>
        <w:div w:id="1431002407">
          <w:marLeft w:val="547"/>
          <w:marRight w:val="0"/>
          <w:marTop w:val="154"/>
          <w:marBottom w:val="0"/>
          <w:divBdr>
            <w:top w:val="none" w:sz="0" w:space="0" w:color="auto"/>
            <w:left w:val="none" w:sz="0" w:space="0" w:color="auto"/>
            <w:bottom w:val="none" w:sz="0" w:space="0" w:color="auto"/>
            <w:right w:val="none" w:sz="0" w:space="0" w:color="auto"/>
          </w:divBdr>
        </w:div>
        <w:div w:id="1929607635">
          <w:marLeft w:val="1166"/>
          <w:marRight w:val="0"/>
          <w:marTop w:val="134"/>
          <w:marBottom w:val="0"/>
          <w:divBdr>
            <w:top w:val="none" w:sz="0" w:space="0" w:color="auto"/>
            <w:left w:val="none" w:sz="0" w:space="0" w:color="auto"/>
            <w:bottom w:val="none" w:sz="0" w:space="0" w:color="auto"/>
            <w:right w:val="none" w:sz="0" w:space="0" w:color="auto"/>
          </w:divBdr>
        </w:div>
        <w:div w:id="1022705419">
          <w:marLeft w:val="1166"/>
          <w:marRight w:val="0"/>
          <w:marTop w:val="134"/>
          <w:marBottom w:val="0"/>
          <w:divBdr>
            <w:top w:val="none" w:sz="0" w:space="0" w:color="auto"/>
            <w:left w:val="none" w:sz="0" w:space="0" w:color="auto"/>
            <w:bottom w:val="none" w:sz="0" w:space="0" w:color="auto"/>
            <w:right w:val="none" w:sz="0" w:space="0" w:color="auto"/>
          </w:divBdr>
        </w:div>
      </w:divsChild>
    </w:div>
    <w:div w:id="897982268">
      <w:bodyDiv w:val="1"/>
      <w:marLeft w:val="0"/>
      <w:marRight w:val="0"/>
      <w:marTop w:val="0"/>
      <w:marBottom w:val="0"/>
      <w:divBdr>
        <w:top w:val="none" w:sz="0" w:space="0" w:color="auto"/>
        <w:left w:val="none" w:sz="0" w:space="0" w:color="auto"/>
        <w:bottom w:val="none" w:sz="0" w:space="0" w:color="auto"/>
        <w:right w:val="none" w:sz="0" w:space="0" w:color="auto"/>
      </w:divBdr>
      <w:divsChild>
        <w:div w:id="515115126">
          <w:marLeft w:val="547"/>
          <w:marRight w:val="0"/>
          <w:marTop w:val="134"/>
          <w:marBottom w:val="0"/>
          <w:divBdr>
            <w:top w:val="none" w:sz="0" w:space="0" w:color="auto"/>
            <w:left w:val="none" w:sz="0" w:space="0" w:color="auto"/>
            <w:bottom w:val="none" w:sz="0" w:space="0" w:color="auto"/>
            <w:right w:val="none" w:sz="0" w:space="0" w:color="auto"/>
          </w:divBdr>
        </w:div>
        <w:div w:id="719787006">
          <w:marLeft w:val="547"/>
          <w:marRight w:val="0"/>
          <w:marTop w:val="134"/>
          <w:marBottom w:val="0"/>
          <w:divBdr>
            <w:top w:val="none" w:sz="0" w:space="0" w:color="auto"/>
            <w:left w:val="none" w:sz="0" w:space="0" w:color="auto"/>
            <w:bottom w:val="none" w:sz="0" w:space="0" w:color="auto"/>
            <w:right w:val="none" w:sz="0" w:space="0" w:color="auto"/>
          </w:divBdr>
        </w:div>
        <w:div w:id="1609659168">
          <w:marLeft w:val="1166"/>
          <w:marRight w:val="0"/>
          <w:marTop w:val="115"/>
          <w:marBottom w:val="0"/>
          <w:divBdr>
            <w:top w:val="none" w:sz="0" w:space="0" w:color="auto"/>
            <w:left w:val="none" w:sz="0" w:space="0" w:color="auto"/>
            <w:bottom w:val="none" w:sz="0" w:space="0" w:color="auto"/>
            <w:right w:val="none" w:sz="0" w:space="0" w:color="auto"/>
          </w:divBdr>
        </w:div>
      </w:divsChild>
    </w:div>
    <w:div w:id="944390251">
      <w:bodyDiv w:val="1"/>
      <w:marLeft w:val="0"/>
      <w:marRight w:val="0"/>
      <w:marTop w:val="0"/>
      <w:marBottom w:val="0"/>
      <w:divBdr>
        <w:top w:val="none" w:sz="0" w:space="0" w:color="auto"/>
        <w:left w:val="none" w:sz="0" w:space="0" w:color="auto"/>
        <w:bottom w:val="none" w:sz="0" w:space="0" w:color="auto"/>
        <w:right w:val="none" w:sz="0" w:space="0" w:color="auto"/>
      </w:divBdr>
      <w:divsChild>
        <w:div w:id="1129085227">
          <w:marLeft w:val="547"/>
          <w:marRight w:val="0"/>
          <w:marTop w:val="134"/>
          <w:marBottom w:val="0"/>
          <w:divBdr>
            <w:top w:val="none" w:sz="0" w:space="0" w:color="auto"/>
            <w:left w:val="none" w:sz="0" w:space="0" w:color="auto"/>
            <w:bottom w:val="none" w:sz="0" w:space="0" w:color="auto"/>
            <w:right w:val="none" w:sz="0" w:space="0" w:color="auto"/>
          </w:divBdr>
        </w:div>
        <w:div w:id="1225489406">
          <w:marLeft w:val="547"/>
          <w:marRight w:val="0"/>
          <w:marTop w:val="134"/>
          <w:marBottom w:val="0"/>
          <w:divBdr>
            <w:top w:val="none" w:sz="0" w:space="0" w:color="auto"/>
            <w:left w:val="none" w:sz="0" w:space="0" w:color="auto"/>
            <w:bottom w:val="none" w:sz="0" w:space="0" w:color="auto"/>
            <w:right w:val="none" w:sz="0" w:space="0" w:color="auto"/>
          </w:divBdr>
        </w:div>
        <w:div w:id="318922846">
          <w:marLeft w:val="1166"/>
          <w:marRight w:val="0"/>
          <w:marTop w:val="115"/>
          <w:marBottom w:val="0"/>
          <w:divBdr>
            <w:top w:val="none" w:sz="0" w:space="0" w:color="auto"/>
            <w:left w:val="none" w:sz="0" w:space="0" w:color="auto"/>
            <w:bottom w:val="none" w:sz="0" w:space="0" w:color="auto"/>
            <w:right w:val="none" w:sz="0" w:space="0" w:color="auto"/>
          </w:divBdr>
        </w:div>
        <w:div w:id="1652052075">
          <w:marLeft w:val="1166"/>
          <w:marRight w:val="0"/>
          <w:marTop w:val="115"/>
          <w:marBottom w:val="0"/>
          <w:divBdr>
            <w:top w:val="none" w:sz="0" w:space="0" w:color="auto"/>
            <w:left w:val="none" w:sz="0" w:space="0" w:color="auto"/>
            <w:bottom w:val="none" w:sz="0" w:space="0" w:color="auto"/>
            <w:right w:val="none" w:sz="0" w:space="0" w:color="auto"/>
          </w:divBdr>
        </w:div>
      </w:divsChild>
    </w:div>
    <w:div w:id="957298888">
      <w:bodyDiv w:val="1"/>
      <w:marLeft w:val="0"/>
      <w:marRight w:val="0"/>
      <w:marTop w:val="0"/>
      <w:marBottom w:val="0"/>
      <w:divBdr>
        <w:top w:val="none" w:sz="0" w:space="0" w:color="auto"/>
        <w:left w:val="none" w:sz="0" w:space="0" w:color="auto"/>
        <w:bottom w:val="none" w:sz="0" w:space="0" w:color="auto"/>
        <w:right w:val="none" w:sz="0" w:space="0" w:color="auto"/>
      </w:divBdr>
      <w:divsChild>
        <w:div w:id="881290750">
          <w:marLeft w:val="547"/>
          <w:marRight w:val="0"/>
          <w:marTop w:val="154"/>
          <w:marBottom w:val="0"/>
          <w:divBdr>
            <w:top w:val="none" w:sz="0" w:space="0" w:color="auto"/>
            <w:left w:val="none" w:sz="0" w:space="0" w:color="auto"/>
            <w:bottom w:val="none" w:sz="0" w:space="0" w:color="auto"/>
            <w:right w:val="none" w:sz="0" w:space="0" w:color="auto"/>
          </w:divBdr>
        </w:div>
        <w:div w:id="85419647">
          <w:marLeft w:val="547"/>
          <w:marRight w:val="0"/>
          <w:marTop w:val="154"/>
          <w:marBottom w:val="0"/>
          <w:divBdr>
            <w:top w:val="none" w:sz="0" w:space="0" w:color="auto"/>
            <w:left w:val="none" w:sz="0" w:space="0" w:color="auto"/>
            <w:bottom w:val="none" w:sz="0" w:space="0" w:color="auto"/>
            <w:right w:val="none" w:sz="0" w:space="0" w:color="auto"/>
          </w:divBdr>
        </w:div>
        <w:div w:id="1514488012">
          <w:marLeft w:val="1166"/>
          <w:marRight w:val="0"/>
          <w:marTop w:val="134"/>
          <w:marBottom w:val="0"/>
          <w:divBdr>
            <w:top w:val="none" w:sz="0" w:space="0" w:color="auto"/>
            <w:left w:val="none" w:sz="0" w:space="0" w:color="auto"/>
            <w:bottom w:val="none" w:sz="0" w:space="0" w:color="auto"/>
            <w:right w:val="none" w:sz="0" w:space="0" w:color="auto"/>
          </w:divBdr>
        </w:div>
        <w:div w:id="2006283243">
          <w:marLeft w:val="1166"/>
          <w:marRight w:val="0"/>
          <w:marTop w:val="134"/>
          <w:marBottom w:val="0"/>
          <w:divBdr>
            <w:top w:val="none" w:sz="0" w:space="0" w:color="auto"/>
            <w:left w:val="none" w:sz="0" w:space="0" w:color="auto"/>
            <w:bottom w:val="none" w:sz="0" w:space="0" w:color="auto"/>
            <w:right w:val="none" w:sz="0" w:space="0" w:color="auto"/>
          </w:divBdr>
        </w:div>
      </w:divsChild>
    </w:div>
    <w:div w:id="1171682727">
      <w:bodyDiv w:val="1"/>
      <w:marLeft w:val="0"/>
      <w:marRight w:val="0"/>
      <w:marTop w:val="0"/>
      <w:marBottom w:val="0"/>
      <w:divBdr>
        <w:top w:val="none" w:sz="0" w:space="0" w:color="auto"/>
        <w:left w:val="none" w:sz="0" w:space="0" w:color="auto"/>
        <w:bottom w:val="none" w:sz="0" w:space="0" w:color="auto"/>
        <w:right w:val="none" w:sz="0" w:space="0" w:color="auto"/>
      </w:divBdr>
      <w:divsChild>
        <w:div w:id="819661526">
          <w:marLeft w:val="547"/>
          <w:marRight w:val="0"/>
          <w:marTop w:val="154"/>
          <w:marBottom w:val="0"/>
          <w:divBdr>
            <w:top w:val="none" w:sz="0" w:space="0" w:color="auto"/>
            <w:left w:val="none" w:sz="0" w:space="0" w:color="auto"/>
            <w:bottom w:val="none" w:sz="0" w:space="0" w:color="auto"/>
            <w:right w:val="none" w:sz="0" w:space="0" w:color="auto"/>
          </w:divBdr>
        </w:div>
        <w:div w:id="784811859">
          <w:marLeft w:val="547"/>
          <w:marRight w:val="0"/>
          <w:marTop w:val="154"/>
          <w:marBottom w:val="0"/>
          <w:divBdr>
            <w:top w:val="none" w:sz="0" w:space="0" w:color="auto"/>
            <w:left w:val="none" w:sz="0" w:space="0" w:color="auto"/>
            <w:bottom w:val="none" w:sz="0" w:space="0" w:color="auto"/>
            <w:right w:val="none" w:sz="0" w:space="0" w:color="auto"/>
          </w:divBdr>
        </w:div>
      </w:divsChild>
    </w:div>
    <w:div w:id="1263566564">
      <w:bodyDiv w:val="1"/>
      <w:marLeft w:val="0"/>
      <w:marRight w:val="0"/>
      <w:marTop w:val="0"/>
      <w:marBottom w:val="0"/>
      <w:divBdr>
        <w:top w:val="none" w:sz="0" w:space="0" w:color="auto"/>
        <w:left w:val="none" w:sz="0" w:space="0" w:color="auto"/>
        <w:bottom w:val="none" w:sz="0" w:space="0" w:color="auto"/>
        <w:right w:val="none" w:sz="0" w:space="0" w:color="auto"/>
      </w:divBdr>
      <w:divsChild>
        <w:div w:id="406609379">
          <w:marLeft w:val="547"/>
          <w:marRight w:val="0"/>
          <w:marTop w:val="115"/>
          <w:marBottom w:val="0"/>
          <w:divBdr>
            <w:top w:val="none" w:sz="0" w:space="0" w:color="auto"/>
            <w:left w:val="none" w:sz="0" w:space="0" w:color="auto"/>
            <w:bottom w:val="none" w:sz="0" w:space="0" w:color="auto"/>
            <w:right w:val="none" w:sz="0" w:space="0" w:color="auto"/>
          </w:divBdr>
        </w:div>
        <w:div w:id="1781798171">
          <w:marLeft w:val="547"/>
          <w:marRight w:val="0"/>
          <w:marTop w:val="115"/>
          <w:marBottom w:val="0"/>
          <w:divBdr>
            <w:top w:val="none" w:sz="0" w:space="0" w:color="auto"/>
            <w:left w:val="none" w:sz="0" w:space="0" w:color="auto"/>
            <w:bottom w:val="none" w:sz="0" w:space="0" w:color="auto"/>
            <w:right w:val="none" w:sz="0" w:space="0" w:color="auto"/>
          </w:divBdr>
        </w:div>
        <w:div w:id="1735155981">
          <w:marLeft w:val="1166"/>
          <w:marRight w:val="0"/>
          <w:marTop w:val="96"/>
          <w:marBottom w:val="0"/>
          <w:divBdr>
            <w:top w:val="none" w:sz="0" w:space="0" w:color="auto"/>
            <w:left w:val="none" w:sz="0" w:space="0" w:color="auto"/>
            <w:bottom w:val="none" w:sz="0" w:space="0" w:color="auto"/>
            <w:right w:val="none" w:sz="0" w:space="0" w:color="auto"/>
          </w:divBdr>
        </w:div>
      </w:divsChild>
    </w:div>
    <w:div w:id="1289430567">
      <w:bodyDiv w:val="1"/>
      <w:marLeft w:val="0"/>
      <w:marRight w:val="0"/>
      <w:marTop w:val="0"/>
      <w:marBottom w:val="0"/>
      <w:divBdr>
        <w:top w:val="none" w:sz="0" w:space="0" w:color="auto"/>
        <w:left w:val="none" w:sz="0" w:space="0" w:color="auto"/>
        <w:bottom w:val="none" w:sz="0" w:space="0" w:color="auto"/>
        <w:right w:val="none" w:sz="0" w:space="0" w:color="auto"/>
      </w:divBdr>
      <w:divsChild>
        <w:div w:id="308023479">
          <w:marLeft w:val="547"/>
          <w:marRight w:val="0"/>
          <w:marTop w:val="154"/>
          <w:marBottom w:val="0"/>
          <w:divBdr>
            <w:top w:val="none" w:sz="0" w:space="0" w:color="auto"/>
            <w:left w:val="none" w:sz="0" w:space="0" w:color="auto"/>
            <w:bottom w:val="none" w:sz="0" w:space="0" w:color="auto"/>
            <w:right w:val="none" w:sz="0" w:space="0" w:color="auto"/>
          </w:divBdr>
        </w:div>
        <w:div w:id="185992411">
          <w:marLeft w:val="547"/>
          <w:marRight w:val="0"/>
          <w:marTop w:val="154"/>
          <w:marBottom w:val="0"/>
          <w:divBdr>
            <w:top w:val="none" w:sz="0" w:space="0" w:color="auto"/>
            <w:left w:val="none" w:sz="0" w:space="0" w:color="auto"/>
            <w:bottom w:val="none" w:sz="0" w:space="0" w:color="auto"/>
            <w:right w:val="none" w:sz="0" w:space="0" w:color="auto"/>
          </w:divBdr>
        </w:div>
        <w:div w:id="1660232683">
          <w:marLeft w:val="1166"/>
          <w:marRight w:val="0"/>
          <w:marTop w:val="134"/>
          <w:marBottom w:val="0"/>
          <w:divBdr>
            <w:top w:val="none" w:sz="0" w:space="0" w:color="auto"/>
            <w:left w:val="none" w:sz="0" w:space="0" w:color="auto"/>
            <w:bottom w:val="none" w:sz="0" w:space="0" w:color="auto"/>
            <w:right w:val="none" w:sz="0" w:space="0" w:color="auto"/>
          </w:divBdr>
        </w:div>
        <w:div w:id="1701590298">
          <w:marLeft w:val="1166"/>
          <w:marRight w:val="0"/>
          <w:marTop w:val="134"/>
          <w:marBottom w:val="0"/>
          <w:divBdr>
            <w:top w:val="none" w:sz="0" w:space="0" w:color="auto"/>
            <w:left w:val="none" w:sz="0" w:space="0" w:color="auto"/>
            <w:bottom w:val="none" w:sz="0" w:space="0" w:color="auto"/>
            <w:right w:val="none" w:sz="0" w:space="0" w:color="auto"/>
          </w:divBdr>
        </w:div>
      </w:divsChild>
    </w:div>
    <w:div w:id="1361277493">
      <w:bodyDiv w:val="1"/>
      <w:marLeft w:val="0"/>
      <w:marRight w:val="0"/>
      <w:marTop w:val="0"/>
      <w:marBottom w:val="0"/>
      <w:divBdr>
        <w:top w:val="none" w:sz="0" w:space="0" w:color="auto"/>
        <w:left w:val="none" w:sz="0" w:space="0" w:color="auto"/>
        <w:bottom w:val="none" w:sz="0" w:space="0" w:color="auto"/>
        <w:right w:val="none" w:sz="0" w:space="0" w:color="auto"/>
      </w:divBdr>
      <w:divsChild>
        <w:div w:id="1707364048">
          <w:marLeft w:val="547"/>
          <w:marRight w:val="0"/>
          <w:marTop w:val="96"/>
          <w:marBottom w:val="0"/>
          <w:divBdr>
            <w:top w:val="none" w:sz="0" w:space="0" w:color="auto"/>
            <w:left w:val="none" w:sz="0" w:space="0" w:color="auto"/>
            <w:bottom w:val="none" w:sz="0" w:space="0" w:color="auto"/>
            <w:right w:val="none" w:sz="0" w:space="0" w:color="auto"/>
          </w:divBdr>
        </w:div>
        <w:div w:id="1092507737">
          <w:marLeft w:val="547"/>
          <w:marRight w:val="0"/>
          <w:marTop w:val="96"/>
          <w:marBottom w:val="0"/>
          <w:divBdr>
            <w:top w:val="none" w:sz="0" w:space="0" w:color="auto"/>
            <w:left w:val="none" w:sz="0" w:space="0" w:color="auto"/>
            <w:bottom w:val="none" w:sz="0" w:space="0" w:color="auto"/>
            <w:right w:val="none" w:sz="0" w:space="0" w:color="auto"/>
          </w:divBdr>
        </w:div>
        <w:div w:id="1908110379">
          <w:marLeft w:val="1166"/>
          <w:marRight w:val="0"/>
          <w:marTop w:val="96"/>
          <w:marBottom w:val="0"/>
          <w:divBdr>
            <w:top w:val="none" w:sz="0" w:space="0" w:color="auto"/>
            <w:left w:val="none" w:sz="0" w:space="0" w:color="auto"/>
            <w:bottom w:val="none" w:sz="0" w:space="0" w:color="auto"/>
            <w:right w:val="none" w:sz="0" w:space="0" w:color="auto"/>
          </w:divBdr>
        </w:div>
        <w:div w:id="271715561">
          <w:marLeft w:val="1166"/>
          <w:marRight w:val="0"/>
          <w:marTop w:val="96"/>
          <w:marBottom w:val="0"/>
          <w:divBdr>
            <w:top w:val="none" w:sz="0" w:space="0" w:color="auto"/>
            <w:left w:val="none" w:sz="0" w:space="0" w:color="auto"/>
            <w:bottom w:val="none" w:sz="0" w:space="0" w:color="auto"/>
            <w:right w:val="none" w:sz="0" w:space="0" w:color="auto"/>
          </w:divBdr>
        </w:div>
      </w:divsChild>
    </w:div>
    <w:div w:id="1559703343">
      <w:bodyDiv w:val="1"/>
      <w:marLeft w:val="0"/>
      <w:marRight w:val="0"/>
      <w:marTop w:val="0"/>
      <w:marBottom w:val="0"/>
      <w:divBdr>
        <w:top w:val="none" w:sz="0" w:space="0" w:color="auto"/>
        <w:left w:val="none" w:sz="0" w:space="0" w:color="auto"/>
        <w:bottom w:val="none" w:sz="0" w:space="0" w:color="auto"/>
        <w:right w:val="none" w:sz="0" w:space="0" w:color="auto"/>
      </w:divBdr>
      <w:divsChild>
        <w:div w:id="1602375823">
          <w:marLeft w:val="547"/>
          <w:marRight w:val="0"/>
          <w:marTop w:val="115"/>
          <w:marBottom w:val="0"/>
          <w:divBdr>
            <w:top w:val="none" w:sz="0" w:space="0" w:color="auto"/>
            <w:left w:val="none" w:sz="0" w:space="0" w:color="auto"/>
            <w:bottom w:val="none" w:sz="0" w:space="0" w:color="auto"/>
            <w:right w:val="none" w:sz="0" w:space="0" w:color="auto"/>
          </w:divBdr>
        </w:div>
        <w:div w:id="1855074166">
          <w:marLeft w:val="547"/>
          <w:marRight w:val="0"/>
          <w:marTop w:val="115"/>
          <w:marBottom w:val="0"/>
          <w:divBdr>
            <w:top w:val="none" w:sz="0" w:space="0" w:color="auto"/>
            <w:left w:val="none" w:sz="0" w:space="0" w:color="auto"/>
            <w:bottom w:val="none" w:sz="0" w:space="0" w:color="auto"/>
            <w:right w:val="none" w:sz="0" w:space="0" w:color="auto"/>
          </w:divBdr>
        </w:div>
        <w:div w:id="607741565">
          <w:marLeft w:val="1166"/>
          <w:marRight w:val="0"/>
          <w:marTop w:val="96"/>
          <w:marBottom w:val="0"/>
          <w:divBdr>
            <w:top w:val="none" w:sz="0" w:space="0" w:color="auto"/>
            <w:left w:val="none" w:sz="0" w:space="0" w:color="auto"/>
            <w:bottom w:val="none" w:sz="0" w:space="0" w:color="auto"/>
            <w:right w:val="none" w:sz="0" w:space="0" w:color="auto"/>
          </w:divBdr>
        </w:div>
        <w:div w:id="1237278292">
          <w:marLeft w:val="1166"/>
          <w:marRight w:val="0"/>
          <w:marTop w:val="96"/>
          <w:marBottom w:val="0"/>
          <w:divBdr>
            <w:top w:val="none" w:sz="0" w:space="0" w:color="auto"/>
            <w:left w:val="none" w:sz="0" w:space="0" w:color="auto"/>
            <w:bottom w:val="none" w:sz="0" w:space="0" w:color="auto"/>
            <w:right w:val="none" w:sz="0" w:space="0" w:color="auto"/>
          </w:divBdr>
        </w:div>
      </w:divsChild>
    </w:div>
    <w:div w:id="1945068214">
      <w:bodyDiv w:val="1"/>
      <w:marLeft w:val="0"/>
      <w:marRight w:val="0"/>
      <w:marTop w:val="0"/>
      <w:marBottom w:val="0"/>
      <w:divBdr>
        <w:top w:val="none" w:sz="0" w:space="0" w:color="auto"/>
        <w:left w:val="none" w:sz="0" w:space="0" w:color="auto"/>
        <w:bottom w:val="none" w:sz="0" w:space="0" w:color="auto"/>
        <w:right w:val="none" w:sz="0" w:space="0" w:color="auto"/>
      </w:divBdr>
      <w:divsChild>
        <w:div w:id="202907079">
          <w:marLeft w:val="547"/>
          <w:marRight w:val="0"/>
          <w:marTop w:val="154"/>
          <w:marBottom w:val="0"/>
          <w:divBdr>
            <w:top w:val="none" w:sz="0" w:space="0" w:color="auto"/>
            <w:left w:val="none" w:sz="0" w:space="0" w:color="auto"/>
            <w:bottom w:val="none" w:sz="0" w:space="0" w:color="auto"/>
            <w:right w:val="none" w:sz="0" w:space="0" w:color="auto"/>
          </w:divBdr>
        </w:div>
        <w:div w:id="729890005">
          <w:marLeft w:val="547"/>
          <w:marRight w:val="0"/>
          <w:marTop w:val="154"/>
          <w:marBottom w:val="0"/>
          <w:divBdr>
            <w:top w:val="none" w:sz="0" w:space="0" w:color="auto"/>
            <w:left w:val="none" w:sz="0" w:space="0" w:color="auto"/>
            <w:bottom w:val="none" w:sz="0" w:space="0" w:color="auto"/>
            <w:right w:val="none" w:sz="0" w:space="0" w:color="auto"/>
          </w:divBdr>
        </w:div>
        <w:div w:id="128399100">
          <w:marLeft w:val="1166"/>
          <w:marRight w:val="0"/>
          <w:marTop w:val="134"/>
          <w:marBottom w:val="0"/>
          <w:divBdr>
            <w:top w:val="none" w:sz="0" w:space="0" w:color="auto"/>
            <w:left w:val="none" w:sz="0" w:space="0" w:color="auto"/>
            <w:bottom w:val="none" w:sz="0" w:space="0" w:color="auto"/>
            <w:right w:val="none" w:sz="0" w:space="0" w:color="auto"/>
          </w:divBdr>
        </w:div>
        <w:div w:id="1739696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2816/0010111"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12</Pages>
  <Words>3828</Words>
  <Characters>21821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11</cp:revision>
  <cp:lastPrinted>2018-01-22T02:28:00Z</cp:lastPrinted>
  <dcterms:created xsi:type="dcterms:W3CDTF">2021-11-29T11:42:00Z</dcterms:created>
  <dcterms:modified xsi:type="dcterms:W3CDTF">2021-12-01T04:45:00Z</dcterms:modified>
</cp:coreProperties>
</file>