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 xml:space="preserve">PENGARUH PENERAPAN METODE DEMONSTRASI </w:t>
      </w:r>
      <w:r>
        <w:rPr>
          <w:rFonts w:ascii="Times New Roman" w:cs="Times New Roman" w:hAnsi="Times New Roman"/>
          <w:b/>
          <w:sz w:val="28"/>
          <w:szCs w:val="28"/>
        </w:rPr>
        <w:t xml:space="preserve">     </w:t>
      </w:r>
      <w:r>
        <w:rPr>
          <w:rFonts w:ascii="Times New Roman" w:cs="Times New Roman" w:hAnsi="Times New Roman"/>
          <w:b/>
          <w:sz w:val="28"/>
          <w:szCs w:val="28"/>
        </w:rPr>
        <w:t>TERHADAP KETE</w:t>
      </w:r>
      <w:r>
        <w:rPr>
          <w:rFonts w:ascii="Times New Roman" w:cs="Times New Roman" w:hAnsi="Times New Roman"/>
          <w:b/>
          <w:sz w:val="28"/>
          <w:szCs w:val="28"/>
        </w:rPr>
        <w:t>R</w:t>
      </w:r>
      <w:r>
        <w:rPr>
          <w:rFonts w:ascii="Times New Roman" w:cs="Times New Roman" w:hAnsi="Times New Roman"/>
          <w:b/>
          <w:sz w:val="28"/>
          <w:szCs w:val="28"/>
        </w:rPr>
        <w:t xml:space="preserve">AMPILAN SALAT </w:t>
      </w:r>
      <w:r>
        <w:rPr>
          <w:rFonts w:ascii="Times New Roman" w:cs="Times New Roman" w:hAnsi="Times New Roman"/>
          <w:b/>
          <w:sz w:val="28"/>
          <w:szCs w:val="28"/>
        </w:rPr>
        <w:t>PESERTA DIDIK</w:t>
      </w:r>
      <w:r>
        <w:rPr>
          <w:rFonts w:ascii="Times New Roman" w:cs="Times New Roman" w:hAnsi="Times New Roman"/>
          <w:b/>
          <w:sz w:val="28"/>
          <w:szCs w:val="28"/>
        </w:rPr>
        <w:t xml:space="preserve"> PADA KELOMPOK B TK PUSAT PAUD TUNAS INTI BATURAPPE GOWA</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Hardianti</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Jurusan Pendidikan Islam Anak Usia Dini</w:t>
      </w:r>
    </w:p>
    <w:p>
      <w:pPr>
        <w:pStyle w:val="style0"/>
        <w:spacing w:lineRule="auto" w:line="360"/>
        <w:jc w:val="center"/>
        <w:rPr>
          <w:rFonts w:ascii="Times New Roman" w:cs="Times New Roman" w:hAnsi="Times New Roman"/>
          <w:b/>
          <w:sz w:val="24"/>
          <w:szCs w:val="24"/>
        </w:rPr>
      </w:pPr>
      <w:r>
        <w:rPr>
          <w:rFonts w:ascii="Times New Roman" w:cs="Times New Roman" w:hAnsi="Times New Roman"/>
          <w:sz w:val="24"/>
          <w:szCs w:val="24"/>
        </w:rPr>
        <w:t xml:space="preserve">Fakultas Tarbiyah dan Keguruan, UIN Alauddin </w:t>
      </w:r>
      <w:r>
        <w:rPr>
          <w:rFonts w:ascii="Times New Roman" w:cs="Times New Roman" w:hAnsi="Times New Roman"/>
          <w:sz w:val="24"/>
          <w:szCs w:val="24"/>
        </w:rPr>
        <w:t>Makassar</w:t>
      </w:r>
    </w:p>
    <w:p>
      <w:pPr>
        <w:pStyle w:val="style0"/>
        <w:spacing w:lineRule="auto" w:line="360"/>
        <w:jc w:val="center"/>
        <w:rPr>
          <w:rStyle w:val="style85"/>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Email:</w:t>
      </w:r>
      <w:r>
        <w:rPr>
          <w:rFonts w:ascii="Times New Roman" w:cs="Times New Roman" w:hAnsi="Times New Roman"/>
          <w:b/>
          <w:sz w:val="24"/>
          <w:szCs w:val="24"/>
        </w:rPr>
        <w:t xml:space="preserve"> </w:t>
      </w:r>
      <w:r>
        <w:rPr>
          <w:rFonts w:ascii="Times New Roman" w:cs="Times New Roman" w:hAnsi="Times New Roman" w:hint="eastAsia"/>
          <w:b w:val="false"/>
          <w:bCs w:val="false"/>
          <w:sz w:val="24"/>
          <w:szCs w:val="24"/>
          <w:lang w:eastAsia="zh-CN"/>
        </w:rPr>
        <w:t>20900116006@uin-alauddin.ac.id</w:t>
      </w:r>
    </w:p>
    <w:p>
      <w:pPr>
        <w:pStyle w:val="style0"/>
        <w:spacing w:lineRule="auto" w:line="360"/>
        <w:jc w:val="center"/>
        <w:rPr>
          <w:rStyle w:val="style85"/>
          <w:rFonts w:ascii="Times New Roman" w:cs="Times New Roman" w:hAnsi="Times New Roman"/>
          <w:color w:val="auto"/>
          <w:sz w:val="24"/>
          <w:szCs w:val="24"/>
          <w:u w:val="none"/>
        </w:rPr>
      </w:pPr>
      <w:r>
        <w:rPr>
          <w:rStyle w:val="style85"/>
          <w:rFonts w:ascii="Times New Roman" w:cs="Times New Roman" w:hAnsi="Times New Roman"/>
          <w:color w:val="auto"/>
          <w:sz w:val="24"/>
          <w:szCs w:val="24"/>
          <w:u w:val="none"/>
        </w:rPr>
        <w:t>Umi Kusyairy</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Jurusan Pendidikan Islam Anak Usia Dini</w:t>
      </w:r>
    </w:p>
    <w:p>
      <w:pPr>
        <w:pStyle w:val="style0"/>
        <w:spacing w:lineRule="auto" w:line="360"/>
        <w:jc w:val="center"/>
        <w:rPr>
          <w:rFonts w:ascii="Times New Roman" w:cs="Times New Roman" w:hAnsi="Times New Roman"/>
          <w:b/>
          <w:sz w:val="24"/>
          <w:szCs w:val="24"/>
        </w:rPr>
      </w:pPr>
      <w:r>
        <w:rPr>
          <w:rFonts w:ascii="Times New Roman" w:cs="Times New Roman" w:hAnsi="Times New Roman"/>
          <w:sz w:val="24"/>
          <w:szCs w:val="24"/>
        </w:rPr>
        <w:t xml:space="preserve">Fakultas Tarbiyah dan Keguruan, UIN Alauddin </w:t>
      </w:r>
      <w:r>
        <w:rPr>
          <w:rFonts w:ascii="Times New Roman" w:cs="Times New Roman" w:hAnsi="Times New Roman"/>
          <w:sz w:val="24"/>
          <w:szCs w:val="24"/>
        </w:rPr>
        <w:t>Makassar</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Email:</w:t>
      </w:r>
      <w:r>
        <w:rPr>
          <w:rFonts w:ascii="Times New Roman" w:cs="Times New Roman" w:hAnsi="Times New Roman"/>
          <w:sz w:val="24"/>
          <w:szCs w:val="24"/>
        </w:rPr>
        <w:t xml:space="preserve"> </w:t>
      </w:r>
      <w:r>
        <w:rPr>
          <w:rFonts w:ascii="Times New Roman" w:cs="Times New Roman" w:hAnsi="Times New Roman" w:hint="eastAsia"/>
          <w:sz w:val="24"/>
          <w:szCs w:val="24"/>
          <w:lang w:eastAsia="zh-CN"/>
        </w:rPr>
        <w:t>Umi.kusyair</w:t>
      </w:r>
      <w:r>
        <w:rPr>
          <w:rFonts w:ascii="Times New Roman" w:cs="Times New Roman" w:hAnsi="Times New Roman" w:hint="eastAsia"/>
          <w:sz w:val="24"/>
          <w:szCs w:val="24"/>
          <w:lang w:eastAsia="zh-CN"/>
        </w:rPr>
        <w:t>i@uin-alauddin.ac.id</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Muh. Rusdi T</w:t>
      </w:r>
      <w:r>
        <w:rPr>
          <w:rFonts w:ascii="Times New Roman" w:cs="Times New Roman" w:hAnsi="Times New Roman"/>
          <w:sz w:val="24"/>
          <w:szCs w:val="24"/>
        </w:rPr>
        <w:t>.</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Jurusan Pendidikan Islam Anak Usia Dini</w:t>
      </w:r>
    </w:p>
    <w:p>
      <w:pPr>
        <w:pStyle w:val="style0"/>
        <w:spacing w:lineRule="auto" w:line="360"/>
        <w:jc w:val="center"/>
        <w:rPr>
          <w:rFonts w:ascii="Times New Roman" w:cs="Times New Roman" w:hAnsi="Times New Roman"/>
          <w:b/>
          <w:sz w:val="24"/>
          <w:szCs w:val="24"/>
        </w:rPr>
      </w:pPr>
      <w:r>
        <w:rPr>
          <w:rFonts w:ascii="Times New Roman" w:cs="Times New Roman" w:hAnsi="Times New Roman"/>
          <w:sz w:val="24"/>
          <w:szCs w:val="24"/>
        </w:rPr>
        <w:t xml:space="preserve">Fakultas Tarbiyah dan Keguruan, UIN Alauddin </w:t>
      </w:r>
      <w:r>
        <w:rPr>
          <w:rFonts w:ascii="Times New Roman" w:cs="Times New Roman" w:hAnsi="Times New Roman"/>
          <w:sz w:val="24"/>
          <w:szCs w:val="24"/>
        </w:rPr>
        <w:t>Makassar</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Email:</w:t>
      </w:r>
      <w:r>
        <w:rPr>
          <w:rFonts w:ascii="Times New Roman" w:cs="Times New Roman" w:hAnsi="Times New Roman"/>
          <w:sz w:val="24"/>
          <w:szCs w:val="24"/>
        </w:rPr>
        <w:t xml:space="preserve"> </w:t>
      </w:r>
      <w:r>
        <w:rPr>
          <w:rFonts w:ascii="Times New Roman" w:cs="Times New Roman" w:hAnsi="Times New Roman" w:hint="eastAsia"/>
          <w:sz w:val="24"/>
          <w:szCs w:val="24"/>
          <w:lang w:eastAsia="zh-CN"/>
        </w:rPr>
        <w:t>R</w:t>
      </w:r>
      <w:r>
        <w:rPr>
          <w:rFonts w:ascii="Times New Roman" w:cs="Times New Roman" w:hAnsi="Times New Roman" w:hint="eastAsia"/>
          <w:sz w:val="24"/>
          <w:szCs w:val="24"/>
          <w:lang w:eastAsia="zh-CN"/>
        </w:rPr>
        <w:t>usdithahir@gmail.com</w:t>
      </w:r>
      <w:bookmarkStart w:id="0" w:name="_GoBack"/>
      <w:bookmarkEnd w:id="0"/>
    </w:p>
    <w:p>
      <w:pPr>
        <w:pStyle w:val="style0"/>
        <w:spacing w:lineRule="auto" w:line="360"/>
        <w:jc w:val="center"/>
        <w:rPr>
          <w:rFonts w:ascii="Times New Roman" w:cs="Times New Roman" w:hAnsi="Times New Roman"/>
          <w:sz w:val="28"/>
          <w:szCs w:val="28"/>
        </w:rPr>
      </w:pPr>
      <w:r>
        <w:rPr>
          <w:rFonts w:ascii="Times New Roman" w:cs="Times New Roman" w:hAnsi="Times New Roman"/>
          <w:sz w:val="24"/>
          <w:szCs w:val="24"/>
        </w:rPr>
        <w:t>Abstrak</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Skripsi ini bertujuan </w:t>
      </w:r>
      <w:r>
        <w:rPr>
          <w:rFonts w:ascii="Times New Roman" w:cs="Times New Roman" w:hAnsi="Times New Roman"/>
          <w:sz w:val="24"/>
          <w:szCs w:val="24"/>
        </w:rPr>
        <w:t xml:space="preserve">bertujuan untuk membahas tentang: (1) keterampilan salat peserta didik sebelum penerapan metode demonstrasi pada kelompok B TK Pusat PAUD Tunas Inti; (2) keterampilan salat peserta didik setelah penerapan metode demonstrasi pada kelompok B TK Pusat PAUD Tunas Inti; (3) pengaruh </w:t>
      </w:r>
      <w:r>
        <w:rPr>
          <w:rFonts w:ascii="Times New Roman" w:cs="Times New Roman" w:hAnsi="Times New Roman"/>
          <w:sz w:val="24"/>
          <w:szCs w:val="24"/>
        </w:rPr>
        <w:t xml:space="preserve">penerapan </w:t>
      </w:r>
      <w:r>
        <w:rPr>
          <w:rFonts w:ascii="Times New Roman" w:cs="Times New Roman" w:hAnsi="Times New Roman"/>
          <w:sz w:val="24"/>
          <w:szCs w:val="24"/>
        </w:rPr>
        <w:t>metode demonstrasi terhadap keterampilan salat peserta didik pada kelompok</w:t>
      </w:r>
      <w:r>
        <w:rPr>
          <w:rFonts w:ascii="Times New Roman" w:cs="Times New Roman" w:hAnsi="Times New Roman"/>
          <w:sz w:val="24"/>
          <w:szCs w:val="24"/>
        </w:rPr>
        <w:t xml:space="preserve"> B TK Pusat PAUD Tunas Inti</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Penelitian ini merupakan penelitian ku</w:t>
      </w:r>
      <w:r>
        <w:rPr>
          <w:rFonts w:ascii="Times New Roman" w:cs="Times New Roman" w:hAnsi="Times New Roman"/>
          <w:sz w:val="24"/>
          <w:szCs w:val="24"/>
        </w:rPr>
        <w:t>antitatif, dengan jenis p</w:t>
      </w:r>
      <w:r>
        <w:rPr>
          <w:rFonts w:ascii="Times New Roman" w:cs="Times New Roman" w:hAnsi="Times New Roman"/>
          <w:sz w:val="24"/>
          <w:szCs w:val="24"/>
        </w:rPr>
        <w:t xml:space="preserve">enelitian </w:t>
      </w:r>
      <w:r>
        <w:rPr>
          <w:rFonts w:ascii="Times New Roman" w:cs="Times New Roman" w:hAnsi="Times New Roman"/>
          <w:i/>
          <w:sz w:val="24"/>
          <w:szCs w:val="24"/>
        </w:rPr>
        <w:t>pre-ekperimen</w:t>
      </w:r>
      <w:r>
        <w:rPr>
          <w:rFonts w:ascii="Times New Roman" w:cs="Times New Roman" w:hAnsi="Times New Roman"/>
          <w:sz w:val="24"/>
          <w:szCs w:val="24"/>
        </w:rPr>
        <w:t>,</w:t>
      </w:r>
      <w:r>
        <w:rPr>
          <w:rFonts w:ascii="Times New Roman" w:cs="Times New Roman" w:hAnsi="Times New Roman"/>
          <w:sz w:val="24"/>
          <w:szCs w:val="24"/>
        </w:rPr>
        <w:t xml:space="preserve"> menggunakan desain </w:t>
      </w:r>
      <w:r>
        <w:rPr>
          <w:rFonts w:ascii="Times New Roman" w:cs="Times New Roman" w:hAnsi="Times New Roman"/>
          <w:sz w:val="24"/>
          <w:szCs w:val="24"/>
        </w:rPr>
        <w:t xml:space="preserve">penelitian </w:t>
      </w:r>
      <w:r>
        <w:rPr>
          <w:rFonts w:ascii="Times New Roman" w:cs="Times New Roman" w:hAnsi="Times New Roman"/>
          <w:i/>
          <w:sz w:val="24"/>
          <w:szCs w:val="24"/>
        </w:rPr>
        <w:t>one group pretest po</w:t>
      </w:r>
      <w:r>
        <w:rPr>
          <w:rFonts w:ascii="Times New Roman" w:cs="Times New Roman" w:hAnsi="Times New Roman"/>
          <w:i/>
          <w:sz w:val="24"/>
          <w:szCs w:val="24"/>
        </w:rPr>
        <w:t>s</w:t>
      </w:r>
      <w:r>
        <w:rPr>
          <w:rFonts w:ascii="Times New Roman" w:cs="Times New Roman" w:hAnsi="Times New Roman"/>
          <w:i/>
          <w:sz w:val="24"/>
          <w:szCs w:val="24"/>
        </w:rPr>
        <w:t>t</w:t>
      </w:r>
      <w:r>
        <w:rPr>
          <w:rFonts w:ascii="Times New Roman" w:cs="Times New Roman" w:hAnsi="Times New Roman"/>
          <w:i/>
          <w:sz w:val="24"/>
          <w:szCs w:val="24"/>
        </w:rPr>
        <w:t>test design</w:t>
      </w:r>
      <w:r>
        <w:rPr>
          <w:rFonts w:ascii="Times New Roman" w:cs="Times New Roman" w:hAnsi="Times New Roman"/>
          <w:sz w:val="24"/>
          <w:szCs w:val="24"/>
        </w:rPr>
        <w:t>. Jumlah populasi sebanyak 46 orang,</w:t>
      </w:r>
      <w:r>
        <w:rPr>
          <w:rFonts w:ascii="Times New Roman" w:cs="Times New Roman" w:hAnsi="Times New Roman"/>
          <w:sz w:val="24"/>
          <w:szCs w:val="24"/>
        </w:rPr>
        <w:t xml:space="preserve"> dan sampel sebanyak 18 orang</w:t>
      </w:r>
      <w:r>
        <w:rPr>
          <w:rFonts w:ascii="Times New Roman" w:cs="Times New Roman" w:hAnsi="Times New Roman"/>
          <w:sz w:val="24"/>
          <w:szCs w:val="24"/>
        </w:rPr>
        <w:t>,</w:t>
      </w:r>
      <w:r>
        <w:rPr>
          <w:rFonts w:ascii="Times New Roman" w:cs="Times New Roman" w:hAnsi="Times New Roman"/>
          <w:sz w:val="24"/>
          <w:szCs w:val="24"/>
        </w:rPr>
        <w:t xml:space="preserve"> terdiri dari 5 perempuan dan 13 laki-laki.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Hasil </w:t>
      </w:r>
      <w:r>
        <w:rPr>
          <w:rFonts w:ascii="Times New Roman" w:cs="Times New Roman" w:hAnsi="Times New Roman"/>
          <w:sz w:val="24"/>
          <w:szCs w:val="24"/>
        </w:rPr>
        <w:t xml:space="preserve">penelitian </w:t>
      </w:r>
      <w:r>
        <w:rPr>
          <w:rFonts w:ascii="Times New Roman" w:cs="Times New Roman" w:hAnsi="Times New Roman"/>
          <w:sz w:val="24"/>
          <w:szCs w:val="24"/>
        </w:rPr>
        <w:t xml:space="preserve">menunjukkan bahwa: (1) </w:t>
      </w:r>
      <w:r>
        <w:rPr>
          <w:rFonts w:ascii="Times New Roman" w:cs="Times New Roman" w:hAnsi="Times New Roman"/>
          <w:sz w:val="24"/>
          <w:szCs w:val="24"/>
        </w:rPr>
        <w:t>keterampilan salat peserta didik sebelum penerap</w:t>
      </w:r>
      <w:r>
        <w:rPr>
          <w:rFonts w:ascii="Times New Roman" w:cs="Times New Roman" w:hAnsi="Times New Roman"/>
          <w:sz w:val="24"/>
          <w:szCs w:val="24"/>
        </w:rPr>
        <w:t xml:space="preserve">an </w:t>
      </w:r>
      <w:r>
        <w:rPr>
          <w:rFonts w:ascii="Times New Roman" w:cs="Times New Roman" w:hAnsi="Times New Roman"/>
          <w:sz w:val="24"/>
          <w:szCs w:val="24"/>
        </w:rPr>
        <w:t>metode demonstrasi pada kelompok B TK Pusat PAUD Tunas Inti</w:t>
      </w:r>
      <w:r>
        <w:rPr>
          <w:rFonts w:ascii="Times New Roman" w:cs="Times New Roman" w:hAnsi="Times New Roman"/>
          <w:sz w:val="24"/>
          <w:szCs w:val="24"/>
        </w:rPr>
        <w:t>,</w:t>
      </w:r>
      <w:r>
        <w:rPr>
          <w:rFonts w:ascii="Times New Roman" w:cs="Times New Roman" w:hAnsi="Times New Roman"/>
          <w:sz w:val="24"/>
          <w:szCs w:val="24"/>
        </w:rPr>
        <w:t xml:space="preserve"> berada pada kategori rendah dengan rentang nilai 12-22 atau 100%; (2) k</w:t>
      </w:r>
      <w:r>
        <w:rPr>
          <w:rFonts w:ascii="Times New Roman" w:cs="Times New Roman" w:hAnsi="Times New Roman"/>
          <w:sz w:val="24"/>
          <w:szCs w:val="24"/>
        </w:rPr>
        <w:t xml:space="preserve">eterampilan salat peseta didik </w:t>
      </w:r>
      <w:r>
        <w:rPr>
          <w:rFonts w:ascii="Times New Roman" w:cs="Times New Roman" w:hAnsi="Times New Roman"/>
          <w:sz w:val="24"/>
          <w:szCs w:val="24"/>
        </w:rPr>
        <w:t>setelah penerapan metode demostrasi</w:t>
      </w:r>
      <w:r>
        <w:rPr>
          <w:rFonts w:ascii="Times New Roman" w:cs="Times New Roman" w:hAnsi="Times New Roman"/>
          <w:sz w:val="24"/>
          <w:szCs w:val="24"/>
        </w:rPr>
        <w:t xml:space="preserve"> pada kelompok B TK pusat PAUD Tunas I</w:t>
      </w:r>
      <w:r>
        <w:rPr>
          <w:rFonts w:ascii="Times New Roman" w:cs="Times New Roman" w:hAnsi="Times New Roman"/>
          <w:sz w:val="24"/>
          <w:szCs w:val="24"/>
        </w:rPr>
        <w:t>nti</w:t>
      </w:r>
      <w:r>
        <w:rPr>
          <w:rFonts w:ascii="Times New Roman" w:cs="Times New Roman" w:hAnsi="Times New Roman"/>
          <w:sz w:val="24"/>
          <w:szCs w:val="24"/>
        </w:rPr>
        <w:t>,</w:t>
      </w:r>
      <w:r>
        <w:rPr>
          <w:rFonts w:ascii="Times New Roman" w:cs="Times New Roman" w:hAnsi="Times New Roman"/>
          <w:sz w:val="24"/>
          <w:szCs w:val="24"/>
        </w:rPr>
        <w:t xml:space="preserve"> ber</w:t>
      </w:r>
      <w:r>
        <w:rPr>
          <w:rFonts w:ascii="Times New Roman" w:cs="Times New Roman" w:hAnsi="Times New Roman"/>
          <w:sz w:val="24"/>
          <w:szCs w:val="24"/>
        </w:rPr>
        <w:t>a</w:t>
      </w:r>
      <w:r>
        <w:rPr>
          <w:rFonts w:ascii="Times New Roman" w:cs="Times New Roman" w:hAnsi="Times New Roman"/>
          <w:sz w:val="24"/>
          <w:szCs w:val="24"/>
        </w:rPr>
        <w:t xml:space="preserve">da pada kategori sedang dengan rentang nilai </w:t>
      </w:r>
      <w:r>
        <w:rPr>
          <w:rFonts w:ascii="Times New Roman" w:cs="Times New Roman" w:hAnsi="Times New Roman"/>
          <w:sz w:val="24"/>
          <w:szCs w:val="24"/>
        </w:rPr>
        <w:t>23-33 atau 77</w:t>
      </w:r>
      <w:r>
        <w:rPr>
          <w:rFonts w:ascii="Times New Roman" w:cs="Times New Roman" w:hAnsi="Times New Roman"/>
          <w:sz w:val="24"/>
          <w:szCs w:val="24"/>
        </w:rPr>
        <w:t>,78%</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(3) terdapat pengaruh </w:t>
      </w:r>
      <w:r>
        <w:rPr>
          <w:rFonts w:ascii="Times New Roman" w:cs="Times New Roman" w:hAnsi="Times New Roman"/>
          <w:sz w:val="24"/>
          <w:szCs w:val="24"/>
        </w:rPr>
        <w:t>penerapan metode demonstrasi</w:t>
      </w:r>
      <w:r>
        <w:rPr>
          <w:rFonts w:ascii="Times New Roman" w:cs="Times New Roman" w:hAnsi="Times New Roman"/>
          <w:sz w:val="24"/>
          <w:szCs w:val="24"/>
        </w:rPr>
        <w:t xml:space="preserve"> pada kelompok B TK pusat PAUD Tunas I</w:t>
      </w:r>
      <w:r>
        <w:rPr>
          <w:rFonts w:ascii="Times New Roman" w:cs="Times New Roman" w:hAnsi="Times New Roman"/>
          <w:sz w:val="24"/>
          <w:szCs w:val="24"/>
        </w:rPr>
        <w:t>nti.</w:t>
      </w:r>
      <w:r>
        <w:rPr>
          <w:rFonts w:ascii="Times New Roman" w:cs="Times New Roman" w:hAnsi="Times New Roman"/>
          <w:sz w:val="24"/>
          <w:szCs w:val="24"/>
        </w:rPr>
        <w:t xml:space="preserve"> </w:t>
      </w:r>
      <w:r>
        <w:rPr>
          <w:rFonts w:ascii="Times New Roman" w:cs="Times New Roman" w:hAnsi="Times New Roman"/>
          <w:sz w:val="24"/>
          <w:szCs w:val="24"/>
        </w:rPr>
        <w:t xml:space="preserve">pengujian dilakukan dengan menggunakan </w:t>
      </w:r>
      <w:r>
        <w:rPr>
          <w:rFonts w:ascii="Times New Roman" w:cs="Times New Roman" w:hAnsi="Times New Roman"/>
          <w:sz w:val="24"/>
          <w:szCs w:val="24"/>
        </w:rPr>
        <w:t>SPSS versi 22,</w:t>
      </w:r>
      <w:r>
        <w:rPr>
          <w:rFonts w:ascii="Times New Roman" w:cs="Times New Roman" w:hAnsi="Times New Roman"/>
          <w:sz w:val="24"/>
          <w:szCs w:val="24"/>
        </w:rPr>
        <w:t xml:space="preserve"> </w:t>
      </w:r>
      <w:r>
        <w:rPr>
          <w:rFonts w:ascii="Times New Roman" w:cs="Times New Roman" w:hAnsi="Times New Roman"/>
          <w:sz w:val="24"/>
          <w:szCs w:val="24"/>
        </w:rPr>
        <w:t>dimana nilai F hitung=7.075 dengan tingkat signi</w:t>
      </w:r>
      <w:r>
        <w:rPr>
          <w:rFonts w:ascii="Times New Roman" w:cs="Times New Roman" w:hAnsi="Times New Roman"/>
          <w:sz w:val="24"/>
          <w:szCs w:val="24"/>
        </w:rPr>
        <w:t>fikasi sebesar 0.017 &lt;</w:t>
      </w:r>
      <w:r>
        <w:rPr>
          <w:rFonts w:ascii="Times New Roman" w:cs="Times New Roman" w:hAnsi="Times New Roman"/>
          <w:sz w:val="24"/>
          <w:szCs w:val="24"/>
        </w:rPr>
        <w:t xml:space="preserve"> 0,05. Maka </w:t>
      </w:r>
      <w:r>
        <w:rPr>
          <w:rFonts w:ascii="Times New Roman" w:cs="Times New Roman" w:hAnsi="Times New Roman"/>
          <w:sz w:val="24"/>
          <w:szCs w:val="24"/>
        </w:rPr>
        <w:t>model regresi</w:t>
      </w:r>
      <w:r>
        <w:rPr>
          <w:rFonts w:ascii="Times New Roman" w:cs="Times New Roman" w:hAnsi="Times New Roman"/>
          <w:sz w:val="24"/>
          <w:szCs w:val="24"/>
        </w:rPr>
        <w:t xml:space="preserve"> dapat dipakai untuk me</w:t>
      </w:r>
      <w:r>
        <w:rPr>
          <w:rFonts w:ascii="Times New Roman" w:cs="Times New Roman" w:hAnsi="Times New Roman"/>
          <w:sz w:val="24"/>
          <w:szCs w:val="24"/>
        </w:rPr>
        <w:t>m</w:t>
      </w:r>
      <w:r>
        <w:rPr>
          <w:rFonts w:ascii="Times New Roman" w:cs="Times New Roman" w:hAnsi="Times New Roman"/>
          <w:sz w:val="24"/>
          <w:szCs w:val="24"/>
        </w:rPr>
        <w:t>prediksi variabel metode</w:t>
      </w:r>
      <w:r>
        <w:rPr>
          <w:rFonts w:ascii="Times New Roman" w:cs="Times New Roman" w:hAnsi="Times New Roman"/>
          <w:sz w:val="24"/>
          <w:szCs w:val="24"/>
        </w:rPr>
        <w:t xml:space="preserve"> </w:t>
      </w:r>
      <w:r>
        <w:rPr>
          <w:rFonts w:ascii="Times New Roman" w:cs="Times New Roman" w:hAnsi="Times New Roman"/>
          <w:sz w:val="24"/>
          <w:szCs w:val="24"/>
        </w:rPr>
        <w:t>demonstrasi.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Kata Kunci: </w:t>
      </w:r>
      <w:r>
        <w:rPr>
          <w:rFonts w:ascii="Times New Roman" w:cs="Times New Roman" w:hAnsi="Times New Roman"/>
          <w:sz w:val="24"/>
          <w:szCs w:val="24"/>
        </w:rPr>
        <w:t>Anak usia dini, Demonstrasi, Keterampilan, Metode, Salat</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PENDAHULUAN</w:t>
      </w:r>
    </w:p>
    <w:p>
      <w:pPr>
        <w:pStyle w:val="style0"/>
        <w:spacing w:after="0" w:lineRule="auto" w:line="360"/>
        <w:ind w:firstLine="709"/>
        <w:jc w:val="both"/>
        <w:rPr>
          <w:rFonts w:ascii="宋体" w:cs="MS Gothic" w:eastAsia="宋体"/>
          <w:sz w:val="24"/>
          <w:szCs w:val="24"/>
        </w:rPr>
      </w:pPr>
      <w:r>
        <w:rPr>
          <w:rFonts w:ascii="宋体" w:cs="MS Gothic" w:eastAsia="宋体"/>
          <w:sz w:val="24"/>
          <w:szCs w:val="24"/>
        </w:rPr>
        <w:t>R</w:t>
      </w:r>
      <w:r>
        <w:rPr>
          <w:rFonts w:ascii="宋体" w:cs="MS Gothic" w:eastAsia="宋体"/>
          <w:sz w:val="24"/>
          <w:szCs w:val="24"/>
        </w:rPr>
        <w:t>entang usia lahir sampai usia enam tahun</w:t>
      </w:r>
      <w:r>
        <w:rPr>
          <w:rFonts w:ascii="宋体" w:cs="MS Gothic" w:eastAsia="宋体"/>
          <w:sz w:val="24"/>
          <w:szCs w:val="24"/>
        </w:rPr>
        <w:t>,</w:t>
      </w:r>
      <w:r>
        <w:rPr>
          <w:rFonts w:ascii="宋体" w:cs="MS Gothic" w:eastAsia="宋体"/>
          <w:sz w:val="24"/>
          <w:szCs w:val="24"/>
        </w:rPr>
        <w:t xml:space="preserve"> anak mengalami masa keemasan (</w:t>
      </w:r>
      <w:r>
        <w:rPr>
          <w:rFonts w:ascii="宋体" w:cs="MS Gothic" w:eastAsia="宋体"/>
          <w:i/>
          <w:sz w:val="24"/>
          <w:szCs w:val="24"/>
        </w:rPr>
        <w:t>the golden years</w:t>
      </w:r>
      <w:r>
        <w:rPr>
          <w:rFonts w:ascii="宋体" w:cs="MS Gothic" w:eastAsia="宋体"/>
          <w:sz w:val="24"/>
          <w:szCs w:val="24"/>
        </w:rPr>
        <w:t>) yang merupakan masa di</w:t>
      </w:r>
      <w:r>
        <w:rPr>
          <w:rFonts w:ascii="宋体" w:cs="MS Gothic" w:eastAsia="宋体"/>
          <w:sz w:val="24"/>
          <w:szCs w:val="24"/>
        </w:rPr>
        <w:t xml:space="preserve"> </w:t>
      </w:r>
      <w:r>
        <w:rPr>
          <w:rFonts w:ascii="宋体" w:cs="MS Gothic" w:eastAsia="宋体"/>
          <w:sz w:val="24"/>
          <w:szCs w:val="24"/>
        </w:rPr>
        <w:t>mana anak mulai peka/sensitif untuk menerima berbagai rangsangan. Masa peka adalah masa terjadinya kematangan fungsi fisik dan psikis, dan pada masa ini anak telah siap menerima dan merespon stimulasi yang diberikan oleh lingkungan sekitar. Masa peka pada tiap anak berbeda, tergantung dari proses pertumbuhan dan perkembangan tiap anak secara individual. Masa ini juga merupakan masa peletakan utama dalam mengembangkan berbagai aspek perkembangan pada anak</w:t>
      </w:r>
      <w:r>
        <w:rPr>
          <w:rFonts w:ascii="宋体" w:cs="MS Gothic" w:eastAsia="宋体"/>
          <w:sz w:val="24"/>
          <w:szCs w:val="24"/>
        </w:rPr>
        <w:t xml:space="preserve"> usia dini</w:t>
      </w:r>
      <w:r>
        <w:rPr>
          <w:rFonts w:ascii="宋体" w:cs="MS Gothic" w:eastAsia="宋体"/>
          <w:sz w:val="24"/>
          <w:szCs w:val="24"/>
        </w:rPr>
        <w:t>.</w:t>
      </w:r>
      <w:r>
        <w:rPr>
          <w:rFonts w:ascii="宋体" w:cs="MS Gothic" w:eastAsia="宋体"/>
          <w:sz w:val="24"/>
          <w:szCs w:val="24"/>
        </w:rPr>
        <w:t xml:space="preserve"> (Tatik Ariyanti, 2019). </w:t>
      </w:r>
    </w:p>
    <w:p>
      <w:pPr>
        <w:pStyle w:val="style0"/>
        <w:spacing w:after="0" w:lineRule="auto" w:line="360"/>
        <w:ind w:firstLine="709"/>
        <w:jc w:val="both"/>
        <w:rPr>
          <w:rFonts w:ascii="宋体" w:cs="MS Gothic" w:eastAsia="宋体"/>
          <w:sz w:val="24"/>
          <w:szCs w:val="24"/>
        </w:rPr>
      </w:pPr>
      <w:r>
        <w:rPr>
          <w:rFonts w:ascii="宋体" w:cs="MS Gothic" w:eastAsia="宋体"/>
          <w:sz w:val="24"/>
          <w:szCs w:val="24"/>
        </w:rPr>
        <w:t>Anak usia dini adalah kelompok anak yang berada dalam proses pertumbuhan dan perkembangan yang unik, karena masa ini adalah masa pembentukan karakter pada anak, sehingga sangat penting memberikan stimulasi yang tepat. Pertumbuhan dan perkembangan anak usia dini perlu diarahkan pada peletakan dasar-dasar yang tepat bagi pertumbuhan dan perkembangan manusia seutuhnya.</w:t>
      </w:r>
      <w:r>
        <w:rPr>
          <w:rFonts w:ascii="宋体" w:cs="MS Gothic" w:eastAsia="宋体"/>
          <w:sz w:val="24"/>
          <w:szCs w:val="24"/>
        </w:rPr>
        <w:t xml:space="preserve"> (Tatik Ariyanti, 2019).</w:t>
      </w:r>
      <w:r>
        <w:rPr>
          <w:rFonts w:ascii="宋体" w:cs="MS Gothic" w:eastAsia="宋体"/>
          <w:sz w:val="24"/>
          <w:szCs w:val="24"/>
        </w:rPr>
        <w:t xml:space="preserve"> Untuk menstimulasi aspek perkembangan anak diperlukan suatu keterampilan dari pendidik maupun orangtua anak, khususnya dibidang pendidikan agama.</w:t>
      </w:r>
    </w:p>
    <w:p>
      <w:pPr>
        <w:pStyle w:val="style0"/>
        <w:spacing w:after="0" w:lineRule="auto" w:line="360"/>
        <w:ind w:firstLine="709"/>
        <w:jc w:val="both"/>
        <w:rPr>
          <w:rFonts w:ascii="宋体" w:cs="MS Gothic" w:eastAsia="宋体"/>
          <w:sz w:val="24"/>
          <w:szCs w:val="24"/>
        </w:rPr>
      </w:pPr>
      <w:r>
        <w:rPr>
          <w:rFonts w:ascii="宋体" w:cs="MS Gothic" w:eastAsia="宋体"/>
          <w:sz w:val="24"/>
          <w:szCs w:val="24"/>
        </w:rPr>
        <w:t xml:space="preserve">Anak harus dididik sedini mungkin agar anak bisa terbentuk dengan baik sesuai dengan tuntunan agama kita. Anak-anak sejak dini harus diajarkan tentang tata cara salat </w:t>
      </w:r>
      <w:r>
        <w:rPr>
          <w:rFonts w:ascii="宋体" w:cs="MS Gothic" w:eastAsia="宋体"/>
          <w:sz w:val="24"/>
          <w:szCs w:val="24"/>
        </w:rPr>
        <w:t>mulai dari gerakan salat sampai dengan bacaan-bacaan dalam salat. Dijelaskan dalam firman Allah dalam QS</w:t>
      </w:r>
      <w:r>
        <w:rPr>
          <w:rFonts w:ascii="宋体" w:cs="MS Gothic" w:eastAsia="宋体"/>
          <w:sz w:val="24"/>
          <w:szCs w:val="24"/>
        </w:rPr>
        <w:t xml:space="preserve"> Luqman/31:</w:t>
      </w:r>
      <w:r>
        <w:rPr>
          <w:rFonts w:ascii="宋体" w:cs="MS Gothic" w:eastAsia="宋体"/>
          <w:sz w:val="24"/>
          <w:szCs w:val="24"/>
        </w:rPr>
        <w:t>17.</w:t>
      </w:r>
      <w:r>
        <w:rPr>
          <w:rFonts w:ascii="宋体" w:cs="MS Gothic" w:eastAsia="宋体"/>
          <w:sz w:val="24"/>
          <w:szCs w:val="24"/>
        </w:rPr>
        <w:t xml:space="preserve"> </w:t>
      </w:r>
    </w:p>
    <w:p>
      <w:pPr>
        <w:pStyle w:val="style0"/>
        <w:bidi/>
        <w:spacing w:after="0" w:lineRule="auto" w:line="360"/>
        <w:rPr>
          <w:rFonts w:ascii="Traditional Arabic" w:cs="Traditional Arabic" w:hAnsi="Traditional Arabic"/>
          <w:sz w:val="36"/>
          <w:szCs w:val="36"/>
        </w:rPr>
      </w:pPr>
      <w:r>
        <w:rPr>
          <w:rFonts w:ascii="Traditional Arabic (Arabic)" w:cs="Traditional Arabic (Arabic)" w:hAnsi="Traditional Arabic (Arabic)" w:hint="eastAsia"/>
          <w:sz w:val="36"/>
          <w:szCs w:val="36"/>
          <w:rtl/>
        </w:rPr>
        <w:t>يَبُنَىَّ</w:t>
      </w:r>
      <w:r>
        <w:rPr>
          <w:rFonts w:ascii="Traditional Arabic (Arabic)" w:cs="Traditional Arabic (Arabic)" w:hAnsi="Traditional Arabic (Arabic)"/>
          <w:sz w:val="36"/>
          <w:szCs w:val="36"/>
          <w:rtl/>
        </w:rPr>
        <w:t xml:space="preserve"> </w:t>
      </w:r>
      <w:r>
        <w:rPr>
          <w:rFonts w:ascii="Traditional Arabic (Arabic)" w:cs="Traditional Arabic (Arabic)" w:hAnsi="Traditional Arabic (Arabic)" w:hint="eastAsia"/>
          <w:sz w:val="36"/>
          <w:szCs w:val="36"/>
          <w:rtl/>
        </w:rPr>
        <w:t>أَقِمِ</w:t>
      </w:r>
      <w:r>
        <w:rPr>
          <w:rFonts w:ascii="Traditional Arabic (Arabic)" w:cs="Traditional Arabic (Arabic)" w:hAnsi="Traditional Arabic (Arabic)"/>
          <w:sz w:val="36"/>
          <w:szCs w:val="36"/>
          <w:rtl/>
        </w:rPr>
        <w:t xml:space="preserve"> </w:t>
      </w:r>
      <w:r>
        <w:rPr>
          <w:rFonts w:ascii="Traditional Arabic (Arabic)" w:cs="Traditional Arabic (Arabic)" w:hAnsi="Traditional Arabic (Arabic)" w:hint="eastAsia"/>
          <w:sz w:val="36"/>
          <w:szCs w:val="36"/>
          <w:rtl/>
        </w:rPr>
        <w:t>الصَّلاَوةَ</w:t>
      </w:r>
      <w:r>
        <w:rPr>
          <w:rFonts w:ascii="Traditional Arabic (Arabic)" w:cs="Traditional Arabic (Arabic)" w:hAnsi="Traditional Arabic (Arabic)"/>
          <w:sz w:val="36"/>
          <w:szCs w:val="36"/>
          <w:rtl/>
        </w:rPr>
        <w:t xml:space="preserve"> </w:t>
      </w:r>
      <w:r>
        <w:rPr>
          <w:rFonts w:ascii="Traditional Arabic (Arabic)" w:cs="Traditional Arabic (Arabic)" w:hAnsi="Traditional Arabic (Arabic)" w:hint="eastAsia"/>
          <w:sz w:val="36"/>
          <w:szCs w:val="36"/>
          <w:rtl/>
        </w:rPr>
        <w:t>وَأْمُرُ</w:t>
      </w:r>
      <w:r>
        <w:rPr>
          <w:rFonts w:ascii="Traditional Arabic (Arabic)" w:cs="Traditional Arabic (Arabic)" w:hAnsi="Traditional Arabic (Arabic)"/>
          <w:sz w:val="36"/>
          <w:szCs w:val="36"/>
          <w:rtl/>
        </w:rPr>
        <w:t xml:space="preserve"> </w:t>
      </w:r>
      <w:r>
        <w:rPr>
          <w:rFonts w:ascii="Traditional Arabic (Arabic)" w:cs="Traditional Arabic (Arabic)" w:hAnsi="Traditional Arabic (Arabic)" w:hint="eastAsia"/>
          <w:sz w:val="36"/>
          <w:szCs w:val="36"/>
          <w:rtl/>
        </w:rPr>
        <w:t>بِالْمَعْرُوْفِ</w:t>
      </w:r>
      <w:r>
        <w:rPr>
          <w:rFonts w:ascii="Traditional Arabic (Arabic)" w:cs="Traditional Arabic (Arabic)" w:hAnsi="Traditional Arabic (Arabic)"/>
          <w:sz w:val="36"/>
          <w:szCs w:val="36"/>
          <w:rtl/>
        </w:rPr>
        <w:t xml:space="preserve"> </w:t>
      </w:r>
      <w:r>
        <w:rPr>
          <w:rFonts w:ascii="Traditional Arabic (Arabic)" w:cs="Traditional Arabic (Arabic)" w:hAnsi="Traditional Arabic (Arabic)" w:hint="eastAsia"/>
          <w:sz w:val="36"/>
          <w:szCs w:val="36"/>
          <w:rtl/>
        </w:rPr>
        <w:t>وَانْهَ</w:t>
      </w:r>
      <w:r>
        <w:rPr>
          <w:rFonts w:ascii="Traditional Arabic (Arabic)" w:cs="Traditional Arabic (Arabic)" w:hAnsi="Traditional Arabic (Arabic)"/>
          <w:sz w:val="36"/>
          <w:szCs w:val="36"/>
          <w:rtl/>
        </w:rPr>
        <w:t xml:space="preserve"> </w:t>
      </w:r>
      <w:r>
        <w:rPr>
          <w:rFonts w:ascii="Traditional Arabic (Arabic)" w:cs="Traditional Arabic (Arabic)" w:hAnsi="Traditional Arabic (Arabic)" w:hint="eastAsia"/>
          <w:sz w:val="36"/>
          <w:szCs w:val="36"/>
          <w:rtl/>
        </w:rPr>
        <w:t>عَنِ</w:t>
      </w:r>
      <w:r>
        <w:rPr>
          <w:rFonts w:ascii="Traditional Arabic (Arabic)" w:cs="Traditional Arabic (Arabic)" w:hAnsi="Traditional Arabic (Arabic)"/>
          <w:sz w:val="36"/>
          <w:szCs w:val="36"/>
          <w:rtl/>
        </w:rPr>
        <w:t xml:space="preserve"> </w:t>
      </w:r>
      <w:r>
        <w:rPr>
          <w:rFonts w:ascii="Traditional Arabic (Arabic)" w:cs="Traditional Arabic (Arabic)" w:hAnsi="Traditional Arabic (Arabic)" w:hint="eastAsia"/>
          <w:sz w:val="36"/>
          <w:szCs w:val="36"/>
          <w:rtl/>
        </w:rPr>
        <w:t>الْمُنْكَرِ</w:t>
      </w:r>
      <w:r>
        <w:rPr>
          <w:rFonts w:ascii="Traditional Arabic (Arabic)" w:cs="Traditional Arabic (Arabic)" w:hAnsi="Traditional Arabic (Arabic)"/>
          <w:sz w:val="36"/>
          <w:szCs w:val="36"/>
          <w:rtl/>
        </w:rPr>
        <w:t xml:space="preserve"> </w:t>
      </w:r>
      <w:r>
        <w:rPr>
          <w:rFonts w:ascii="Traditional Arabic (Arabic)" w:cs="Traditional Arabic (Arabic)" w:hAnsi="Traditional Arabic (Arabic)" w:hint="eastAsia"/>
          <w:sz w:val="36"/>
          <w:szCs w:val="36"/>
          <w:rtl/>
        </w:rPr>
        <w:t>وَالصْبِرْ</w:t>
      </w:r>
      <w:r>
        <w:rPr>
          <w:rFonts w:ascii="Traditional Arabic (Arabic)" w:cs="Traditional Arabic (Arabic)" w:hAnsi="Traditional Arabic (Arabic)"/>
          <w:sz w:val="36"/>
          <w:szCs w:val="36"/>
          <w:rtl/>
        </w:rPr>
        <w:t xml:space="preserve"> </w:t>
      </w:r>
      <w:r>
        <w:rPr>
          <w:rFonts w:ascii="Traditional Arabic (Arabic)" w:cs="Traditional Arabic (Arabic)" w:hAnsi="Traditional Arabic (Arabic)" w:hint="eastAsia"/>
          <w:sz w:val="36"/>
          <w:szCs w:val="36"/>
          <w:rtl/>
        </w:rPr>
        <w:t>عَلَى</w:t>
      </w:r>
      <w:r>
        <w:rPr>
          <w:rFonts w:ascii="Traditional Arabic (Arabic)" w:cs="Traditional Arabic (Arabic)" w:hAnsi="Traditional Arabic (Arabic)"/>
          <w:sz w:val="36"/>
          <w:szCs w:val="36"/>
          <w:rtl/>
        </w:rPr>
        <w:t xml:space="preserve"> </w:t>
      </w:r>
      <w:r>
        <w:rPr>
          <w:rFonts w:ascii="Traditional Arabic (Arabic)" w:cs="Traditional Arabic (Arabic)" w:hAnsi="Traditional Arabic (Arabic)" w:hint="eastAsia"/>
          <w:sz w:val="36"/>
          <w:szCs w:val="36"/>
          <w:rtl/>
        </w:rPr>
        <w:t>مَا</w:t>
      </w:r>
      <w:r>
        <w:rPr>
          <w:rFonts w:ascii="Traditional Arabic (Arabic)" w:cs="Traditional Arabic (Arabic)" w:hAnsi="Traditional Arabic (Arabic)"/>
          <w:sz w:val="36"/>
          <w:szCs w:val="36"/>
          <w:rtl/>
        </w:rPr>
        <w:t xml:space="preserve"> </w:t>
      </w:r>
      <w:r>
        <w:rPr>
          <w:rFonts w:ascii="Traditional Arabic (Arabic)" w:cs="Traditional Arabic (Arabic)" w:hAnsi="Traditional Arabic (Arabic)" w:hint="eastAsia"/>
          <w:sz w:val="36"/>
          <w:szCs w:val="36"/>
          <w:rtl/>
        </w:rPr>
        <w:t>أَصَابَكَ</w:t>
      </w:r>
      <w:r>
        <w:rPr>
          <w:rFonts w:ascii="Traditional Arabic (Arabic)" w:cs="Traditional Arabic (Arabic)" w:hAnsi="Traditional Arabic (Arabic)"/>
          <w:sz w:val="36"/>
          <w:szCs w:val="36"/>
          <w:rtl/>
        </w:rPr>
        <w:t xml:space="preserve"> </w:t>
      </w:r>
      <w:r>
        <w:rPr>
          <w:rFonts w:ascii="Traditional Arabic (Arabic)" w:cs="Traditional Arabic (Arabic)" w:hAnsi="Traditional Arabic (Arabic)" w:hint="eastAsia"/>
          <w:sz w:val="36"/>
          <w:szCs w:val="36"/>
          <w:rtl/>
        </w:rPr>
        <w:t>إنَّ</w:t>
      </w:r>
      <w:r>
        <w:rPr>
          <w:rFonts w:ascii="Traditional Arabic (Arabic)" w:cs="Traditional Arabic (Arabic)" w:hAnsi="Traditional Arabic (Arabic)"/>
          <w:sz w:val="36"/>
          <w:szCs w:val="36"/>
          <w:rtl/>
        </w:rPr>
        <w:t xml:space="preserve"> </w:t>
      </w:r>
      <w:r>
        <w:rPr>
          <w:rFonts w:ascii="Traditional Arabic (Arabic)" w:cs="Traditional Arabic (Arabic)" w:hAnsi="Traditional Arabic (Arabic)" w:hint="eastAsia"/>
          <w:sz w:val="36"/>
          <w:szCs w:val="36"/>
          <w:rtl/>
        </w:rPr>
        <w:t>ذَالِكَ</w:t>
      </w:r>
      <w:r>
        <w:rPr>
          <w:rFonts w:ascii="Traditional Arabic (Arabic)" w:cs="Traditional Arabic (Arabic)" w:hAnsi="Traditional Arabic (Arabic)"/>
          <w:sz w:val="36"/>
          <w:szCs w:val="36"/>
          <w:rtl/>
        </w:rPr>
        <w:t xml:space="preserve"> </w:t>
      </w:r>
      <w:r>
        <w:rPr>
          <w:rFonts w:ascii="Traditional Arabic (Arabic)" w:cs="Traditional Arabic (Arabic)" w:hAnsi="Traditional Arabic (Arabic)" w:hint="eastAsia"/>
          <w:sz w:val="36"/>
          <w:szCs w:val="36"/>
          <w:rtl/>
        </w:rPr>
        <w:t>مِنْ</w:t>
      </w:r>
      <w:r>
        <w:rPr>
          <w:rFonts w:ascii="Traditional Arabic (Arabic)" w:cs="Traditional Arabic (Arabic)" w:hAnsi="Traditional Arabic (Arabic)"/>
          <w:sz w:val="36"/>
          <w:szCs w:val="36"/>
          <w:rtl/>
        </w:rPr>
        <w:t xml:space="preserve"> </w:t>
      </w:r>
      <w:r>
        <w:rPr>
          <w:rFonts w:ascii="Traditional Arabic (Arabic)" w:cs="Traditional Arabic (Arabic)" w:hAnsi="Traditional Arabic (Arabic)" w:hint="eastAsia"/>
          <w:sz w:val="36"/>
          <w:szCs w:val="36"/>
          <w:rtl/>
        </w:rPr>
        <w:t>عَزْمِ</w:t>
      </w:r>
      <w:r>
        <w:rPr>
          <w:rFonts w:ascii="Traditional Arabic (Arabic)" w:cs="Traditional Arabic (Arabic)" w:hAnsi="Traditional Arabic (Arabic)"/>
          <w:sz w:val="36"/>
          <w:szCs w:val="36"/>
          <w:rtl/>
        </w:rPr>
        <w:t xml:space="preserve"> </w:t>
      </w:r>
      <w:r>
        <w:rPr>
          <w:rFonts w:ascii="Traditional Arabic (Arabic)" w:cs="Traditional Arabic (Arabic)" w:hAnsi="Traditional Arabic (Arabic)" w:hint="eastAsia"/>
          <w:sz w:val="36"/>
          <w:szCs w:val="36"/>
          <w:rtl/>
        </w:rPr>
        <w:t>اْلأُمُوْرِ</w:t>
      </w:r>
      <w:r>
        <w:rPr>
          <w:rFonts w:ascii="Traditional Arabic" w:cs="Traditional Arabic" w:hAnsi="Traditional Arabic"/>
          <w:sz w:val="36"/>
          <w:szCs w:val="36"/>
          <w:rtl/>
        </w:rPr>
        <w:t>.</w:t>
      </w:r>
    </w:p>
    <w:p>
      <w:pPr>
        <w:pStyle w:val="style0"/>
        <w:bidi/>
        <w:spacing w:after="0" w:lineRule="auto" w:line="360"/>
        <w:jc w:val="right"/>
        <w:rPr>
          <w:rFonts w:ascii="宋体" w:cs="MS Gothic" w:eastAsia="宋体"/>
          <w:sz w:val="24"/>
          <w:szCs w:val="24"/>
        </w:rPr>
      </w:pPr>
      <w:r>
        <w:rPr>
          <w:rFonts w:ascii="宋体" w:cs="MS Gothic" w:eastAsia="宋体"/>
          <w:sz w:val="24"/>
          <w:szCs w:val="24"/>
        </w:rPr>
        <w:t>Terjemahnya:</w:t>
      </w:r>
    </w:p>
    <w:p>
      <w:pPr>
        <w:pStyle w:val="style0"/>
        <w:spacing w:before="120" w:after="0" w:lineRule="auto" w:line="360"/>
        <w:ind w:left="567"/>
        <w:jc w:val="both"/>
        <w:contextualSpacing/>
        <w:rPr>
          <w:rFonts w:ascii="宋体" w:cs="MS Gothic" w:eastAsia="宋体"/>
          <w:sz w:val="24"/>
          <w:szCs w:val="24"/>
        </w:rPr>
      </w:pPr>
      <w:r>
        <w:rPr>
          <w:rFonts w:ascii="宋体" w:cs="MS Gothic" w:eastAsia="宋体"/>
          <w:sz w:val="24"/>
          <w:szCs w:val="24"/>
        </w:rPr>
        <w:t>Wahai anakku! Laksanakanlah salat dan suruhlah (manusia) berbuat yang makruf dan cegahlah (mereka) dari yang mungkar dan bersabarlah terhadap apa yang menimpamu, sesungguhnya yang demikian itu termasuk perkara yang penting.</w:t>
      </w:r>
      <w:r>
        <w:rPr>
          <w:rFonts w:ascii="宋体" w:cs="MS Gothic" w:eastAsia="宋体"/>
          <w:sz w:val="24"/>
          <w:szCs w:val="24"/>
        </w:rPr>
        <w:t xml:space="preserve"> </w:t>
      </w:r>
      <w:r>
        <w:rPr>
          <w:rFonts w:ascii="宋体" w:cs="MS Gothic" w:eastAsia="宋体"/>
          <w:sz w:val="24"/>
          <w:szCs w:val="24"/>
        </w:rPr>
        <w:t>(Thoha Husein</w:t>
      </w:r>
      <w:r>
        <w:rPr>
          <w:rFonts w:ascii="宋体" w:cs="MS Gothic" w:eastAsia="宋体"/>
          <w:sz w:val="24"/>
          <w:szCs w:val="24"/>
        </w:rPr>
        <w:t>, 2013)</w:t>
      </w:r>
    </w:p>
    <w:p>
      <w:pPr>
        <w:pStyle w:val="style0"/>
        <w:spacing w:after="0" w:lineRule="auto" w:line="360"/>
        <w:ind w:firstLine="709"/>
        <w:jc w:val="both"/>
        <w:contextualSpacing/>
        <w:rPr>
          <w:rFonts w:ascii="宋体" w:cs="MS Gothic" w:eastAsia="宋体"/>
          <w:sz w:val="24"/>
          <w:szCs w:val="24"/>
        </w:rPr>
      </w:pPr>
      <w:r>
        <w:rPr>
          <w:rFonts w:ascii="宋体" w:cs="MS Gothic" w:eastAsia="宋体"/>
          <w:sz w:val="24"/>
          <w:szCs w:val="24"/>
        </w:rPr>
        <w:t>Maksud ayat tersebut yaitu Luqman mewasiatkan kepada anaknya beberapa hal, diantaranya untuk selalu mendirikan salat dengan sebaik-baiknya, sehingga di ridhai Allah swt. Jika salat yang dikerjakan diridhai Allah, maka perbuatan keji dan mungkar dapat dicegah, jiwa menjadi bersih dan tidak ada kekhawatiran dalam diri. Luqman juga mewasiatkan agar selalu bersabar dan tabah terhadap segala macam cobaan yang menimpa.</w:t>
      </w:r>
      <w:r>
        <w:rPr>
          <w:rFonts w:ascii="宋体" w:cs="MS Gothic" w:eastAsia="宋体"/>
          <w:sz w:val="24"/>
          <w:szCs w:val="24"/>
        </w:rPr>
        <w:t xml:space="preserve"> </w:t>
      </w:r>
      <w:r>
        <w:rPr>
          <w:rFonts w:ascii="宋体" w:cs="MS Gothic" w:eastAsia="宋体"/>
          <w:sz w:val="24"/>
          <w:szCs w:val="24"/>
        </w:rPr>
        <w:t>(Novi Dian Amaliya, 2017)</w:t>
      </w:r>
    </w:p>
    <w:p>
      <w:pPr>
        <w:pStyle w:val="style0"/>
        <w:tabs>
          <w:tab w:val="left" w:leader="none" w:pos="360"/>
        </w:tabs>
        <w:spacing w:after="0" w:lineRule="exact" w:line="480"/>
        <w:ind w:firstLine="720"/>
        <w:jc w:val="both"/>
        <w:contextualSpacing/>
        <w:rPr>
          <w:rFonts w:ascii="宋体" w:cs="MS Gothic" w:eastAsia="宋体"/>
          <w:sz w:val="24"/>
          <w:szCs w:val="24"/>
        </w:rPr>
      </w:pPr>
      <w:r>
        <w:rPr>
          <w:rFonts w:ascii="宋体" w:cs="MS Gothic" w:eastAsia="宋体"/>
          <w:sz w:val="24"/>
          <w:szCs w:val="24"/>
        </w:rPr>
        <w:t xml:space="preserve">Keterampilan salat anak perlu mendapatkan </w:t>
      </w:r>
      <w:r>
        <w:rPr>
          <w:rFonts w:ascii="宋体" w:cs="MS Gothic" w:eastAsia="宋体"/>
          <w:sz w:val="24"/>
          <w:szCs w:val="24"/>
        </w:rPr>
        <w:t xml:space="preserve">stimulasi yang tepat agar anak </w:t>
      </w:r>
      <w:r>
        <w:rPr>
          <w:rFonts w:ascii="宋体" w:cs="MS Gothic" w:eastAsia="宋体"/>
          <w:sz w:val="24"/>
          <w:szCs w:val="24"/>
        </w:rPr>
        <w:t>terbiasa untuk belajar melakukan salat, mulai dari belajar tentang gerakan salat, sampai dengan doa-doa dalam salat.</w:t>
      </w:r>
      <w:r>
        <w:rPr>
          <w:rFonts w:ascii="宋体" w:cs="MS Gothic" w:eastAsia="宋体"/>
          <w:sz w:val="24"/>
          <w:szCs w:val="24"/>
        </w:rPr>
        <w:t>(Yuhrotun Nisa, 2014)</w:t>
      </w:r>
      <w:r>
        <w:rPr>
          <w:rFonts w:ascii="宋体" w:cs="MS Gothic" w:eastAsia="宋体"/>
          <w:sz w:val="24"/>
          <w:szCs w:val="24"/>
        </w:rPr>
        <w:t xml:space="preserve"> Salat berasal dari bahasa arab yang memiliki arti doa, sedangkan menurut istilah berarti serangkaian ibadah tertentu atau khusus yang dimulai dengan takbiratul</w:t>
      </w:r>
      <w:r>
        <w:rPr>
          <w:rFonts w:ascii="宋体" w:cs="MS Gothic" w:eastAsia="宋体"/>
          <w:sz w:val="24"/>
          <w:szCs w:val="24"/>
        </w:rPr>
        <w:t xml:space="preserve"> </w:t>
      </w:r>
      <w:r>
        <w:rPr>
          <w:rFonts w:ascii="宋体" w:cs="MS Gothic" w:eastAsia="宋体"/>
          <w:sz w:val="24"/>
          <w:szCs w:val="24"/>
        </w:rPr>
        <w:t>ihram dan diakhiri dengan salam.</w:t>
      </w:r>
      <w:r>
        <w:rPr>
          <w:rFonts w:ascii="宋体" w:cs="MS Gothic" w:eastAsia="宋体"/>
          <w:sz w:val="24"/>
          <w:szCs w:val="24"/>
        </w:rPr>
        <w:t xml:space="preserve"> (Moh. Rifa</w:t>
      </w:r>
      <w:r>
        <w:rPr>
          <w:rFonts w:ascii="宋体" w:cs="MS Gothic" w:eastAsia="宋体"/>
          <w:sz w:val="24"/>
          <w:szCs w:val="24"/>
        </w:rPr>
        <w:t>’</w:t>
      </w:r>
      <w:r>
        <w:rPr>
          <w:rFonts w:ascii="宋体" w:cs="MS Gothic" w:eastAsia="宋体"/>
          <w:sz w:val="24"/>
          <w:szCs w:val="24"/>
        </w:rPr>
        <w:t>I, 2010)</w:t>
      </w:r>
      <w:r>
        <w:rPr>
          <w:rFonts w:ascii="宋体" w:cs="MS Gothic" w:eastAsia="宋体"/>
          <w:sz w:val="24"/>
          <w:szCs w:val="24"/>
        </w:rPr>
        <w:t xml:space="preserve"> Sangat penting mengajarkan salat kepada anak diusia dini, dan harus diajarkan secara berulang-ulang sehingga akan terbentuk suatu pembiasaan pada diri anak. Masa anak-anak adalah masa pembentukan karakter dan sangat mudah dipengaruhi, sehingga penting memberikan stimulasi yang tepat pada proses tumbuh kembang anak. </w:t>
      </w:r>
    </w:p>
    <w:p>
      <w:pPr>
        <w:pStyle w:val="style0"/>
        <w:tabs>
          <w:tab w:val="left" w:leader="none" w:pos="360"/>
        </w:tabs>
        <w:spacing w:after="0" w:lineRule="exact" w:line="480"/>
        <w:ind w:firstLine="720"/>
        <w:jc w:val="both"/>
        <w:contextualSpacing/>
        <w:rPr>
          <w:rFonts w:ascii="宋体" w:cs="MS Gothic" w:eastAsia="宋体"/>
          <w:sz w:val="24"/>
          <w:szCs w:val="24"/>
        </w:rPr>
      </w:pPr>
      <w:r>
        <w:rPr>
          <w:rFonts w:ascii="宋体" w:cs="MS Gothic" w:eastAsia="宋体"/>
          <w:sz w:val="24"/>
          <w:szCs w:val="24"/>
        </w:rPr>
        <w:t>Seorang</w:t>
      </w:r>
      <w:r>
        <w:rPr>
          <w:rFonts w:ascii="宋体" w:cs="MS Gothic" w:eastAsia="宋体"/>
          <w:sz w:val="24"/>
          <w:szCs w:val="24"/>
        </w:rPr>
        <w:t xml:space="preserve"> guru harus mampu mengenal, mem</w:t>
      </w:r>
      <w:r>
        <w:rPr>
          <w:rFonts w:ascii="宋体" w:cs="MS Gothic" w:eastAsia="宋体"/>
          <w:sz w:val="24"/>
          <w:szCs w:val="24"/>
        </w:rPr>
        <w:t>unyai dan memilih berbagai metode pembelajaran yang dianggap sesuai dengan karakteristik dan kemampuan anak didiknya agar bisa mewujudka</w:t>
      </w:r>
      <w:r>
        <w:rPr>
          <w:rFonts w:ascii="宋体" w:cs="MS Gothic" w:eastAsia="宋体"/>
          <w:sz w:val="24"/>
          <w:szCs w:val="24"/>
        </w:rPr>
        <w:t>n tujuan pembelajaran prakti</w:t>
      </w:r>
      <w:r>
        <w:rPr>
          <w:rFonts w:ascii="宋体" w:cs="MS Gothic" w:eastAsia="宋体"/>
          <w:sz w:val="24"/>
          <w:szCs w:val="24"/>
        </w:rPr>
        <w:t xml:space="preserve">k salat di taman kanak-kanak. Metode yang </w:t>
      </w:r>
      <w:r>
        <w:rPr>
          <w:rFonts w:ascii="宋体" w:cs="MS Gothic" w:eastAsia="宋体"/>
          <w:sz w:val="24"/>
          <w:szCs w:val="24"/>
        </w:rPr>
        <w:t xml:space="preserve">dipilih harus disesuaikan dengan pembelajaran yang akan diberikan. Dengan mengetahui karakteristik dari anak didik maka guru dapat memilih metode yang dianggap cocok dan sesuai dengan proses kegiatan yang akan dilakukan. Salah satu metode yang sering digunakan dalam proses kegiatan belajar mengajar di TK adalah metode demonstrasi. </w:t>
      </w:r>
    </w:p>
    <w:p>
      <w:pPr>
        <w:pStyle w:val="style0"/>
        <w:tabs>
          <w:tab w:val="left" w:leader="none" w:pos="360"/>
        </w:tabs>
        <w:spacing w:after="0" w:lineRule="exact" w:line="480"/>
        <w:ind w:firstLine="720"/>
        <w:jc w:val="both"/>
        <w:contextualSpacing/>
        <w:rPr>
          <w:rFonts w:ascii="宋体" w:cs="MS Gothic" w:eastAsia="宋体"/>
          <w:sz w:val="24"/>
          <w:szCs w:val="24"/>
        </w:rPr>
      </w:pPr>
      <w:r>
        <w:rPr>
          <w:rFonts w:ascii="宋体" w:cs="MS Gothic" w:eastAsia="宋体"/>
          <w:sz w:val="24"/>
          <w:szCs w:val="24"/>
        </w:rPr>
        <w:t>Tetapi pada kenyataannya terdapat kesenjangan antara teori dengan fakta di lapangan yang peneliti temukan dari hasil observasi pada kelompok B di TK Pusat PAUD Tunas Inti Baturappe, Gowa. Peneliti melihat bahwa penerapan metode demonstrasi belum sesuai dengan makna dari metode demonstrasi itu sendiri, karena: 1) di sekolah tersebut masih sangat sedikit gerakan salat yang dicontohkan langsung oleh guru dan selebihnya hanya diberi aba-aba tanpa memperagakan di depan murid. Padahal pemberian aba-aba tanpa dipraktikkan akan membuat anak kesulitan dalam mengikuti instruksi yang diberikan; 2) Sebagian murid mengganggu temannya yang sedang melakukan gerakan salat; 3) Guru jarang memberikan pelajaran mengenai praktik salat, padahal praktik salat sangat penting untuk diajarkan kepada anak-anak, agar anak tidak cepat lupa dengan gerakan salat yang telah diajarkan. Seharusnya pembelajaran yang diberikan kepada anak dilakukan secara berulang sehingga bisa melatih proses pembiasan dalam diri anak. Proses pembiasaan dilakukan di bawah bimbingan orangtua, dan guru. Bila kebiasaan tersebut sudah tertanam dalam diri anak maka kebiasaan tersebut akan bertahan.</w:t>
      </w:r>
      <w:r>
        <w:rPr>
          <w:rFonts w:ascii="宋体" w:cs="MS Gothic" w:eastAsia="宋体"/>
          <w:sz w:val="24"/>
          <w:szCs w:val="24"/>
        </w:rPr>
        <w:t xml:space="preserve"> (Widiawati, 2019)</w:t>
      </w:r>
    </w:p>
    <w:p>
      <w:pPr>
        <w:pStyle w:val="style0"/>
        <w:tabs>
          <w:tab w:val="left" w:leader="none" w:pos="360"/>
        </w:tabs>
        <w:spacing w:after="0" w:lineRule="exact" w:line="480"/>
        <w:ind w:firstLine="720"/>
        <w:jc w:val="both"/>
        <w:contextualSpacing/>
        <w:rPr>
          <w:rFonts w:ascii="宋体" w:cs="MS Gothic" w:eastAsia="宋体"/>
          <w:sz w:val="24"/>
          <w:szCs w:val="24"/>
        </w:rPr>
      </w:pPr>
      <w:r>
        <w:rPr>
          <w:rFonts w:ascii="宋体" w:cs="MS Gothic" w:eastAsia="宋体"/>
          <w:sz w:val="24"/>
          <w:szCs w:val="24"/>
        </w:rPr>
        <w:t xml:space="preserve">Berdasarkan uraian dari latar belakang di atas, </w:t>
      </w:r>
      <w:r>
        <w:rPr>
          <w:rFonts w:ascii="宋体" w:cs="MS Gothic" w:eastAsia="宋体"/>
          <w:sz w:val="24"/>
          <w:szCs w:val="24"/>
        </w:rPr>
        <w:t>maka rumusan masalah yang akan dikaji dalam penelitian ini adalah:(1) keterampilam salat anak sebelum penerapan metode demonstrasi pada</w:t>
      </w:r>
      <w:r>
        <w:rPr>
          <w:rFonts w:ascii="宋体" w:cs="MS Gothic" w:eastAsia="宋体"/>
          <w:sz w:val="24"/>
          <w:szCs w:val="24"/>
        </w:rPr>
        <w:t xml:space="preserve"> kelompok B TK pusat PAUD Tunas I</w:t>
      </w:r>
      <w:r>
        <w:rPr>
          <w:rFonts w:ascii="宋体" w:cs="MS Gothic" w:eastAsia="宋体"/>
          <w:sz w:val="24"/>
          <w:szCs w:val="24"/>
        </w:rPr>
        <w:t>nti ;(2) keterampilan salat anak setelah penerapan metode demonstrasi</w:t>
      </w:r>
      <w:r>
        <w:rPr>
          <w:rFonts w:ascii="宋体" w:cs="MS Gothic" w:eastAsia="宋体"/>
          <w:sz w:val="24"/>
          <w:szCs w:val="24"/>
        </w:rPr>
        <w:t xml:space="preserve"> pada kelompok B TK pusat PAUD Tunas I</w:t>
      </w:r>
      <w:r>
        <w:rPr>
          <w:rFonts w:ascii="宋体" w:cs="MS Gothic" w:eastAsia="宋体"/>
          <w:sz w:val="24"/>
          <w:szCs w:val="24"/>
        </w:rPr>
        <w:t>nti;(3)</w:t>
      </w:r>
      <w:r>
        <w:rPr>
          <w:rFonts w:ascii="宋体" w:cs="MS Gothic" w:eastAsia="宋体"/>
          <w:sz w:val="24"/>
          <w:szCs w:val="24"/>
        </w:rPr>
        <w:t xml:space="preserve"> </w:t>
      </w:r>
      <w:r>
        <w:rPr>
          <w:rFonts w:ascii="宋体" w:cs="MS Gothic" w:eastAsia="宋体"/>
          <w:sz w:val="24"/>
          <w:szCs w:val="24"/>
        </w:rPr>
        <w:t xml:space="preserve">terdapat pengaruh penerapan metode demonstrasi terhadap keterampilan salat anak </w:t>
      </w:r>
      <w:r>
        <w:rPr>
          <w:rFonts w:ascii="宋体" w:cs="MS Gothic" w:eastAsia="宋体"/>
          <w:sz w:val="24"/>
          <w:szCs w:val="24"/>
        </w:rPr>
        <w:t>pada kelompok B TK pusat PAUD Tunas I</w:t>
      </w:r>
      <w:r>
        <w:rPr>
          <w:rFonts w:ascii="宋体" w:cs="MS Gothic" w:eastAsia="宋体"/>
          <w:sz w:val="24"/>
          <w:szCs w:val="24"/>
        </w:rPr>
        <w:t>nti.</w:t>
      </w:r>
    </w:p>
    <w:p>
      <w:pPr>
        <w:pStyle w:val="style0"/>
        <w:tabs>
          <w:tab w:val="left" w:leader="none" w:pos="360"/>
        </w:tabs>
        <w:spacing w:after="0" w:lineRule="exact" w:line="480"/>
        <w:jc w:val="both"/>
        <w:contextualSpacing/>
        <w:rPr>
          <w:rFonts w:ascii="宋体" w:cs="MS Gothic" w:eastAsia="宋体"/>
          <w:b/>
          <w:sz w:val="24"/>
          <w:szCs w:val="24"/>
        </w:rPr>
      </w:pPr>
    </w:p>
    <w:p>
      <w:pPr>
        <w:pStyle w:val="style0"/>
        <w:tabs>
          <w:tab w:val="left" w:leader="none" w:pos="360"/>
        </w:tabs>
        <w:spacing w:after="0" w:lineRule="exact" w:line="480"/>
        <w:jc w:val="both"/>
        <w:contextualSpacing/>
        <w:rPr>
          <w:rFonts w:ascii="宋体" w:cs="MS Gothic" w:eastAsia="宋体"/>
          <w:sz w:val="24"/>
          <w:szCs w:val="24"/>
        </w:rPr>
      </w:pPr>
      <w:r>
        <w:rPr>
          <w:rFonts w:ascii="宋体" w:cs="MS Gothic" w:eastAsia="宋体"/>
          <w:b/>
          <w:sz w:val="24"/>
          <w:szCs w:val="24"/>
        </w:rPr>
        <w:t>METODE PENELITIAN</w:t>
      </w:r>
    </w:p>
    <w:p>
      <w:pPr>
        <w:pStyle w:val="style0"/>
        <w:spacing w:after="0" w:lineRule="auto" w:line="360"/>
        <w:ind w:firstLine="720"/>
        <w:jc w:val="both"/>
        <w:contextualSpacing/>
        <w:rPr>
          <w:rFonts w:ascii="宋体" w:cs="MS Gothic" w:eastAsia="宋体"/>
          <w:sz w:val="24"/>
          <w:szCs w:val="24"/>
        </w:rPr>
      </w:pPr>
      <w:r>
        <w:rPr>
          <w:rFonts w:ascii="宋体" w:cs="MS Gothic" w:eastAsia="宋体"/>
          <w:sz w:val="24"/>
          <w:szCs w:val="24"/>
        </w:rPr>
        <w:t>Jenis penelitian yang digunakan adalah penelitian eksperimen dengan menggunakan model pre-eksperimen.</w:t>
      </w:r>
      <w:r>
        <w:rPr>
          <w:rFonts w:ascii="宋体" w:cs="MS Gothic" w:eastAsia="宋体"/>
          <w:sz w:val="24"/>
          <w:szCs w:val="24"/>
        </w:rPr>
        <w:t xml:space="preserve"> D</w:t>
      </w:r>
      <w:r>
        <w:rPr>
          <w:rFonts w:ascii="宋体" w:cs="MS Gothic" w:eastAsia="宋体"/>
          <w:sz w:val="24"/>
          <w:szCs w:val="24"/>
        </w:rPr>
        <w:t>esain penelitian yang digunakan adalah on</w:t>
      </w:r>
      <w:r>
        <w:rPr>
          <w:rFonts w:ascii="宋体" w:cs="MS Gothic" w:eastAsia="宋体"/>
          <w:sz w:val="24"/>
          <w:szCs w:val="24"/>
        </w:rPr>
        <w:t>e group pretest-postest design. P</w:t>
      </w:r>
      <w:r>
        <w:rPr>
          <w:rFonts w:ascii="宋体" w:cs="MS Gothic" w:eastAsia="宋体"/>
          <w:sz w:val="24"/>
          <w:szCs w:val="24"/>
        </w:rPr>
        <w:t>opulasi pada penelitian ini adalah seluruh peser</w:t>
      </w:r>
      <w:r>
        <w:rPr>
          <w:rFonts w:ascii="宋体" w:cs="MS Gothic" w:eastAsia="宋体"/>
          <w:sz w:val="24"/>
          <w:szCs w:val="24"/>
        </w:rPr>
        <w:t>ta didik di TK Pusat PAUD Tunas I</w:t>
      </w:r>
      <w:r>
        <w:rPr>
          <w:rFonts w:ascii="宋体" w:cs="MS Gothic" w:eastAsia="宋体"/>
          <w:sz w:val="24"/>
          <w:szCs w:val="24"/>
        </w:rPr>
        <w:t>nti yang terdiri dari 2 kelompok,</w:t>
      </w:r>
      <w:r>
        <w:rPr>
          <w:rFonts w:ascii="宋体" w:cs="MS Gothic" w:eastAsia="宋体"/>
          <w:sz w:val="24"/>
          <w:szCs w:val="24"/>
        </w:rPr>
        <w:t xml:space="preserve"> </w:t>
      </w:r>
      <w:r>
        <w:rPr>
          <w:rFonts w:ascii="宋体" w:cs="MS Gothic" w:eastAsia="宋体"/>
          <w:sz w:val="24"/>
          <w:szCs w:val="24"/>
        </w:rPr>
        <w:t>yaitu kelompok A dan B</w:t>
      </w:r>
      <w:r>
        <w:rPr>
          <w:rFonts w:ascii="宋体" w:cs="MS Gothic" w:eastAsia="宋体"/>
          <w:sz w:val="24"/>
          <w:szCs w:val="24"/>
        </w:rPr>
        <w:t xml:space="preserve"> dengan jumlah keseluruhan anak sebanyak 47</w:t>
      </w:r>
      <w:r>
        <w:rPr>
          <w:rFonts w:ascii="宋体" w:cs="MS Gothic" w:eastAsia="宋体"/>
          <w:sz w:val="24"/>
          <w:szCs w:val="24"/>
        </w:rPr>
        <w:t>.</w:t>
      </w:r>
      <w:r>
        <w:rPr>
          <w:rFonts w:ascii="宋体" w:cs="MS Gothic" w:eastAsia="宋体"/>
          <w:sz w:val="24"/>
          <w:szCs w:val="24"/>
        </w:rPr>
        <w:t xml:space="preserve"> </w:t>
      </w:r>
      <w:r>
        <w:rPr>
          <w:rFonts w:ascii="宋体" w:cs="MS Gothic" w:eastAsia="宋体"/>
          <w:sz w:val="24"/>
          <w:szCs w:val="24"/>
        </w:rPr>
        <w:t>S</w:t>
      </w:r>
      <w:r>
        <w:rPr>
          <w:rFonts w:ascii="宋体" w:cs="MS Gothic" w:eastAsia="宋体"/>
          <w:sz w:val="24"/>
          <w:szCs w:val="24"/>
        </w:rPr>
        <w:t>ampel dalam penelitian ini adalah kelompok B dengan jumlah peserta didik sebanyak 18 anak yang terdiri dari 5 perempuan dan 13 laki-laki.</w:t>
      </w:r>
      <w:r>
        <w:rPr>
          <w:rFonts w:ascii="宋体" w:cs="MS Gothic" w:eastAsia="宋体"/>
          <w:sz w:val="24"/>
          <w:szCs w:val="24"/>
        </w:rPr>
        <w:t xml:space="preserve"> T</w:t>
      </w:r>
      <w:r>
        <w:rPr>
          <w:rFonts w:ascii="宋体" w:cs="MS Gothic" w:eastAsia="宋体"/>
          <w:sz w:val="24"/>
          <w:szCs w:val="24"/>
        </w:rPr>
        <w:t xml:space="preserve">eknik pengumpulan data </w:t>
      </w:r>
      <w:r>
        <w:rPr>
          <w:rFonts w:ascii="宋体" w:cs="MS Gothic" w:eastAsia="宋体"/>
          <w:sz w:val="24"/>
          <w:szCs w:val="24"/>
        </w:rPr>
        <w:t xml:space="preserve">yang digunakan adalah observasi </w:t>
      </w:r>
      <w:r>
        <w:rPr>
          <w:rFonts w:ascii="宋体" w:cs="MS Gothic" w:eastAsia="宋体"/>
          <w:sz w:val="24"/>
          <w:szCs w:val="24"/>
        </w:rPr>
        <w:t>dan dokumentasi. Teknik analisis data yang digunakan untuk d</w:t>
      </w:r>
      <w:r>
        <w:rPr>
          <w:rFonts w:ascii="宋体" w:cs="MS Gothic" w:eastAsia="宋体"/>
          <w:sz w:val="24"/>
          <w:szCs w:val="24"/>
        </w:rPr>
        <w:t>ata kuantitatif adalah statistik deskriptif dan statistik in</w:t>
      </w:r>
      <w:r>
        <w:rPr>
          <w:rFonts w:ascii="宋体" w:cs="MS Gothic" w:eastAsia="宋体"/>
          <w:sz w:val="24"/>
          <w:szCs w:val="24"/>
        </w:rPr>
        <w:t>ferensial</w:t>
      </w:r>
      <w:r>
        <w:rPr>
          <w:rFonts w:ascii="宋体" w:cs="MS Gothic" w:eastAsia="宋体"/>
          <w:sz w:val="24"/>
          <w:szCs w:val="24"/>
        </w:rPr>
        <w:t>.</w:t>
      </w:r>
    </w:p>
    <w:p>
      <w:pPr>
        <w:pStyle w:val="style0"/>
        <w:spacing w:after="0" w:lineRule="auto" w:line="360"/>
        <w:jc w:val="both"/>
        <w:contextualSpacing/>
        <w:rPr>
          <w:rFonts w:ascii="宋体" w:cs="MS Gothic" w:eastAsia="宋体"/>
          <w:b/>
          <w:sz w:val="24"/>
          <w:szCs w:val="24"/>
        </w:rPr>
      </w:pPr>
      <w:r>
        <w:rPr>
          <w:rFonts w:ascii="宋体" w:cs="MS Gothic" w:eastAsia="宋体"/>
          <w:b/>
          <w:sz w:val="24"/>
          <w:szCs w:val="24"/>
        </w:rPr>
        <w:t xml:space="preserve">HASIL DAN PEMBAHASAN   </w:t>
      </w:r>
      <w:r>
        <w:rPr>
          <w:rFonts w:ascii="宋体" w:cs="MS Gothic" w:eastAsia="宋体"/>
          <w:b/>
          <w:sz w:val="24"/>
          <w:szCs w:val="24"/>
        </w:rPr>
        <w:t xml:space="preserve"> </w:t>
      </w:r>
    </w:p>
    <w:p>
      <w:pPr>
        <w:pStyle w:val="style0"/>
        <w:spacing w:after="0" w:lineRule="auto" w:line="360"/>
        <w:ind w:firstLine="720"/>
        <w:jc w:val="both"/>
        <w:rPr>
          <w:rFonts w:ascii="宋体" w:cs="MS Gothic" w:eastAsia="宋体"/>
          <w:sz w:val="24"/>
          <w:szCs w:val="24"/>
        </w:rPr>
      </w:pPr>
      <w:r>
        <w:rPr>
          <w:rFonts w:ascii="宋体" w:cs="MS Gothic" w:eastAsia="宋体"/>
          <w:sz w:val="24"/>
          <w:szCs w:val="24"/>
        </w:rPr>
        <w:t>Hasil penelitian pada kelas eksperimen sebelum melakukan penerapan metode demonstrasi terhadap keterampilan salat anak pada kelompok B di TK Pusat PAUD Tunas Inti Baturappe Gowa, menggambarkan bahwa peserta didik belum terampil dalam melakuan gerakan salat atau belum berkembang dengan baik. Data diperoleh dari hasil observasi ketika peserta didik mempraktikkan gerakan salat. Gambaran keterampilan gerakan salat anak dapat diketahui setelah melakukan proses observasi dengan peserta didik.</w:t>
      </w:r>
      <w:r>
        <w:rPr>
          <w:rFonts w:ascii="宋体" w:cs="MS Gothic" w:eastAsia="宋体"/>
          <w:sz w:val="24"/>
          <w:szCs w:val="24"/>
        </w:rPr>
        <w:t xml:space="preserve"> </w:t>
      </w:r>
      <w:r>
        <w:rPr>
          <w:rFonts w:ascii="宋体" w:cs="MS Gothic" w:eastAsia="宋体"/>
          <w:sz w:val="24"/>
          <w:szCs w:val="24"/>
        </w:rPr>
        <w:t>Proses penilaian hasil observasi keterampilan gerakan salat anak dilakukan dengan menggunakan instrument penilai</w:t>
      </w:r>
      <w:r>
        <w:rPr>
          <w:rFonts w:ascii="宋体" w:cs="MS Gothic" w:eastAsia="宋体"/>
          <w:sz w:val="24"/>
          <w:szCs w:val="24"/>
        </w:rPr>
        <w:t xml:space="preserve">an yaitu BB (belum berkembang) </w:t>
      </w:r>
      <w:r>
        <w:rPr>
          <w:rFonts w:ascii="宋体" w:cs="MS Gothic" w:eastAsia="宋体"/>
          <w:sz w:val="24"/>
          <w:szCs w:val="24"/>
        </w:rPr>
        <w:t xml:space="preserve">dengan skor nilai 1, MB (mulai berkembang) dengan skor nilai 2, BSH (berkembang sesuai harapan) dengan skor nilai 3, dan BSB (berkembangan sangat baik) dengan skor nilai 4, dengan menggunakan 11 butir instrumen pengamatan yang berisi bagian-bagian dari gerakan salat. Jumlah peserta didik yang mengikuti </w:t>
      </w:r>
      <w:r>
        <w:rPr>
          <w:rFonts w:ascii="宋体" w:cs="MS Gothic" w:eastAsia="宋体"/>
          <w:i/>
          <w:sz w:val="24"/>
          <w:szCs w:val="24"/>
        </w:rPr>
        <w:t xml:space="preserve">pretest </w:t>
      </w:r>
      <w:r>
        <w:rPr>
          <w:rFonts w:ascii="宋体" w:cs="MS Gothic" w:eastAsia="宋体"/>
          <w:sz w:val="24"/>
          <w:szCs w:val="24"/>
        </w:rPr>
        <w:t>sebanyak 18</w:t>
      </w:r>
      <w:r>
        <w:rPr>
          <w:rFonts w:ascii="宋体" w:cs="MS Gothic" w:eastAsia="宋体"/>
          <w:sz w:val="24"/>
          <w:szCs w:val="24"/>
        </w:rPr>
        <w:t xml:space="preserve"> orang </w:t>
      </w:r>
      <w:r>
        <w:rPr>
          <w:rFonts w:ascii="宋体" w:cs="MS Gothic" w:eastAsia="宋体"/>
          <w:sz w:val="24"/>
          <w:szCs w:val="24"/>
        </w:rPr>
        <w:t>yaitu 13 laki-laki dan 5</w:t>
      </w:r>
      <w:r>
        <w:rPr>
          <w:rFonts w:ascii="宋体" w:cs="MS Gothic" w:eastAsia="宋体"/>
          <w:sz w:val="24"/>
          <w:szCs w:val="24"/>
        </w:rPr>
        <w:t xml:space="preserve"> perempuan.</w:t>
      </w:r>
      <w:r>
        <w:rPr>
          <w:rFonts w:ascii="宋体" w:cs="MS Gothic" w:eastAsia="宋体"/>
          <w:sz w:val="24"/>
          <w:szCs w:val="24"/>
        </w:rPr>
        <w:t xml:space="preserve"> </w:t>
      </w:r>
      <w:r>
        <w:rPr>
          <w:rFonts w:ascii="Times New Roman" w:hAnsi="Times New Roman"/>
          <w:bCs/>
          <w:sz w:val="24"/>
          <w:szCs w:val="24"/>
        </w:rPr>
        <w:t>N</w:t>
      </w:r>
      <w:r>
        <w:rPr>
          <w:rFonts w:ascii="Times New Roman" w:hAnsi="Times New Roman"/>
          <w:bCs/>
          <w:sz w:val="24"/>
          <w:szCs w:val="24"/>
        </w:rPr>
        <w:t xml:space="preserve">ilai rata-rata </w:t>
      </w:r>
      <w:r>
        <w:rPr>
          <w:rFonts w:ascii="Times New Roman" w:hAnsi="Times New Roman"/>
          <w:bCs/>
          <w:sz w:val="24"/>
          <w:szCs w:val="24"/>
        </w:rPr>
        <w:t>keterampilan gerakan salat</w:t>
      </w:r>
      <w:r>
        <w:rPr>
          <w:rFonts w:ascii="Times New Roman" w:hAnsi="Times New Roman"/>
          <w:bCs/>
          <w:sz w:val="24"/>
          <w:szCs w:val="24"/>
        </w:rPr>
        <w:t xml:space="preserve"> anak</w:t>
      </w:r>
      <w:r>
        <w:rPr>
          <w:rFonts w:ascii="Times New Roman" w:hAnsi="Times New Roman"/>
          <w:sz w:val="24"/>
          <w:szCs w:val="24"/>
        </w:rPr>
        <w:t xml:space="preserve"> </w:t>
      </w:r>
      <w:r>
        <w:rPr>
          <w:rFonts w:ascii="Times New Roman" w:hAnsi="Times New Roman"/>
          <w:sz w:val="24"/>
          <w:szCs w:val="24"/>
        </w:rPr>
        <w:t>sebelum penerapan metode demonstrasi (</w:t>
      </w:r>
      <w:r>
        <w:rPr>
          <w:rFonts w:ascii="Times New Roman" w:hAnsi="Times New Roman"/>
          <w:i/>
          <w:sz w:val="24"/>
          <w:szCs w:val="24"/>
        </w:rPr>
        <w:t>p</w:t>
      </w:r>
      <w:r>
        <w:rPr>
          <w:rFonts w:ascii="Times New Roman" w:hAnsi="Times New Roman"/>
          <w:i/>
          <w:sz w:val="24"/>
          <w:szCs w:val="24"/>
        </w:rPr>
        <w:t>retest</w:t>
      </w:r>
      <w:r>
        <w:rPr>
          <w:rFonts w:ascii="Times New Roman" w:hAnsi="Times New Roman"/>
          <w:bCs/>
          <w:sz w:val="24"/>
          <w:szCs w:val="24"/>
        </w:rPr>
        <w:t xml:space="preserve">) pada kelas </w:t>
      </w:r>
      <w:r>
        <w:rPr>
          <w:rFonts w:ascii="Times New Roman" w:hAnsi="Times New Roman"/>
          <w:bCs/>
          <w:sz w:val="24"/>
          <w:szCs w:val="24"/>
        </w:rPr>
        <w:t xml:space="preserve">Eksperimen kelompok B TK </w:t>
      </w:r>
      <w:r>
        <w:rPr>
          <w:rFonts w:ascii="Times New Roman" w:hAnsi="Times New Roman"/>
          <w:bCs/>
          <w:sz w:val="24"/>
          <w:szCs w:val="24"/>
        </w:rPr>
        <w:t>Pusat PAUD Tunas Inti</w:t>
      </w:r>
      <w:r>
        <w:rPr>
          <w:rFonts w:ascii="Times New Roman" w:hAnsi="Times New Roman"/>
          <w:bCs/>
          <w:sz w:val="24"/>
          <w:szCs w:val="24"/>
        </w:rPr>
        <w:t xml:space="preserve"> sebagian besar termasuk kla</w:t>
      </w:r>
      <w:r>
        <w:rPr>
          <w:rFonts w:ascii="Times New Roman" w:hAnsi="Times New Roman"/>
          <w:bCs/>
          <w:sz w:val="24"/>
          <w:szCs w:val="24"/>
        </w:rPr>
        <w:t>si</w:t>
      </w:r>
      <w:r>
        <w:rPr>
          <w:rFonts w:ascii="Times New Roman" w:hAnsi="Times New Roman"/>
          <w:bCs/>
          <w:sz w:val="24"/>
          <w:szCs w:val="24"/>
        </w:rPr>
        <w:t xml:space="preserve">fikasi </w:t>
      </w:r>
      <w:r>
        <w:rPr>
          <w:rFonts w:ascii="Times New Roman" w:hAnsi="Times New Roman"/>
          <w:bCs/>
          <w:sz w:val="24"/>
          <w:szCs w:val="24"/>
        </w:rPr>
        <w:t>rendah dengan</w:t>
      </w:r>
      <w:r>
        <w:rPr>
          <w:rFonts w:ascii="Times New Roman" w:hAnsi="Times New Roman"/>
          <w:bCs/>
          <w:sz w:val="24"/>
          <w:szCs w:val="24"/>
        </w:rPr>
        <w:t xml:space="preserve"> rentan</w:t>
      </w:r>
      <w:r>
        <w:rPr>
          <w:rFonts w:ascii="Times New Roman" w:hAnsi="Times New Roman"/>
          <w:bCs/>
          <w:sz w:val="24"/>
          <w:szCs w:val="24"/>
        </w:rPr>
        <w:t>g</w:t>
      </w:r>
      <w:r>
        <w:rPr>
          <w:rFonts w:ascii="Times New Roman" w:hAnsi="Times New Roman"/>
          <w:bCs/>
          <w:sz w:val="24"/>
          <w:szCs w:val="24"/>
        </w:rPr>
        <w:t xml:space="preserve"> nilai </w:t>
      </w:r>
      <w:r>
        <w:rPr>
          <w:rFonts w:ascii="Times New Roman" w:hAnsi="Times New Roman"/>
          <w:bCs/>
          <w:sz w:val="24"/>
          <w:szCs w:val="24"/>
        </w:rPr>
        <w:t>12-22 dengan nilai rata-rata 13 dan 15</w:t>
      </w:r>
      <w:r>
        <w:rPr>
          <w:rFonts w:ascii="Times New Roman" w:hAnsi="Times New Roman"/>
          <w:bCs/>
          <w:i/>
          <w:sz w:val="24"/>
          <w:szCs w:val="24"/>
        </w:rPr>
        <w:t xml:space="preserve">. </w:t>
      </w:r>
      <w:r>
        <w:rPr>
          <w:rFonts w:ascii="Times New Roman" w:hAnsi="Times New Roman"/>
          <w:bCs/>
          <w:sz w:val="24"/>
          <w:szCs w:val="24"/>
        </w:rPr>
        <w:t>Hal ini menunjukkan</w:t>
      </w:r>
      <w:r>
        <w:rPr>
          <w:rFonts w:ascii="Times New Roman" w:hAnsi="Times New Roman"/>
          <w:bCs/>
          <w:i/>
          <w:sz w:val="24"/>
          <w:szCs w:val="24"/>
        </w:rPr>
        <w:t xml:space="preserve"> </w:t>
      </w:r>
      <w:r>
        <w:rPr>
          <w:rFonts w:ascii="Times New Roman" w:hAnsi="Times New Roman"/>
          <w:bCs/>
          <w:sz w:val="24"/>
          <w:szCs w:val="24"/>
        </w:rPr>
        <w:t xml:space="preserve">bahwa </w:t>
      </w:r>
      <w:r>
        <w:rPr>
          <w:rFonts w:ascii="Times New Roman" w:hAnsi="Times New Roman"/>
          <w:bCs/>
          <w:sz w:val="24"/>
          <w:szCs w:val="24"/>
        </w:rPr>
        <w:t>keterampilan gerakan salat</w:t>
      </w:r>
      <w:r>
        <w:rPr>
          <w:rFonts w:ascii="Times New Roman" w:hAnsi="Times New Roman"/>
          <w:bCs/>
          <w:sz w:val="24"/>
          <w:szCs w:val="24"/>
        </w:rPr>
        <w:t xml:space="preserve"> anak </w:t>
      </w:r>
      <w:r>
        <w:rPr>
          <w:rFonts w:ascii="Times New Roman" w:hAnsi="Times New Roman"/>
          <w:bCs/>
          <w:sz w:val="24"/>
          <w:szCs w:val="24"/>
        </w:rPr>
        <w:t xml:space="preserve">sangat </w:t>
      </w:r>
      <w:r>
        <w:rPr>
          <w:rFonts w:ascii="Times New Roman" w:hAnsi="Times New Roman"/>
          <w:bCs/>
          <w:sz w:val="24"/>
          <w:szCs w:val="24"/>
        </w:rPr>
        <w:t>perlu untuk dikem</w:t>
      </w:r>
      <w:r>
        <w:rPr>
          <w:rFonts w:ascii="Times New Roman" w:hAnsi="Times New Roman"/>
          <w:bCs/>
          <w:sz w:val="24"/>
          <w:szCs w:val="24"/>
        </w:rPr>
        <w:t>bangkan</w:t>
      </w:r>
      <w:r>
        <w:rPr>
          <w:rFonts w:ascii="Times New Roman" w:hAnsi="Times New Roman"/>
          <w:bCs/>
          <w:sz w:val="24"/>
          <w:szCs w:val="24"/>
        </w:rPr>
        <w:t>.</w:t>
      </w:r>
    </w:p>
    <w:p>
      <w:pPr>
        <w:pStyle w:val="style0"/>
        <w:spacing w:after="0" w:lineRule="auto" w:line="360"/>
        <w:ind w:firstLine="567"/>
        <w:jc w:val="both"/>
        <w:rPr>
          <w:rFonts w:ascii="Times New Roman" w:hAnsi="Times New Roman"/>
          <w:bCs/>
          <w:sz w:val="24"/>
          <w:szCs w:val="24"/>
        </w:rPr>
      </w:pPr>
      <w:r>
        <w:rPr>
          <w:rFonts w:ascii="宋体" w:cs="MS Gothic" w:eastAsia="宋体"/>
          <w:sz w:val="24"/>
          <w:szCs w:val="24"/>
        </w:rPr>
        <w:t xml:space="preserve">Pemberian </w:t>
      </w:r>
      <w:r>
        <w:rPr>
          <w:rFonts w:ascii="宋体" w:cs="MS Gothic" w:eastAsia="宋体"/>
          <w:i/>
          <w:sz w:val="24"/>
          <w:szCs w:val="24"/>
        </w:rPr>
        <w:t>post</w:t>
      </w:r>
      <w:r>
        <w:rPr>
          <w:rFonts w:ascii="宋体" w:cs="MS Gothic" w:eastAsia="宋体"/>
          <w:i/>
          <w:sz w:val="24"/>
          <w:szCs w:val="24"/>
        </w:rPr>
        <w:t>test</w:t>
      </w:r>
      <w:r>
        <w:rPr>
          <w:rFonts w:ascii="宋体" w:cs="MS Gothic" w:eastAsia="宋体"/>
          <w:sz w:val="24"/>
          <w:szCs w:val="24"/>
        </w:rPr>
        <w:t xml:space="preserve"> pada peserta didik untuk mengetahui penerapan metode demonstrasi terhadap keterampilan salat anak pada kelompok B TK Pusat PAUD Tunas Inti Baturappe Gowa. </w:t>
      </w:r>
      <w:r>
        <w:rPr>
          <w:rFonts w:ascii="Times New Roman" w:hAnsi="Times New Roman"/>
          <w:bCs/>
          <w:sz w:val="24"/>
          <w:szCs w:val="24"/>
        </w:rPr>
        <w:t xml:space="preserve">Berdasarkan data yang diperoleh dari observasi </w:t>
      </w:r>
      <w:r>
        <w:rPr>
          <w:rFonts w:ascii="Times New Roman" w:hAnsi="Times New Roman"/>
          <w:bCs/>
          <w:sz w:val="24"/>
          <w:szCs w:val="24"/>
        </w:rPr>
        <w:t>keterampilan salat</w:t>
      </w:r>
      <w:r>
        <w:rPr>
          <w:rFonts w:ascii="Times New Roman" w:hAnsi="Times New Roman"/>
          <w:bCs/>
          <w:sz w:val="24"/>
          <w:szCs w:val="24"/>
        </w:rPr>
        <w:t xml:space="preserve"> anak yang dilaku</w:t>
      </w:r>
      <w:r>
        <w:rPr>
          <w:rFonts w:ascii="Times New Roman" w:hAnsi="Times New Roman"/>
          <w:bCs/>
          <w:sz w:val="24"/>
          <w:szCs w:val="24"/>
        </w:rPr>
        <w:t>kan melalui observasi instrumen</w:t>
      </w:r>
      <w:r>
        <w:rPr>
          <w:rFonts w:ascii="Times New Roman" w:hAnsi="Times New Roman"/>
          <w:bCs/>
          <w:sz w:val="24"/>
          <w:szCs w:val="24"/>
        </w:rPr>
        <w:t xml:space="preserve"> penilaian perkembangan dalam </w:t>
      </w:r>
      <w:r>
        <w:rPr>
          <w:rFonts w:ascii="Times New Roman" w:hAnsi="Times New Roman"/>
          <w:bCs/>
          <w:sz w:val="24"/>
          <w:szCs w:val="24"/>
        </w:rPr>
        <w:t xml:space="preserve">penerapan </w:t>
      </w:r>
      <w:r>
        <w:rPr>
          <w:rFonts w:ascii="Times New Roman" w:hAnsi="Times New Roman"/>
          <w:bCs/>
          <w:sz w:val="24"/>
          <w:szCs w:val="24"/>
        </w:rPr>
        <w:t>metode demonstrasi</w:t>
      </w:r>
      <w:r>
        <w:rPr>
          <w:rFonts w:ascii="Times New Roman" w:hAnsi="Times New Roman"/>
          <w:color w:val="000000"/>
          <w:sz w:val="24"/>
          <w:szCs w:val="24"/>
        </w:rPr>
        <w:t xml:space="preserve"> </w:t>
      </w:r>
      <w:r>
        <w:rPr>
          <w:rFonts w:ascii="Times New Roman" w:hAnsi="Times New Roman"/>
          <w:i/>
          <w:sz w:val="24"/>
          <w:szCs w:val="24"/>
        </w:rPr>
        <w:t xml:space="preserve">Post-test </w:t>
      </w:r>
      <w:r>
        <w:rPr>
          <w:rFonts w:ascii="Times New Roman" w:hAnsi="Times New Roman"/>
          <w:bCs/>
          <w:sz w:val="24"/>
          <w:szCs w:val="24"/>
        </w:rPr>
        <w:t>d</w:t>
      </w:r>
      <w:r>
        <w:rPr>
          <w:rFonts w:ascii="Times New Roman" w:hAnsi="Times New Roman"/>
          <w:bCs/>
          <w:iCs/>
          <w:sz w:val="24"/>
          <w:szCs w:val="24"/>
        </w:rPr>
        <w:t>iperoleh bahwa, 14</w:t>
      </w:r>
      <w:r>
        <w:rPr>
          <w:rFonts w:ascii="Times New Roman" w:hAnsi="Times New Roman"/>
          <w:bCs/>
          <w:iCs/>
          <w:sz w:val="24"/>
          <w:szCs w:val="24"/>
        </w:rPr>
        <w:t xml:space="preserve"> orang berada pada kategori </w:t>
      </w:r>
      <w:r>
        <w:rPr>
          <w:rFonts w:ascii="Times New Roman" w:hAnsi="Times New Roman"/>
          <w:bCs/>
          <w:i/>
          <w:iCs/>
          <w:sz w:val="24"/>
          <w:szCs w:val="24"/>
        </w:rPr>
        <w:t>Sedang</w:t>
      </w:r>
      <w:r>
        <w:rPr>
          <w:rFonts w:ascii="Times New Roman" w:hAnsi="Times New Roman"/>
          <w:bCs/>
          <w:i/>
          <w:iCs/>
          <w:sz w:val="24"/>
          <w:szCs w:val="24"/>
        </w:rPr>
        <w:t xml:space="preserve"> </w:t>
      </w:r>
      <w:r>
        <w:rPr>
          <w:rFonts w:ascii="Times New Roman" w:hAnsi="Times New Roman"/>
          <w:bCs/>
          <w:iCs/>
          <w:sz w:val="24"/>
          <w:szCs w:val="24"/>
        </w:rPr>
        <w:t xml:space="preserve">dengan </w:t>
      </w:r>
      <w:r>
        <w:rPr>
          <w:rFonts w:ascii="Times New Roman" w:hAnsi="Times New Roman"/>
          <w:sz w:val="24"/>
          <w:szCs w:val="24"/>
        </w:rPr>
        <w:t>rentang nilai 23-33</w:t>
      </w:r>
      <w:r>
        <w:rPr>
          <w:rFonts w:ascii="Times New Roman" w:hAnsi="Times New Roman"/>
          <w:sz w:val="24"/>
          <w:szCs w:val="24"/>
        </w:rPr>
        <w:t xml:space="preserve"> atau </w:t>
      </w:r>
      <w:r>
        <w:rPr>
          <w:rFonts w:ascii="Times New Roman" w:hAnsi="Times New Roman"/>
          <w:sz w:val="24"/>
          <w:szCs w:val="24"/>
        </w:rPr>
        <w:t>77,78</w:t>
      </w:r>
      <w:r>
        <w:rPr>
          <w:rFonts w:ascii="Times New Roman" w:hAnsi="Times New Roman"/>
          <w:sz w:val="24"/>
          <w:szCs w:val="24"/>
        </w:rPr>
        <w:t>%</w:t>
      </w:r>
      <w:r>
        <w:rPr>
          <w:rFonts w:ascii="Times New Roman" w:hAnsi="Times New Roman"/>
          <w:bCs/>
          <w:iCs/>
          <w:sz w:val="24"/>
          <w:szCs w:val="24"/>
        </w:rPr>
        <w:t xml:space="preserve">, </w:t>
      </w:r>
      <w:r>
        <w:rPr>
          <w:rFonts w:ascii="Times New Roman" w:hAnsi="Times New Roman"/>
          <w:bCs/>
          <w:iCs/>
          <w:sz w:val="24"/>
          <w:szCs w:val="24"/>
        </w:rPr>
        <w:t xml:space="preserve">dan kategori </w:t>
      </w:r>
      <w:r>
        <w:rPr>
          <w:rFonts w:ascii="Times New Roman" w:hAnsi="Times New Roman"/>
          <w:bCs/>
          <w:i/>
          <w:iCs/>
          <w:sz w:val="24"/>
          <w:szCs w:val="24"/>
        </w:rPr>
        <w:t xml:space="preserve">Tinggi </w:t>
      </w:r>
      <w:r>
        <w:rPr>
          <w:rFonts w:ascii="Times New Roman" w:hAnsi="Times New Roman"/>
          <w:bCs/>
          <w:iCs/>
          <w:sz w:val="24"/>
          <w:szCs w:val="24"/>
        </w:rPr>
        <w:t xml:space="preserve">sebanyak </w:t>
      </w:r>
      <w:r>
        <w:rPr>
          <w:rFonts w:ascii="Times New Roman" w:hAnsi="Times New Roman"/>
          <w:bCs/>
          <w:iCs/>
          <w:sz w:val="24"/>
          <w:szCs w:val="24"/>
        </w:rPr>
        <w:t xml:space="preserve">4 orang </w:t>
      </w:r>
      <w:r>
        <w:rPr>
          <w:rFonts w:ascii="Times New Roman" w:hAnsi="Times New Roman"/>
          <w:bCs/>
          <w:iCs/>
          <w:sz w:val="24"/>
          <w:szCs w:val="24"/>
        </w:rPr>
        <w:t xml:space="preserve">dengan </w:t>
      </w:r>
      <w:r>
        <w:rPr>
          <w:rFonts w:ascii="Times New Roman" w:hAnsi="Times New Roman"/>
          <w:bCs/>
          <w:iCs/>
          <w:sz w:val="24"/>
          <w:szCs w:val="24"/>
        </w:rPr>
        <w:t xml:space="preserve">rentang </w:t>
      </w:r>
      <w:r>
        <w:rPr>
          <w:rFonts w:ascii="Times New Roman" w:hAnsi="Times New Roman"/>
          <w:bCs/>
          <w:iCs/>
          <w:sz w:val="24"/>
          <w:szCs w:val="24"/>
        </w:rPr>
        <w:t xml:space="preserve">nilai </w:t>
      </w:r>
      <w:r>
        <w:rPr>
          <w:rFonts w:ascii="Times New Roman" w:hAnsi="Times New Roman"/>
          <w:sz w:val="24"/>
          <w:szCs w:val="24"/>
        </w:rPr>
        <w:t>34-44 atau 22,22</w:t>
      </w:r>
      <w:r>
        <w:rPr>
          <w:rFonts w:ascii="Times New Roman" w:hAnsi="Times New Roman"/>
          <w:sz w:val="24"/>
          <w:szCs w:val="24"/>
        </w:rPr>
        <w:t>%</w:t>
      </w:r>
      <w:r>
        <w:rPr>
          <w:rFonts w:ascii="Times New Roman" w:hAnsi="Times New Roman"/>
          <w:bCs/>
          <w:iCs/>
          <w:sz w:val="24"/>
          <w:szCs w:val="24"/>
        </w:rPr>
        <w:t xml:space="preserve">. </w:t>
      </w:r>
      <w:r>
        <w:rPr>
          <w:rFonts w:ascii="Times New Roman" w:hAnsi="Times New Roman"/>
          <w:sz w:val="24"/>
          <w:szCs w:val="24"/>
        </w:rPr>
        <w:t xml:space="preserve">Berdasarkan data diatas menunjukkan bahwa </w:t>
      </w:r>
      <w:r>
        <w:rPr>
          <w:rFonts w:ascii="Times New Roman" w:hAnsi="Times New Roman"/>
          <w:bCs/>
          <w:sz w:val="24"/>
          <w:szCs w:val="24"/>
        </w:rPr>
        <w:t>keterampilan salat</w:t>
      </w:r>
      <w:r>
        <w:rPr>
          <w:rFonts w:ascii="Times New Roman" w:hAnsi="Times New Roman"/>
          <w:bCs/>
          <w:sz w:val="24"/>
          <w:szCs w:val="24"/>
        </w:rPr>
        <w:t xml:space="preserve"> anak </w:t>
      </w:r>
      <w:r>
        <w:rPr>
          <w:rFonts w:ascii="Times New Roman" w:hAnsi="Times New Roman"/>
          <w:bCs/>
          <w:i/>
          <w:sz w:val="24"/>
          <w:szCs w:val="24"/>
        </w:rPr>
        <w:t xml:space="preserve">posttest </w:t>
      </w:r>
      <w:r>
        <w:rPr>
          <w:rFonts w:ascii="Times New Roman" w:hAnsi="Times New Roman"/>
          <w:bCs/>
          <w:sz w:val="24"/>
          <w:szCs w:val="24"/>
        </w:rPr>
        <w:t xml:space="preserve">setelah penerapan metode demonstrasi pada kelompok B TK Pusat PAUD Tunas Inti Baturappe Gowa </w:t>
      </w:r>
      <w:r>
        <w:rPr>
          <w:rFonts w:ascii="Times New Roman" w:hAnsi="Times New Roman"/>
          <w:bCs/>
          <w:sz w:val="24"/>
          <w:szCs w:val="24"/>
        </w:rPr>
        <w:t xml:space="preserve">berada pada kategori </w:t>
      </w:r>
      <w:r>
        <w:rPr>
          <w:rFonts w:ascii="Times New Roman" w:hAnsi="Times New Roman"/>
          <w:bCs/>
          <w:sz w:val="24"/>
          <w:szCs w:val="24"/>
        </w:rPr>
        <w:t>sedang</w:t>
      </w:r>
      <w:r>
        <w:rPr>
          <w:rFonts w:ascii="Times New Roman" w:hAnsi="Times New Roman"/>
          <w:bCs/>
          <w:sz w:val="24"/>
          <w:szCs w:val="24"/>
        </w:rPr>
        <w:t xml:space="preserve"> dan signifikan </w:t>
      </w:r>
      <w:r>
        <w:rPr>
          <w:rFonts w:ascii="Times New Roman" w:hAnsi="Times New Roman"/>
          <w:bCs/>
          <w:sz w:val="24"/>
          <w:szCs w:val="24"/>
        </w:rPr>
        <w:t>dengan</w:t>
      </w:r>
      <w:r>
        <w:rPr>
          <w:rFonts w:ascii="Times New Roman" w:hAnsi="Times New Roman"/>
          <w:bCs/>
          <w:sz w:val="24"/>
          <w:szCs w:val="24"/>
        </w:rPr>
        <w:t xml:space="preserve"> jumlah persentasenya </w:t>
      </w:r>
      <w:r>
        <w:rPr>
          <w:rFonts w:ascii="Times New Roman" w:hAnsi="Times New Roman"/>
          <w:bCs/>
          <w:sz w:val="24"/>
          <w:szCs w:val="24"/>
        </w:rPr>
        <w:t>77</w:t>
      </w:r>
      <w:r>
        <w:rPr>
          <w:rFonts w:ascii="Times New Roman" w:hAnsi="Times New Roman"/>
          <w:bCs/>
          <w:sz w:val="24"/>
          <w:szCs w:val="24"/>
        </w:rPr>
        <w:t>,</w:t>
      </w:r>
      <w:r>
        <w:rPr>
          <w:rFonts w:ascii="Times New Roman" w:hAnsi="Times New Roman"/>
          <w:bCs/>
          <w:sz w:val="24"/>
          <w:szCs w:val="24"/>
        </w:rPr>
        <w:t>78</w:t>
      </w:r>
      <w:r>
        <w:rPr>
          <w:rFonts w:ascii="Times New Roman" w:hAnsi="Times New Roman"/>
          <w:bCs/>
          <w:sz w:val="24"/>
          <w:szCs w:val="24"/>
        </w:rPr>
        <w:t xml:space="preserve">% dengan rentang nilai </w:t>
      </w:r>
      <w:r>
        <w:rPr>
          <w:rFonts w:ascii="Times New Roman" w:hAnsi="Times New Roman"/>
          <w:bCs/>
          <w:sz w:val="24"/>
          <w:szCs w:val="24"/>
        </w:rPr>
        <w:t>23-33</w:t>
      </w:r>
      <w:r>
        <w:rPr>
          <w:rFonts w:ascii="Times New Roman" w:hAnsi="Times New Roman"/>
          <w:bCs/>
          <w:sz w:val="24"/>
          <w:szCs w:val="24"/>
        </w:rPr>
        <w:t>.</w:t>
      </w:r>
    </w:p>
    <w:p>
      <w:pPr>
        <w:pStyle w:val="style0"/>
        <w:tabs>
          <w:tab w:val="left" w:leader="dot" w:pos="7088"/>
        </w:tabs>
        <w:adjustRightInd w:val="false"/>
        <w:snapToGrid w:val="false"/>
        <w:spacing w:lineRule="auto" w:line="360"/>
        <w:ind w:firstLine="720"/>
        <w:jc w:val="both"/>
        <w:rPr>
          <w:rFonts w:ascii="Times New Roman" w:hAnsi="Times New Roman"/>
          <w:color w:val="000000"/>
          <w:sz w:val="24"/>
          <w:szCs w:val="24"/>
        </w:rPr>
      </w:pPr>
      <w:r>
        <w:rPr>
          <w:rFonts w:ascii="Times New Roman" w:hAnsi="Times New Roman"/>
          <w:bCs/>
          <w:sz w:val="24"/>
          <w:szCs w:val="24"/>
        </w:rPr>
        <w:t>Penerapan</w:t>
      </w:r>
      <w:r>
        <w:rPr>
          <w:rFonts w:ascii="Times New Roman" w:hAnsi="Times New Roman"/>
          <w:bCs/>
          <w:sz w:val="24"/>
          <w:szCs w:val="24"/>
        </w:rPr>
        <w:t xml:space="preserve"> metode demonstrasi terhadap keterampilan salat anak</w:t>
      </w:r>
      <w:r>
        <w:rPr>
          <w:rFonts w:ascii="Times New Roman" w:hAnsi="Times New Roman"/>
          <w:bCs/>
          <w:sz w:val="24"/>
          <w:szCs w:val="24"/>
        </w:rPr>
        <w:t xml:space="preserve"> </w:t>
      </w:r>
      <w:r>
        <w:rPr>
          <w:rFonts w:ascii="Times New Roman" w:hAnsi="Times New Roman"/>
          <w:sz w:val="24"/>
          <w:szCs w:val="24"/>
        </w:rPr>
        <w:t xml:space="preserve">pada </w:t>
      </w:r>
      <w:r>
        <w:rPr>
          <w:rFonts w:ascii="Times New Roman" w:hAnsi="Times New Roman"/>
          <w:i/>
          <w:sz w:val="24"/>
          <w:szCs w:val="24"/>
        </w:rPr>
        <w:t>Posttest</w:t>
      </w:r>
      <w:r>
        <w:rPr>
          <w:rFonts w:ascii="Times New Roman" w:hAnsi="Times New Roman"/>
          <w:bCs/>
          <w:sz w:val="24"/>
          <w:szCs w:val="24"/>
        </w:rPr>
        <w:t xml:space="preserve"> pada kelompok B TK </w:t>
      </w:r>
      <w:r>
        <w:rPr>
          <w:rFonts w:ascii="Times New Roman" w:hAnsi="Times New Roman"/>
          <w:bCs/>
          <w:sz w:val="24"/>
          <w:szCs w:val="24"/>
        </w:rPr>
        <w:t>Pusat PAUD Tunas Inti Baturappe Gowa</w:t>
      </w:r>
      <w:r>
        <w:rPr>
          <w:rFonts w:ascii="Times New Roman" w:hAnsi="Times New Roman"/>
          <w:bCs/>
          <w:sz w:val="24"/>
          <w:szCs w:val="24"/>
        </w:rPr>
        <w:t xml:space="preserve"> sebagian besar termasuk kualifikasi </w:t>
      </w:r>
      <w:r>
        <w:rPr>
          <w:rFonts w:ascii="Times New Roman" w:hAnsi="Times New Roman"/>
          <w:bCs/>
          <w:i/>
          <w:sz w:val="24"/>
          <w:szCs w:val="24"/>
        </w:rPr>
        <w:t>Sedang</w:t>
      </w:r>
      <w:r>
        <w:rPr>
          <w:rFonts w:ascii="Times New Roman" w:hAnsi="Times New Roman"/>
          <w:bCs/>
          <w:sz w:val="24"/>
          <w:szCs w:val="24"/>
        </w:rPr>
        <w:t xml:space="preserve"> berada pada rentang nilai </w:t>
      </w:r>
      <w:r>
        <w:rPr>
          <w:rFonts w:ascii="Times New Roman" w:hAnsi="Times New Roman"/>
          <w:bCs/>
          <w:sz w:val="24"/>
          <w:szCs w:val="24"/>
        </w:rPr>
        <w:t>23-33</w:t>
      </w:r>
      <w:r>
        <w:rPr>
          <w:rFonts w:ascii="Times New Roman" w:hAnsi="Times New Roman"/>
          <w:bCs/>
          <w:sz w:val="24"/>
          <w:szCs w:val="24"/>
        </w:rPr>
        <w:t xml:space="preserve"> dengan nilai r</w:t>
      </w:r>
      <w:r>
        <w:rPr>
          <w:rFonts w:ascii="Times New Roman" w:hAnsi="Times New Roman"/>
          <w:bCs/>
          <w:sz w:val="24"/>
          <w:szCs w:val="24"/>
        </w:rPr>
        <w:t>ata-rata 32</w:t>
      </w:r>
      <w:r>
        <w:rPr>
          <w:rFonts w:ascii="Times New Roman" w:hAnsi="Times New Roman"/>
          <w:bCs/>
          <w:i/>
          <w:sz w:val="24"/>
          <w:szCs w:val="24"/>
        </w:rPr>
        <w:t xml:space="preserve">, </w:t>
      </w:r>
      <w:r>
        <w:rPr>
          <w:rFonts w:ascii="Times New Roman" w:hAnsi="Times New Roman"/>
          <w:bCs/>
          <w:sz w:val="24"/>
          <w:szCs w:val="24"/>
        </w:rPr>
        <w:t xml:space="preserve">artinya bahwa </w:t>
      </w:r>
      <w:r>
        <w:rPr>
          <w:rFonts w:ascii="Times New Roman" w:hAnsi="Times New Roman"/>
          <w:bCs/>
          <w:sz w:val="24"/>
          <w:szCs w:val="24"/>
        </w:rPr>
        <w:t>keterampilan salat</w:t>
      </w:r>
      <w:r>
        <w:rPr>
          <w:rFonts w:ascii="Times New Roman" w:hAnsi="Times New Roman"/>
          <w:bCs/>
          <w:sz w:val="24"/>
          <w:szCs w:val="24"/>
        </w:rPr>
        <w:t xml:space="preserve"> </w:t>
      </w:r>
      <w:r>
        <w:rPr>
          <w:rFonts w:ascii="Times New Roman" w:hAnsi="Times New Roman"/>
          <w:bCs/>
          <w:sz w:val="24"/>
          <w:szCs w:val="24"/>
        </w:rPr>
        <w:t>anak</w:t>
      </w:r>
      <w:r>
        <w:rPr>
          <w:rFonts w:ascii="Times New Roman" w:hAnsi="Times New Roman"/>
          <w:bCs/>
          <w:sz w:val="24"/>
          <w:szCs w:val="24"/>
        </w:rPr>
        <w:t xml:space="preserve"> mengalami perkembangan setelah </w:t>
      </w:r>
      <w:r>
        <w:rPr>
          <w:rFonts w:ascii="Times New Roman" w:hAnsi="Times New Roman"/>
          <w:bCs/>
          <w:sz w:val="24"/>
          <w:szCs w:val="24"/>
        </w:rPr>
        <w:t>menerapkan metode demonstrasi</w:t>
      </w:r>
      <w:r>
        <w:rPr>
          <w:rFonts w:ascii="Times New Roman" w:hAnsi="Times New Roman"/>
          <w:color w:val="000000"/>
          <w:sz w:val="24"/>
          <w:szCs w:val="24"/>
        </w:rPr>
        <w:t>. Oleh</w:t>
      </w:r>
      <w:r>
        <w:rPr>
          <w:rFonts w:ascii="Times New Roman" w:hAnsi="Times New Roman"/>
          <w:color w:val="000000"/>
          <w:sz w:val="24"/>
          <w:szCs w:val="24"/>
        </w:rPr>
        <w:t xml:space="preserve"> karena itu, penerapan metode demonstrasi</w:t>
      </w:r>
      <w:r>
        <w:rPr>
          <w:rFonts w:ascii="Times New Roman" w:hAnsi="Times New Roman"/>
          <w:color w:val="000000"/>
          <w:sz w:val="24"/>
          <w:szCs w:val="24"/>
        </w:rPr>
        <w:t xml:space="preserve"> dapat digunakan oleh guru untuk </w:t>
      </w:r>
      <w:r>
        <w:rPr>
          <w:rFonts w:ascii="Times New Roman" w:hAnsi="Times New Roman"/>
          <w:color w:val="000000"/>
          <w:sz w:val="24"/>
          <w:szCs w:val="24"/>
        </w:rPr>
        <w:t xml:space="preserve">keterampilan salat </w:t>
      </w:r>
      <w:r>
        <w:rPr>
          <w:rFonts w:ascii="Times New Roman" w:hAnsi="Times New Roman"/>
          <w:color w:val="000000"/>
          <w:sz w:val="24"/>
          <w:szCs w:val="24"/>
        </w:rPr>
        <w:t>anak</w:t>
      </w:r>
      <w:r>
        <w:rPr>
          <w:rFonts w:ascii="Times New Roman" w:hAnsi="Times New Roman"/>
          <w:color w:val="000000"/>
          <w:sz w:val="24"/>
          <w:szCs w:val="24"/>
        </w:rPr>
        <w:t>.</w:t>
      </w:r>
    </w:p>
    <w:p>
      <w:pPr>
        <w:pStyle w:val="style0"/>
        <w:tabs>
          <w:tab w:val="left" w:leader="dot" w:pos="7088"/>
        </w:tabs>
        <w:adjustRightInd w:val="false"/>
        <w:snapToGrid w:val="false"/>
        <w:spacing w:lineRule="auto" w:line="360"/>
        <w:ind w:firstLine="720"/>
        <w:jc w:val="both"/>
        <w:rPr>
          <w:rFonts w:ascii="Times New Roman" w:hAnsi="Times New Roman"/>
          <w:color w:val="000000"/>
          <w:sz w:val="24"/>
          <w:szCs w:val="24"/>
        </w:rPr>
      </w:pPr>
      <w:r>
        <w:rPr>
          <w:rFonts w:ascii="Times New Roman" w:hAnsi="Times New Roman"/>
          <w:bCs/>
          <w:sz w:val="24"/>
          <w:szCs w:val="24"/>
        </w:rPr>
        <w:t>S</w:t>
      </w:r>
      <w:r>
        <w:rPr>
          <w:rFonts w:ascii="Times New Roman" w:hAnsi="Times New Roman"/>
          <w:bCs/>
          <w:sz w:val="24"/>
          <w:szCs w:val="24"/>
        </w:rPr>
        <w:t xml:space="preserve">kor maksimum yang diperoleh pada </w:t>
      </w:r>
      <w:r>
        <w:rPr>
          <w:rFonts w:ascii="Times New Roman" w:hAnsi="Times New Roman"/>
          <w:bCs/>
          <w:i/>
          <w:sz w:val="24"/>
          <w:szCs w:val="24"/>
        </w:rPr>
        <w:t>pretest</w:t>
      </w:r>
      <w:r>
        <w:rPr>
          <w:rFonts w:ascii="Times New Roman" w:hAnsi="Times New Roman"/>
          <w:bCs/>
          <w:sz w:val="24"/>
          <w:szCs w:val="24"/>
        </w:rPr>
        <w:t xml:space="preserve"> dan </w:t>
      </w:r>
      <w:r>
        <w:rPr>
          <w:rFonts w:ascii="Times New Roman" w:hAnsi="Times New Roman"/>
          <w:bCs/>
          <w:i/>
          <w:sz w:val="24"/>
          <w:szCs w:val="24"/>
        </w:rPr>
        <w:t>posttest</w:t>
      </w:r>
      <w:r>
        <w:rPr>
          <w:rFonts w:ascii="Times New Roman" w:hAnsi="Times New Roman"/>
          <w:bCs/>
          <w:sz w:val="24"/>
          <w:szCs w:val="24"/>
        </w:rPr>
        <w:t xml:space="preserve"> sebelum dan setelah </w:t>
      </w:r>
      <w:r>
        <w:rPr>
          <w:rFonts w:ascii="Times New Roman" w:hAnsi="Times New Roman"/>
          <w:bCs/>
          <w:sz w:val="24"/>
          <w:szCs w:val="24"/>
        </w:rPr>
        <w:t>menerapkan metode demonstrasi</w:t>
      </w:r>
      <w:r>
        <w:rPr>
          <w:rFonts w:ascii="Times New Roman" w:hAnsi="Times New Roman"/>
          <w:bCs/>
          <w:sz w:val="24"/>
          <w:szCs w:val="24"/>
        </w:rPr>
        <w:t xml:space="preserve"> pada kelompok B TK </w:t>
      </w:r>
      <w:r>
        <w:rPr>
          <w:rFonts w:ascii="Times New Roman" w:hAnsi="Times New Roman"/>
          <w:bCs/>
          <w:sz w:val="24"/>
          <w:szCs w:val="24"/>
        </w:rPr>
        <w:t>Pusat PAUD Tunas Inti Baturappe Gowa</w:t>
      </w:r>
      <w:r>
        <w:rPr>
          <w:rFonts w:ascii="Times New Roman" w:hAnsi="Times New Roman"/>
          <w:bCs/>
          <w:sz w:val="24"/>
          <w:szCs w:val="24"/>
        </w:rPr>
        <w:t xml:space="preserve"> pada kelas eksperimen skor maksimum masing-masing </w:t>
      </w:r>
      <w:r>
        <w:rPr>
          <w:rFonts w:ascii="Times New Roman" w:hAnsi="Times New Roman"/>
          <w:bCs/>
          <w:sz w:val="24"/>
          <w:szCs w:val="24"/>
        </w:rPr>
        <w:t>20</w:t>
      </w:r>
      <w:r>
        <w:rPr>
          <w:rFonts w:ascii="Times New Roman" w:hAnsi="Times New Roman"/>
          <w:bCs/>
          <w:sz w:val="24"/>
          <w:szCs w:val="24"/>
        </w:rPr>
        <w:t xml:space="preserve"> dan </w:t>
      </w:r>
      <w:r>
        <w:rPr>
          <w:rFonts w:ascii="Times New Roman" w:hAnsi="Times New Roman"/>
          <w:bCs/>
          <w:sz w:val="24"/>
          <w:szCs w:val="24"/>
        </w:rPr>
        <w:t>37</w:t>
      </w:r>
      <w:r>
        <w:rPr>
          <w:rFonts w:ascii="Times New Roman" w:hAnsi="Times New Roman"/>
          <w:bCs/>
          <w:sz w:val="24"/>
          <w:szCs w:val="24"/>
        </w:rPr>
        <w:t xml:space="preserve">, sedangkan untuk skor minimum yang diperoleh dari </w:t>
      </w:r>
      <w:r>
        <w:rPr>
          <w:rFonts w:ascii="Times New Roman" w:hAnsi="Times New Roman"/>
          <w:bCs/>
          <w:i/>
          <w:sz w:val="24"/>
          <w:szCs w:val="24"/>
        </w:rPr>
        <w:t>pretest</w:t>
      </w:r>
      <w:r>
        <w:rPr>
          <w:rFonts w:ascii="Times New Roman" w:hAnsi="Times New Roman"/>
          <w:bCs/>
          <w:sz w:val="24"/>
          <w:szCs w:val="24"/>
        </w:rPr>
        <w:t xml:space="preserve"> dan </w:t>
      </w:r>
      <w:r>
        <w:rPr>
          <w:rFonts w:ascii="Times New Roman" w:hAnsi="Times New Roman"/>
          <w:bCs/>
          <w:i/>
          <w:sz w:val="24"/>
          <w:szCs w:val="24"/>
        </w:rPr>
        <w:t>posttest</w:t>
      </w:r>
      <w:r>
        <w:rPr>
          <w:rFonts w:ascii="Times New Roman" w:hAnsi="Times New Roman"/>
          <w:bCs/>
          <w:sz w:val="24"/>
          <w:szCs w:val="24"/>
        </w:rPr>
        <w:t xml:space="preserve"> adalah </w:t>
      </w:r>
      <w:r>
        <w:rPr>
          <w:rFonts w:ascii="Times New Roman" w:hAnsi="Times New Roman"/>
          <w:bCs/>
          <w:sz w:val="24"/>
          <w:szCs w:val="24"/>
        </w:rPr>
        <w:t>12</w:t>
      </w:r>
      <w:r>
        <w:rPr>
          <w:rFonts w:ascii="Times New Roman" w:hAnsi="Times New Roman"/>
          <w:bCs/>
          <w:sz w:val="24"/>
          <w:szCs w:val="24"/>
        </w:rPr>
        <w:t xml:space="preserve"> dan </w:t>
      </w:r>
      <w:r>
        <w:rPr>
          <w:rFonts w:ascii="Times New Roman" w:hAnsi="Times New Roman"/>
          <w:bCs/>
          <w:sz w:val="24"/>
          <w:szCs w:val="24"/>
        </w:rPr>
        <w:t>26</w:t>
      </w:r>
      <w:r>
        <w:rPr>
          <w:rFonts w:ascii="Times New Roman" w:hAnsi="Times New Roman"/>
          <w:bCs/>
          <w:sz w:val="24"/>
          <w:szCs w:val="24"/>
        </w:rPr>
        <w:t>.</w:t>
      </w:r>
      <w:r>
        <w:rPr>
          <w:rFonts w:ascii="Times New Roman" w:hAnsi="Times New Roman"/>
          <w:color w:val="000000"/>
          <w:sz w:val="24"/>
          <w:szCs w:val="24"/>
        </w:rPr>
        <w:t xml:space="preserve"> </w:t>
      </w:r>
      <w:r>
        <w:rPr>
          <w:rFonts w:ascii="Times New Roman" w:hAnsi="Times New Roman"/>
          <w:sz w:val="24"/>
          <w:szCs w:val="24"/>
        </w:rPr>
        <w:t>M</w:t>
      </w:r>
      <w:r>
        <w:rPr>
          <w:rFonts w:ascii="Times New Roman" w:hAnsi="Times New Roman"/>
          <w:sz w:val="24"/>
          <w:szCs w:val="24"/>
        </w:rPr>
        <w:t xml:space="preserve">enguji ada tidaknya pengaruh positif </w:t>
      </w:r>
      <w:r>
        <w:rPr>
          <w:rFonts w:ascii="Times New Roman" w:hAnsi="Times New Roman"/>
          <w:sz w:val="24"/>
          <w:szCs w:val="24"/>
        </w:rPr>
        <w:t>dalam penerapan metode demonstrasi pada kelompok B TK Pusat PAUD Tunas Inti Baturappe Gowa,</w:t>
      </w:r>
      <w:r>
        <w:rPr>
          <w:rFonts w:ascii="Times New Roman" w:hAnsi="Times New Roman"/>
          <w:sz w:val="24"/>
          <w:szCs w:val="24"/>
        </w:rPr>
        <w:t xml:space="preserve"> diperoleh berdasarkan hasil pengolahan melalui analisis dengan menggunakan metode statistik yaitu analisis persa</w:t>
      </w:r>
      <w:r>
        <w:rPr>
          <w:rFonts w:ascii="Times New Roman" w:hAnsi="Times New Roman"/>
          <w:sz w:val="24"/>
          <w:szCs w:val="24"/>
        </w:rPr>
        <w:t xml:space="preserve">maan regresi sederhana. </w:t>
      </w:r>
      <w:r>
        <w:rPr>
          <w:rFonts w:ascii="Times New Roman" w:hAnsi="Times New Roman"/>
          <w:sz w:val="24"/>
          <w:szCs w:val="24"/>
        </w:rPr>
        <w:t xml:space="preserve">(a) </w:t>
      </w:r>
      <w:r>
        <w:rPr>
          <w:rFonts w:ascii="Times New Roman" w:hAnsi="Times New Roman"/>
          <w:sz w:val="24"/>
          <w:szCs w:val="24"/>
        </w:rPr>
        <w:t>Uji Normalitas</w:t>
      </w:r>
      <w:r>
        <w:rPr>
          <w:rFonts w:ascii="Times New Roman" w:hAnsi="Times New Roman"/>
          <w:color w:val="000000"/>
          <w:sz w:val="24"/>
          <w:szCs w:val="24"/>
        </w:rPr>
        <w:t xml:space="preserve"> </w:t>
      </w:r>
      <w:r>
        <w:rPr>
          <w:rFonts w:ascii="Times New Roman" w:hAnsi="Times New Roman"/>
          <w:sz w:val="24"/>
          <w:szCs w:val="24"/>
        </w:rPr>
        <w:t xml:space="preserve">digunakan untuk mengetahui apakah data distribusi normal atau tidak. </w:t>
      </w:r>
      <w:r>
        <w:rPr>
          <w:rFonts w:ascii="Times New Roman" w:hAnsi="Times New Roman"/>
          <w:sz w:val="24"/>
          <w:szCs w:val="24"/>
        </w:rPr>
        <w:t>Berdasarkan hasil uji normalitas diketahui nilai signifikansi diperoleh sebesar 0.200 &gt; 0.05, artinya nilai signifikansi lebih besar dari 0,05, maka dapat disimpulkan bahwa nilai dari hasil pengujian berdistribusi normal.</w:t>
      </w:r>
      <w:r>
        <w:rPr>
          <w:rFonts w:ascii="Times New Roman" w:hAnsi="Times New Roman"/>
          <w:sz w:val="24"/>
          <w:szCs w:val="24"/>
        </w:rPr>
        <w:t xml:space="preserve"> (b) </w:t>
      </w:r>
      <w:r>
        <w:rPr>
          <w:rFonts w:ascii="Times New Roman" w:hAnsi="Times New Roman"/>
          <w:sz w:val="24"/>
          <w:szCs w:val="24"/>
        </w:rPr>
        <w:t>Uji Linieritas</w:t>
      </w:r>
      <w:r>
        <w:rPr>
          <w:rFonts w:ascii="Times New Roman" w:hAnsi="Times New Roman"/>
          <w:sz w:val="24"/>
          <w:szCs w:val="24"/>
        </w:rPr>
        <w:t xml:space="preserve"> </w:t>
      </w:r>
      <w:r>
        <w:rPr>
          <w:rFonts w:ascii="Times New Roman" w:hAnsi="Times New Roman"/>
          <w:color w:val="000000"/>
          <w:sz w:val="24"/>
          <w:szCs w:val="24"/>
        </w:rPr>
        <w:t>nilai F hitung = 7.073 dengan tingkat signifikansi sebesar 0.017 &lt; dari 0,05. Maka model regresi dapat dipakai untuk memprediksi variabel metode demonstrasi atau dengan kata lain terdapat pengaruh variabel penerapan metode demonstrasi (X) terhadap variabel keterampilan salat anak (Y).</w:t>
      </w:r>
      <w:r>
        <w:rPr>
          <w:rFonts w:ascii="Times New Roman" w:hAnsi="Times New Roman"/>
          <w:color w:val="000000"/>
          <w:sz w:val="24"/>
          <w:szCs w:val="24"/>
        </w:rPr>
        <w:t xml:space="preserve"> (c) </w:t>
      </w:r>
      <w:r>
        <w:rPr>
          <w:rFonts w:ascii="Times New Roman" w:hAnsi="Times New Roman"/>
          <w:sz w:val="24"/>
          <w:szCs w:val="24"/>
        </w:rPr>
        <w:t>Untuk Mengetahui Besarnya Pengaruh Variabel X Terhadap Variabel Y</w:t>
      </w:r>
      <w:r>
        <w:rPr>
          <w:rFonts w:ascii="Times New Roman" w:hAnsi="Times New Roman"/>
          <w:sz w:val="24"/>
          <w:szCs w:val="24"/>
        </w:rPr>
        <w:t>dalam analisis regresi linear sederhana, kita dapat berpedoman pada nilai R Square atau R2 yang terdapat pada o</w:t>
      </w:r>
      <w:r>
        <w:rPr>
          <w:rFonts w:ascii="Times New Roman" w:hAnsi="Times New Roman"/>
          <w:sz w:val="24"/>
          <w:szCs w:val="24"/>
        </w:rPr>
        <w:t xml:space="preserve">utput SPSS bagian Model Summary, yang </w:t>
      </w:r>
      <w:r>
        <w:rPr>
          <w:rFonts w:ascii="Times New Roman" w:hAnsi="Times New Roman"/>
          <w:color w:val="000000"/>
          <w:sz w:val="24"/>
          <w:szCs w:val="24"/>
        </w:rPr>
        <w:t xml:space="preserve">menjelaskan besarnya nilai korelasi/hubungan (R) yaitu </w:t>
      </w:r>
      <w:r>
        <w:rPr>
          <w:rFonts w:ascii="Times New Roman" w:hAnsi="Times New Roman"/>
          <w:color w:val="000000"/>
          <w:sz w:val="24"/>
          <w:szCs w:val="24"/>
        </w:rPr>
        <w:t xml:space="preserve">sebesar 0,554. Dari output tersebut diperoleh koefisien determinasi (R Square) sebesar 0,307, yang mengandung pengertian bahwa pengaruh variabel bebas (Metode demonstrasi) terhadap variabel terikat (Keterampilan salat anak) adalah sebesar 30.7% </w:t>
      </w:r>
      <w:r>
        <w:rPr>
          <w:rFonts w:ascii="宋体" w:hAnsi="宋体"/>
          <w:sz w:val="24"/>
          <w:szCs w:val="24"/>
        </w:rPr>
        <w:t>yang te</w:t>
      </w:r>
      <w:r>
        <w:rPr>
          <w:rFonts w:ascii="宋体" w:hAnsi="宋体"/>
          <w:sz w:val="24"/>
          <w:szCs w:val="24"/>
        </w:rPr>
        <w:t>r</w:t>
      </w:r>
      <w:r>
        <w:rPr>
          <w:rFonts w:ascii="宋体" w:hAnsi="宋体"/>
          <w:sz w:val="24"/>
          <w:szCs w:val="24"/>
        </w:rPr>
        <w:t xml:space="preserve">dapat pada kolom </w:t>
      </w:r>
      <w:r>
        <w:rPr>
          <w:rFonts w:ascii="宋体" w:hAnsi="宋体"/>
          <w:i/>
          <w:iCs/>
          <w:sz w:val="24"/>
          <w:szCs w:val="24"/>
        </w:rPr>
        <w:t xml:space="preserve">R </w:t>
      </w:r>
      <w:r>
        <w:rPr>
          <w:rFonts w:ascii="宋体" w:hAnsi="宋体"/>
          <w:i/>
          <w:iCs/>
          <w:sz w:val="24"/>
          <w:szCs w:val="24"/>
        </w:rPr>
        <w:t>square</w:t>
      </w:r>
      <w:r>
        <w:rPr>
          <w:rFonts w:ascii="宋体" w:hAnsi="宋体"/>
          <w:sz w:val="24"/>
          <w:szCs w:val="24"/>
        </w:rPr>
        <w:t>, sedangkan sisanya yaitu 69,3</w:t>
      </w:r>
      <w:r>
        <w:rPr>
          <w:rFonts w:ascii="宋体" w:hAnsi="宋体"/>
          <w:sz w:val="24"/>
          <w:szCs w:val="24"/>
        </w:rPr>
        <w:t xml:space="preserve">% </w:t>
      </w:r>
      <w:r>
        <w:rPr>
          <w:rFonts w:ascii="宋体" w:hAnsi="宋体"/>
          <w:sz w:val="24"/>
          <w:szCs w:val="24"/>
        </w:rPr>
        <w:t xml:space="preserve">keterampilan salat anak </w:t>
      </w:r>
      <w:r>
        <w:rPr>
          <w:rFonts w:ascii="宋体" w:hAnsi="宋体"/>
          <w:sz w:val="24"/>
          <w:szCs w:val="24"/>
        </w:rPr>
        <w:t xml:space="preserve">dipengaruhi oleh </w:t>
      </w:r>
      <w:r>
        <w:rPr>
          <w:rFonts w:ascii="宋体" w:hAnsi="宋体"/>
          <w:sz w:val="24"/>
          <w:szCs w:val="24"/>
        </w:rPr>
        <w:t>variabel lain yang tidak diteliti.</w:t>
      </w:r>
      <w:r>
        <w:rPr>
          <w:rFonts w:ascii="Times New Roman" w:hAnsi="Times New Roman"/>
          <w:color w:val="000000"/>
          <w:sz w:val="24"/>
          <w:szCs w:val="24"/>
        </w:rPr>
        <w:t xml:space="preserve"> </w:t>
      </w:r>
      <w:r>
        <w:rPr>
          <w:rFonts w:ascii="Times New Roman" w:hAnsi="Times New Roman"/>
          <w:sz w:val="24"/>
          <w:szCs w:val="24"/>
        </w:rPr>
        <w:t xml:space="preserve">Berdasarkan pemaparan </w:t>
      </w:r>
      <w:r>
        <w:rPr>
          <w:rFonts w:ascii="Times New Roman" w:hAnsi="Times New Roman"/>
          <w:sz w:val="24"/>
          <w:szCs w:val="24"/>
        </w:rPr>
        <w:t>tersebut</w:t>
      </w:r>
      <w:r>
        <w:rPr>
          <w:rFonts w:ascii="Times New Roman" w:hAnsi="Times New Roman"/>
          <w:sz w:val="24"/>
          <w:szCs w:val="24"/>
        </w:rPr>
        <w:t xml:space="preserve"> maka penulis dapat menyimpulkan bahwa </w:t>
      </w:r>
      <w:r>
        <w:rPr>
          <w:rFonts w:ascii="Times New Roman" w:hAnsi="Times New Roman"/>
          <w:sz w:val="24"/>
          <w:szCs w:val="24"/>
        </w:rPr>
        <w:t>penerapan metode demontrasi</w:t>
      </w:r>
      <w:r>
        <w:rPr>
          <w:rFonts w:ascii="Times New Roman" w:hAnsi="Times New Roman"/>
          <w:sz w:val="24"/>
          <w:szCs w:val="24"/>
        </w:rPr>
        <w:t xml:space="preserve"> efektif dalam </w:t>
      </w:r>
      <w:r>
        <w:rPr>
          <w:rFonts w:ascii="Times New Roman" w:hAnsi="Times New Roman"/>
          <w:sz w:val="24"/>
          <w:szCs w:val="24"/>
        </w:rPr>
        <w:t xml:space="preserve">mengembangkan keterampilan gerakan salat </w:t>
      </w:r>
      <w:r>
        <w:rPr>
          <w:rFonts w:ascii="Times New Roman" w:hAnsi="Times New Roman"/>
          <w:sz w:val="24"/>
          <w:szCs w:val="24"/>
        </w:rPr>
        <w:t xml:space="preserve">anak khususnya pada TK kelompok B usia 5-6 tahun. </w:t>
      </w:r>
    </w:p>
    <w:p>
      <w:pPr>
        <w:pStyle w:val="style0"/>
        <w:spacing w:after="0" w:lineRule="auto" w:line="360"/>
        <w:ind w:firstLine="720"/>
        <w:jc w:val="both"/>
        <w:rPr>
          <w:rFonts w:ascii="宋体" w:cs="MS Gothic" w:eastAsia="宋体"/>
          <w:sz w:val="24"/>
          <w:szCs w:val="24"/>
        </w:rPr>
      </w:pPr>
      <w:r>
        <w:rPr>
          <w:rFonts w:ascii="宋体" w:cs="MS Gothic" w:eastAsia="宋体"/>
          <w:sz w:val="24"/>
          <w:szCs w:val="24"/>
        </w:rPr>
        <w:t>Berdasarkan hasil penelitian yang dilakukan diperoleh bahwa penerapan metode demonstrasi terhadap keterampilan salat anak pada kelompok</w:t>
      </w:r>
      <w:r>
        <w:rPr>
          <w:rFonts w:ascii="宋体" w:cs="MS Gothic" w:eastAsia="宋体"/>
          <w:sz w:val="24"/>
          <w:szCs w:val="24"/>
        </w:rPr>
        <w:t xml:space="preserve"> B</w:t>
      </w:r>
      <w:r>
        <w:rPr>
          <w:rFonts w:ascii="宋体" w:cs="MS Gothic" w:eastAsia="宋体"/>
          <w:sz w:val="24"/>
          <w:szCs w:val="24"/>
        </w:rPr>
        <w:t xml:space="preserve"> TK Pusat PAUD Tunas Inti Baturappe Gowa</w:t>
      </w:r>
      <w:r>
        <w:rPr>
          <w:rFonts w:ascii="宋体" w:cs="MS Gothic" w:eastAsia="宋体"/>
          <w:sz w:val="24"/>
          <w:szCs w:val="24"/>
        </w:rPr>
        <w:t>,</w:t>
      </w:r>
      <w:r>
        <w:rPr>
          <w:rFonts w:ascii="宋体" w:cs="MS Gothic" w:eastAsia="宋体"/>
          <w:sz w:val="24"/>
          <w:szCs w:val="24"/>
        </w:rPr>
        <w:t xml:space="preserve"> yaitu </w:t>
      </w:r>
      <w:r>
        <w:rPr>
          <w:rFonts w:ascii="宋体" w:cs="MS Gothic" w:eastAsia="宋体"/>
          <w:i/>
          <w:sz w:val="24"/>
          <w:szCs w:val="24"/>
        </w:rPr>
        <w:t>pretest</w:t>
      </w:r>
      <w:r>
        <w:rPr>
          <w:rFonts w:ascii="宋体" w:cs="MS Gothic" w:eastAsia="宋体"/>
          <w:sz w:val="24"/>
          <w:szCs w:val="24"/>
        </w:rPr>
        <w:t xml:space="preserve"> diperoleh bahwa pada kategori </w:t>
      </w:r>
      <w:r>
        <w:rPr>
          <w:rFonts w:ascii="宋体" w:cs="MS Gothic" w:eastAsia="宋体"/>
          <w:sz w:val="24"/>
          <w:szCs w:val="24"/>
        </w:rPr>
        <w:t>rendah sebanyak 18 orang dengan rentang nilai 12-22 atau 100% karena belum diterapkan metode demonstrasi. Hasil ter</w:t>
      </w:r>
      <w:r>
        <w:rPr>
          <w:rFonts w:ascii="宋体" w:cs="MS Gothic" w:eastAsia="宋体"/>
          <w:sz w:val="24"/>
          <w:szCs w:val="24"/>
        </w:rPr>
        <w:t xml:space="preserve">sebut menggambarkan bahwa </w:t>
      </w:r>
      <w:r>
        <w:rPr>
          <w:rFonts w:ascii="宋体" w:cs="MS Gothic" w:eastAsia="宋体"/>
          <w:sz w:val="24"/>
          <w:szCs w:val="24"/>
        </w:rPr>
        <w:t xml:space="preserve">keterampilan salat anak saat melakukan </w:t>
      </w:r>
      <w:r>
        <w:rPr>
          <w:rFonts w:ascii="宋体" w:cs="MS Gothic" w:eastAsia="宋体"/>
          <w:i/>
          <w:sz w:val="24"/>
          <w:szCs w:val="24"/>
        </w:rPr>
        <w:t>pretest</w:t>
      </w:r>
      <w:r>
        <w:rPr>
          <w:rFonts w:ascii="宋体" w:cs="MS Gothic" w:eastAsia="宋体"/>
          <w:sz w:val="24"/>
          <w:szCs w:val="24"/>
        </w:rPr>
        <w:t xml:space="preserve"> berada pada kategori rendah karena jumlah persentase sebesar 100%. Dengan rentang nilai 12-22. Hal ini didukung oleh penelitian yang dilakukan oleh </w:t>
      </w:r>
      <w:r>
        <w:rPr>
          <w:rFonts w:ascii="宋体" w:cs="MS Gothic" w:eastAsia="宋体"/>
          <w:sz w:val="24"/>
          <w:szCs w:val="24"/>
        </w:rPr>
        <w:t>Erna Wu</w:t>
      </w:r>
      <w:r>
        <w:rPr>
          <w:rFonts w:ascii="宋体" w:cs="MS Gothic" w:eastAsia="宋体"/>
          <w:sz w:val="24"/>
          <w:szCs w:val="24"/>
        </w:rPr>
        <w:t xml:space="preserve">landari, </w:t>
      </w:r>
      <w:r>
        <w:rPr>
          <w:rFonts w:ascii="宋体" w:cs="MS Gothic" w:eastAsia="宋体"/>
          <w:sz w:val="24"/>
          <w:szCs w:val="24"/>
        </w:rPr>
        <w:t>“</w:t>
      </w:r>
      <w:r>
        <w:rPr>
          <w:rFonts w:ascii="宋体" w:cs="MS Gothic" w:eastAsia="宋体"/>
          <w:sz w:val="24"/>
          <w:szCs w:val="24"/>
        </w:rPr>
        <w:t>Penerapan Metode Praktek untuk Meningkatkan Keterampilan Shalat Siswa Kelompok A PAUD Terpadu Jabal Rahmah Banguntapal Bantul</w:t>
      </w:r>
      <w:r>
        <w:rPr>
          <w:rFonts w:ascii="宋体" w:cs="MS Gothic" w:eastAsia="宋体"/>
          <w:sz w:val="24"/>
          <w:szCs w:val="24"/>
        </w:rPr>
        <w:t>”</w:t>
      </w:r>
      <w:r>
        <w:rPr>
          <w:rFonts w:ascii="宋体" w:cs="MS Gothic" w:eastAsia="宋体"/>
          <w:sz w:val="24"/>
          <w:szCs w:val="24"/>
        </w:rPr>
        <w:t xml:space="preserve">, di mana nilai pretest </w:t>
      </w:r>
      <w:r>
        <w:rPr>
          <w:rFonts w:ascii="宋体" w:cs="MS Gothic" w:eastAsia="宋体"/>
          <w:sz w:val="24"/>
          <w:szCs w:val="24"/>
        </w:rPr>
        <w:t xml:space="preserve">hasil observasi pra tindakan awal hasilnya </w:t>
      </w:r>
      <w:r>
        <w:rPr>
          <w:rFonts w:ascii="宋体" w:cs="MS Gothic" w:eastAsia="宋体"/>
          <w:sz w:val="24"/>
          <w:szCs w:val="24"/>
        </w:rPr>
        <w:t>adalah 73,9% yang berarti bahwa peserta didik masih berada pada kategori rendah.</w:t>
      </w:r>
      <w:r>
        <w:rPr>
          <w:rFonts w:ascii="宋体" w:cs="MS Gothic" w:eastAsia="宋体"/>
          <w:sz w:val="24"/>
          <w:szCs w:val="24"/>
        </w:rPr>
        <w:t xml:space="preserve"> (Erna Wulandari, </w:t>
      </w:r>
      <w:r>
        <w:rPr>
          <w:rFonts w:ascii="宋体" w:cs="MS Gothic" w:eastAsia="宋体"/>
          <w:sz w:val="24"/>
          <w:szCs w:val="24"/>
        </w:rPr>
        <w:t>2014)</w:t>
      </w:r>
      <w:r>
        <w:rPr>
          <w:rFonts w:ascii="宋体" w:eastAsia="宋体"/>
          <w:sz w:val="24"/>
          <w:szCs w:val="24"/>
        </w:rPr>
        <w:t>.</w:t>
      </w:r>
      <w:r>
        <w:rPr>
          <w:rFonts w:ascii="宋体" w:cs="MS Gothic" w:eastAsia="宋体"/>
          <w:sz w:val="24"/>
          <w:szCs w:val="24"/>
        </w:rPr>
        <w:t xml:space="preserve"> </w:t>
      </w:r>
      <w:r>
        <w:rPr>
          <w:rFonts w:ascii="宋体" w:cs="MS Gothic" w:eastAsia="宋体"/>
          <w:sz w:val="24"/>
          <w:szCs w:val="24"/>
        </w:rPr>
        <w:t>Dari hasil observasi tersebut dapat disimpulkan bahwa peserta didik yang tidak diajarkan atau diberikan contoh langsung mengenai gerakan salat baik oleh guru atau orangtua akan kesulitan dalam melakukan praktik salat dengan baik.</w:t>
      </w:r>
    </w:p>
    <w:p>
      <w:pPr>
        <w:pStyle w:val="style0"/>
        <w:spacing w:after="0" w:lineRule="auto" w:line="360"/>
        <w:ind w:firstLine="720"/>
        <w:jc w:val="both"/>
        <w:rPr>
          <w:rFonts w:ascii="宋体" w:cs="MS Gothic" w:eastAsia="宋体"/>
          <w:sz w:val="24"/>
          <w:szCs w:val="24"/>
        </w:rPr>
      </w:pPr>
      <w:r>
        <w:rPr>
          <w:rFonts w:ascii="宋体" w:cs="MS Gothic" w:eastAsia="宋体"/>
          <w:sz w:val="24"/>
          <w:szCs w:val="24"/>
        </w:rPr>
        <w:t xml:space="preserve">Hasil </w:t>
      </w:r>
      <w:r>
        <w:rPr>
          <w:rFonts w:ascii="宋体" w:cs="MS Gothic" w:eastAsia="宋体"/>
          <w:i/>
          <w:sz w:val="24"/>
          <w:szCs w:val="24"/>
        </w:rPr>
        <w:t>pos</w:t>
      </w:r>
      <w:r>
        <w:rPr>
          <w:rFonts w:ascii="宋体" w:cs="MS Gothic" w:eastAsia="宋体"/>
          <w:i/>
          <w:sz w:val="24"/>
          <w:szCs w:val="24"/>
        </w:rPr>
        <w:t>t</w:t>
      </w:r>
      <w:r>
        <w:rPr>
          <w:rFonts w:ascii="宋体" w:cs="MS Gothic" w:eastAsia="宋体"/>
          <w:i/>
          <w:sz w:val="24"/>
          <w:szCs w:val="24"/>
        </w:rPr>
        <w:t>test</w:t>
      </w:r>
      <w:r>
        <w:rPr>
          <w:rFonts w:ascii="宋体" w:cs="MS Gothic" w:eastAsia="宋体"/>
          <w:sz w:val="24"/>
          <w:szCs w:val="24"/>
        </w:rPr>
        <w:t xml:space="preserve"> diperoleh bahwa pada kategori sedang sebanyak 14 orang dengan rentang nilai 23-33 atau 77,78%, dan kategori tinggi sebanyak 4 orang, dengan rentang nilai 34-44 atau 22,22%. Hasil </w:t>
      </w:r>
      <w:r>
        <w:rPr>
          <w:rFonts w:ascii="宋体" w:cs="MS Gothic" w:eastAsia="宋体"/>
          <w:i/>
          <w:sz w:val="24"/>
          <w:szCs w:val="24"/>
        </w:rPr>
        <w:t>posttest</w:t>
      </w:r>
      <w:r>
        <w:rPr>
          <w:rFonts w:ascii="宋体" w:cs="MS Gothic" w:eastAsia="宋体"/>
          <w:sz w:val="24"/>
          <w:szCs w:val="24"/>
        </w:rPr>
        <w:t xml:space="preserve"> menunjukkan bahwa terdapat perubahan yang signifikan setelah penerapan metode demonstrasi, dimana peserta didik bisa lebih mudah dalam melakukan gerakan salat dengan baik dan benar. Hasil tersebut menunjukkan bahwa penerapan metode demonstrasi terhadap keterampilan salat anak (</w:t>
      </w:r>
      <w:r>
        <w:rPr>
          <w:rFonts w:ascii="宋体" w:cs="MS Gothic" w:eastAsia="宋体"/>
          <w:i/>
          <w:sz w:val="24"/>
          <w:szCs w:val="24"/>
        </w:rPr>
        <w:t>po</w:t>
      </w:r>
      <w:r>
        <w:rPr>
          <w:rFonts w:ascii="宋体" w:cs="MS Gothic" w:eastAsia="宋体"/>
          <w:i/>
          <w:sz w:val="24"/>
          <w:szCs w:val="24"/>
        </w:rPr>
        <w:t>st</w:t>
      </w:r>
      <w:r>
        <w:rPr>
          <w:rFonts w:ascii="宋体" w:cs="MS Gothic" w:eastAsia="宋体"/>
          <w:i/>
          <w:sz w:val="24"/>
          <w:szCs w:val="24"/>
        </w:rPr>
        <w:t>t</w:t>
      </w:r>
      <w:r>
        <w:rPr>
          <w:rFonts w:ascii="宋体" w:cs="MS Gothic" w:eastAsia="宋体"/>
          <w:i/>
          <w:sz w:val="24"/>
          <w:szCs w:val="24"/>
        </w:rPr>
        <w:t>est</w:t>
      </w:r>
      <w:r>
        <w:rPr>
          <w:rFonts w:ascii="宋体" w:cs="MS Gothic" w:eastAsia="宋体"/>
          <w:sz w:val="24"/>
          <w:szCs w:val="24"/>
        </w:rPr>
        <w:t xml:space="preserve">) pada kelompok B TK Pusat PAUD Tunas Inti Baturappe Gowa berada pada kategori sedang dengan rentang nilai rata-rata 32 </w:t>
      </w:r>
      <w:r>
        <w:rPr>
          <w:rFonts w:ascii="宋体" w:cs="MS Gothic" w:eastAsia="宋体"/>
          <w:sz w:val="24"/>
          <w:szCs w:val="24"/>
        </w:rPr>
        <w:t xml:space="preserve">atau </w:t>
      </w:r>
      <w:r>
        <w:rPr>
          <w:rFonts w:ascii="宋体" w:cs="MS Gothic" w:eastAsia="宋体"/>
          <w:sz w:val="24"/>
          <w:szCs w:val="24"/>
        </w:rPr>
        <w:t xml:space="preserve">jumlah persentasi 77,78%. </w:t>
      </w:r>
    </w:p>
    <w:p>
      <w:pPr>
        <w:pStyle w:val="style0"/>
        <w:spacing w:after="0" w:lineRule="auto" w:line="360"/>
        <w:ind w:firstLine="720"/>
        <w:jc w:val="both"/>
        <w:rPr>
          <w:rFonts w:ascii="宋体" w:cs="MS Gothic" w:eastAsia="宋体"/>
          <w:sz w:val="24"/>
          <w:szCs w:val="24"/>
        </w:rPr>
      </w:pPr>
      <w:r>
        <w:rPr>
          <w:rFonts w:ascii="宋体" w:cs="MS Gothic" w:eastAsia="宋体"/>
          <w:sz w:val="24"/>
          <w:szCs w:val="24"/>
        </w:rPr>
        <w:t xml:space="preserve">Hasil penelitian tersebut sejalan dengan hasil penelitian dari </w:t>
      </w:r>
      <w:r>
        <w:rPr>
          <w:rFonts w:ascii="宋体" w:cs="MS Gothic" w:eastAsia="宋体"/>
          <w:sz w:val="24"/>
          <w:szCs w:val="24"/>
        </w:rPr>
        <w:t>Muhammad Yusuf</w:t>
      </w:r>
      <w:r>
        <w:rPr>
          <w:rFonts w:ascii="宋体" w:cs="MS Gothic" w:eastAsia="宋体"/>
          <w:sz w:val="24"/>
          <w:szCs w:val="24"/>
        </w:rPr>
        <w:t xml:space="preserve"> dengan judul, </w:t>
      </w:r>
      <w:r>
        <w:rPr>
          <w:rFonts w:ascii="宋体" w:cs="MS Gothic" w:eastAsia="宋体"/>
          <w:sz w:val="24"/>
          <w:szCs w:val="24"/>
        </w:rPr>
        <w:t>“</w:t>
      </w:r>
      <w:r>
        <w:rPr>
          <w:rFonts w:ascii="宋体" w:cs="MS Gothic" w:eastAsia="宋体"/>
          <w:sz w:val="24"/>
          <w:szCs w:val="24"/>
        </w:rPr>
        <w:t>Meningkatkan Kemampuan Melaksanakan Shalat melalui Metode Demonstrasi pada Anak Usia 5-6 Tahun</w:t>
      </w:r>
      <w:r>
        <w:rPr>
          <w:rFonts w:ascii="宋体" w:cs="MS Gothic" w:eastAsia="宋体"/>
          <w:sz w:val="24"/>
          <w:szCs w:val="24"/>
        </w:rPr>
        <w:t>”</w:t>
      </w:r>
      <w:r>
        <w:rPr>
          <w:rFonts w:ascii="宋体" w:cs="MS Gothic" w:eastAsia="宋体"/>
          <w:sz w:val="24"/>
          <w:szCs w:val="24"/>
        </w:rPr>
        <w:t>, dengan memberikan tindakan pada siklus II dan memperoleh hasil yaitu 90,2%.</w:t>
      </w:r>
      <w:r>
        <w:rPr>
          <w:rFonts w:ascii="宋体" w:cs="MS Gothic" w:eastAsia="宋体"/>
          <w:sz w:val="24"/>
          <w:szCs w:val="24"/>
        </w:rPr>
        <w:t xml:space="preserve"> (Muhammad Yusuf, 2014).</w:t>
      </w:r>
      <w:r>
        <w:rPr>
          <w:rFonts w:ascii="宋体" w:cs="MS Gothic" w:eastAsia="宋体"/>
          <w:sz w:val="24"/>
          <w:szCs w:val="24"/>
        </w:rPr>
        <w:t xml:space="preserve"> Dimana hasil penelitian tersebut menunjukkan adanya perubahan yang signifikan dengan diterapkannya metode demonstrasi. Sehingga dapat disimpulkan bahwa hasil posttest dari penelitian yang telah dilakukan memberikan dampak yang sangat baik bagi peserta didik, karena dengan penerapan metode demonstrasi maka peserta didik bisa merespon dengan baik kegiatan yang dilakukan yaitu melakukan keterampilan gerakan salat dengan baik.</w:t>
      </w:r>
    </w:p>
    <w:p>
      <w:pPr>
        <w:pStyle w:val="style0"/>
        <w:spacing w:after="0" w:lineRule="auto" w:line="360"/>
        <w:ind w:firstLine="720"/>
        <w:jc w:val="both"/>
        <w:rPr>
          <w:rFonts w:ascii="宋体" w:cs="MS Gothic" w:eastAsia="宋体"/>
          <w:sz w:val="24"/>
          <w:szCs w:val="24"/>
        </w:rPr>
      </w:pPr>
      <w:r>
        <w:rPr>
          <w:rFonts w:ascii="宋体" w:cs="MS Gothic" w:eastAsia="宋体"/>
          <w:sz w:val="24"/>
          <w:szCs w:val="24"/>
        </w:rPr>
        <w:t>Hasil penelitian yang disusun oleh peneliti menunjukkan bahwa dengan melakukan penerapan metode demonstrasi terhadap keterampilan salat anak pada kelompok B TK Pusat PAUD Tunas Inti Baturappe Gowa dapat mempermudah peserta didik dalam melakukan gerakan salat dengan baik dan benar. Suasana belajar pun tidak membosankan karena guru dan peserta didik terlibat langsung dan aktif dalam proses pembelajaran. Selain itu, pada penelitian ini guru bisa langsung mengetahui tingkat pengetahuan dari peserta didik karena peserta didik melakukan praktik langsung di depan guru.</w:t>
      </w:r>
      <w:r>
        <w:rPr>
          <w:rFonts w:ascii="宋体" w:cs="MS Gothic" w:eastAsia="宋体"/>
          <w:sz w:val="24"/>
          <w:szCs w:val="24"/>
        </w:rPr>
        <w:t xml:space="preserve"> </w:t>
      </w:r>
      <w:r>
        <w:rPr>
          <w:rFonts w:ascii="宋体" w:cs="MS Gothic" w:eastAsia="宋体"/>
          <w:sz w:val="24"/>
          <w:szCs w:val="24"/>
        </w:rPr>
        <w:t>Penerapan metode demonstrasi mampu membuat peserta didik mudah mengetahui dan melakukan gerakan-gerakan salat dengan baik dan sesuai tuntunan islam. Beberapa indikator pencapaian dari gerakan salat anak, yaitu:</w:t>
      </w:r>
    </w:p>
    <w:p>
      <w:pPr>
        <w:pStyle w:val="style0"/>
        <w:spacing w:after="0" w:lineRule="auto" w:line="360"/>
        <w:ind w:firstLine="720"/>
        <w:jc w:val="both"/>
        <w:rPr>
          <w:rFonts w:ascii="Times New Roman" w:hAnsi="Times New Roman"/>
          <w:sz w:val="24"/>
          <w:szCs w:val="24"/>
        </w:rPr>
      </w:pPr>
      <w:r>
        <w:rPr>
          <w:rFonts w:ascii="宋体" w:cs="MS Gothic" w:eastAsia="宋体"/>
          <w:i/>
          <w:sz w:val="24"/>
          <w:szCs w:val="24"/>
        </w:rPr>
        <w:t xml:space="preserve">Satu, </w:t>
      </w:r>
      <w:r>
        <w:rPr>
          <w:rFonts w:ascii="宋体" w:cs="MS Gothic" w:eastAsia="宋体"/>
          <w:sz w:val="24"/>
          <w:szCs w:val="24"/>
        </w:rPr>
        <w:t xml:space="preserve">berdiri tegak, yaitu melakukan posisi berdiri yang benar dan menghadap kiblat. </w:t>
      </w:r>
      <w:r>
        <w:rPr>
          <w:rFonts w:ascii="宋体" w:cs="MS Gothic" w:eastAsia="宋体"/>
          <w:i/>
          <w:sz w:val="24"/>
          <w:szCs w:val="24"/>
        </w:rPr>
        <w:t>Dua</w:t>
      </w:r>
      <w:r>
        <w:rPr>
          <w:rFonts w:ascii="宋体" w:cs="MS Gothic" w:eastAsia="宋体"/>
          <w:sz w:val="24"/>
          <w:szCs w:val="24"/>
        </w:rPr>
        <w:t xml:space="preserve">, takbiratul ikhram yaitu </w:t>
      </w:r>
      <w:r>
        <w:rPr>
          <w:rFonts w:ascii="Times New Roman" w:hAnsi="Times New Roman"/>
          <w:sz w:val="24"/>
          <w:szCs w:val="24"/>
        </w:rPr>
        <w:t>m</w:t>
      </w:r>
      <w:r>
        <w:rPr>
          <w:rFonts w:ascii="Times New Roman" w:hAnsi="Times New Roman"/>
          <w:sz w:val="24"/>
          <w:szCs w:val="24"/>
        </w:rPr>
        <w:t>engangkat kedua tangan sejajar dengan bahu dan mengucapkan Allahu Akbar</w:t>
      </w:r>
      <w:r>
        <w:rPr>
          <w:rFonts w:ascii="Times New Roman" w:hAnsi="Times New Roman"/>
          <w:sz w:val="24"/>
          <w:szCs w:val="24"/>
        </w:rPr>
        <w:t xml:space="preserve">. </w:t>
      </w:r>
      <w:r>
        <w:rPr>
          <w:rFonts w:ascii="Times New Roman" w:hAnsi="Times New Roman"/>
          <w:i/>
          <w:sz w:val="24"/>
          <w:szCs w:val="24"/>
        </w:rPr>
        <w:t>Tiga</w:t>
      </w:r>
      <w:r>
        <w:rPr>
          <w:rFonts w:ascii="Times New Roman" w:hAnsi="Times New Roman"/>
          <w:sz w:val="24"/>
          <w:szCs w:val="24"/>
        </w:rPr>
        <w:t>, tangan bersedekap yaitu p</w:t>
      </w:r>
      <w:r>
        <w:rPr>
          <w:rFonts w:ascii="Times New Roman" w:hAnsi="Times New Roman"/>
          <w:sz w:val="24"/>
          <w:szCs w:val="24"/>
        </w:rPr>
        <w:t>osisi tangan disedekapkan dengan meletakkan tangan kanan di atas tangan kiri, dengan diantara pergelangan tangan</w:t>
      </w:r>
      <w:r>
        <w:rPr>
          <w:rFonts w:ascii="Times New Roman" w:hAnsi="Times New Roman"/>
          <w:sz w:val="24"/>
          <w:szCs w:val="24"/>
        </w:rPr>
        <w:t xml:space="preserve">. </w:t>
      </w:r>
      <w:r>
        <w:rPr>
          <w:rFonts w:ascii="Times New Roman" w:hAnsi="Times New Roman"/>
          <w:i/>
          <w:sz w:val="24"/>
          <w:szCs w:val="24"/>
        </w:rPr>
        <w:t>Empat,</w:t>
      </w:r>
      <w:r>
        <w:rPr>
          <w:rFonts w:ascii="Times New Roman" w:hAnsi="Times New Roman"/>
          <w:sz w:val="24"/>
          <w:szCs w:val="24"/>
        </w:rPr>
        <w:t xml:space="preserve"> ruku’ yaitu m</w:t>
      </w:r>
      <w:r>
        <w:rPr>
          <w:rFonts w:ascii="Times New Roman" w:hAnsi="Times New Roman"/>
          <w:sz w:val="24"/>
          <w:szCs w:val="24"/>
        </w:rPr>
        <w:t>engangkat kedua tangan sejajar dengan bahu sambil mengucapkan Allahu Akbar, kemudian posisi badan membungkuk, kedua tangan memegang lutut, dan bagian belakang punggung sejajar dengan tatapan mata tertuju ke sajadah (tempat sujud)</w:t>
      </w:r>
      <w:r>
        <w:rPr>
          <w:rFonts w:ascii="Times New Roman" w:hAnsi="Times New Roman"/>
          <w:sz w:val="24"/>
          <w:szCs w:val="24"/>
        </w:rPr>
        <w:t xml:space="preserve">. </w:t>
      </w:r>
      <w:r>
        <w:rPr>
          <w:rFonts w:ascii="Times New Roman" w:hAnsi="Times New Roman"/>
          <w:i/>
          <w:sz w:val="24"/>
          <w:szCs w:val="24"/>
        </w:rPr>
        <w:t>Lima</w:t>
      </w:r>
      <w:r>
        <w:rPr>
          <w:rFonts w:ascii="Times New Roman" w:hAnsi="Times New Roman"/>
          <w:sz w:val="24"/>
          <w:szCs w:val="24"/>
        </w:rPr>
        <w:t>, I’tidal yaitu b</w:t>
      </w:r>
      <w:r>
        <w:rPr>
          <w:rFonts w:ascii="Times New Roman" w:hAnsi="Times New Roman"/>
          <w:sz w:val="24"/>
          <w:szCs w:val="24"/>
        </w:rPr>
        <w:t>angkit dari ruku’ dengan berdiri tegak dan mengangkat kedua tangan sejajar dengan bahu dan mengucapkan Tasmi (Sami’allahulimanhamidah)</w:t>
      </w:r>
      <w:r>
        <w:rPr>
          <w:rFonts w:ascii="Times New Roman" w:hAnsi="Times New Roman"/>
          <w:sz w:val="24"/>
          <w:szCs w:val="24"/>
        </w:rPr>
        <w:t xml:space="preserve">. </w:t>
      </w:r>
      <w:r>
        <w:rPr>
          <w:rFonts w:ascii="Times New Roman" w:hAnsi="Times New Roman"/>
          <w:i/>
          <w:sz w:val="24"/>
          <w:szCs w:val="24"/>
        </w:rPr>
        <w:t>Enam</w:t>
      </w:r>
      <w:r>
        <w:rPr>
          <w:rFonts w:ascii="Times New Roman" w:hAnsi="Times New Roman"/>
          <w:sz w:val="24"/>
          <w:szCs w:val="24"/>
        </w:rPr>
        <w:t>, sujud yaitu l</w:t>
      </w:r>
      <w:r>
        <w:rPr>
          <w:rFonts w:ascii="Times New Roman" w:hAnsi="Times New Roman"/>
          <w:sz w:val="24"/>
          <w:szCs w:val="24"/>
        </w:rPr>
        <w:t xml:space="preserve">utut beserta tangan menyentuh lantai, dahi dan hidung menyentuh lantai, dengan posisi </w:t>
      </w:r>
      <w:r>
        <w:rPr>
          <w:rFonts w:ascii="Times New Roman" w:hAnsi="Times New Roman"/>
          <w:sz w:val="24"/>
          <w:szCs w:val="24"/>
        </w:rPr>
        <w:t>tangan direnggangkan (laki-laki) dan dirapatkan (perempuan), dan posisi kaki rapat dan mengucapkan Allahu Akbar</w:t>
      </w:r>
      <w:r>
        <w:rPr>
          <w:rFonts w:ascii="Times New Roman" w:hAnsi="Times New Roman"/>
          <w:sz w:val="24"/>
          <w:szCs w:val="24"/>
        </w:rPr>
        <w:t xml:space="preserve">. </w:t>
      </w:r>
    </w:p>
    <w:p>
      <w:pPr>
        <w:pStyle w:val="style0"/>
        <w:spacing w:after="0" w:lineRule="auto" w:line="360"/>
        <w:ind w:firstLine="720"/>
        <w:jc w:val="both"/>
        <w:rPr>
          <w:rFonts w:ascii="Times New Roman" w:hAnsi="Times New Roman"/>
          <w:sz w:val="24"/>
          <w:szCs w:val="24"/>
        </w:rPr>
      </w:pPr>
      <w:r>
        <w:rPr>
          <w:rFonts w:ascii="Times New Roman" w:hAnsi="Times New Roman"/>
          <w:i/>
          <w:sz w:val="24"/>
          <w:szCs w:val="24"/>
        </w:rPr>
        <w:t>Tujuh</w:t>
      </w:r>
      <w:r>
        <w:rPr>
          <w:rFonts w:ascii="Times New Roman" w:hAnsi="Times New Roman"/>
          <w:sz w:val="24"/>
          <w:szCs w:val="24"/>
        </w:rPr>
        <w:t>, duduk di antara dua sujud yaitu m</w:t>
      </w:r>
      <w:r>
        <w:rPr>
          <w:rFonts w:ascii="Times New Roman" w:hAnsi="Times New Roman"/>
          <w:sz w:val="24"/>
          <w:szCs w:val="24"/>
        </w:rPr>
        <w:t>engangkat kepala dengan mengucapkan Allahu Akbar dan duduk dengan tenang, kedua telapak tangan berada di atas paha, posisi kaki kanan ditegakkan dan ujung kaki kiri menghadap kiblat (duduk bersimpuh)</w:t>
      </w:r>
      <w:r>
        <w:rPr>
          <w:rFonts w:ascii="Times New Roman" w:hAnsi="Times New Roman"/>
          <w:sz w:val="24"/>
          <w:szCs w:val="24"/>
        </w:rPr>
        <w:t xml:space="preserve">. </w:t>
      </w:r>
      <w:r>
        <w:rPr>
          <w:rFonts w:ascii="Times New Roman" w:hAnsi="Times New Roman"/>
          <w:i/>
          <w:sz w:val="24"/>
          <w:szCs w:val="24"/>
        </w:rPr>
        <w:t>Delapan</w:t>
      </w:r>
      <w:r>
        <w:rPr>
          <w:rFonts w:ascii="Times New Roman" w:hAnsi="Times New Roman"/>
          <w:sz w:val="24"/>
          <w:szCs w:val="24"/>
        </w:rPr>
        <w:t>, tahiyat awal yaitu d</w:t>
      </w:r>
      <w:r>
        <w:rPr>
          <w:rFonts w:ascii="Times New Roman" w:hAnsi="Times New Roman"/>
          <w:sz w:val="24"/>
          <w:szCs w:val="24"/>
        </w:rPr>
        <w:t>uduk pada rakaat kedua pada shalat yang terdiri dari 3 atau 4 rakaat, dengan mengucapkan Allahu Akbar dan posisi telapak kaki kiri diduduki dan kaki kanan ditegakkan</w:t>
      </w:r>
      <w:r>
        <w:rPr>
          <w:rFonts w:ascii="Times New Roman" w:hAnsi="Times New Roman"/>
          <w:sz w:val="24"/>
          <w:szCs w:val="24"/>
        </w:rPr>
        <w:t xml:space="preserve">. </w:t>
      </w:r>
      <w:r>
        <w:rPr>
          <w:rFonts w:ascii="Times New Roman" w:hAnsi="Times New Roman"/>
          <w:i/>
          <w:sz w:val="24"/>
          <w:szCs w:val="24"/>
        </w:rPr>
        <w:t>Sembilan</w:t>
      </w:r>
      <w:r>
        <w:rPr>
          <w:rFonts w:ascii="Times New Roman" w:hAnsi="Times New Roman"/>
          <w:sz w:val="24"/>
          <w:szCs w:val="24"/>
        </w:rPr>
        <w:t>, tahiyat akhir yaitu d</w:t>
      </w:r>
      <w:r>
        <w:rPr>
          <w:rFonts w:ascii="Times New Roman" w:hAnsi="Times New Roman"/>
          <w:sz w:val="24"/>
          <w:szCs w:val="24"/>
        </w:rPr>
        <w:t>uduk terakhir pada rakaat terakhir dengan mengucapkan Allahu Akbar dan posisi kaki menyilang dan duduk miring ke sebelah kanan</w:t>
      </w:r>
      <w:r>
        <w:rPr>
          <w:rFonts w:ascii="Times New Roman" w:hAnsi="Times New Roman"/>
          <w:sz w:val="24"/>
          <w:szCs w:val="24"/>
        </w:rPr>
        <w:t xml:space="preserve">. </w:t>
      </w:r>
      <w:r>
        <w:rPr>
          <w:rFonts w:ascii="Times New Roman" w:hAnsi="Times New Roman"/>
          <w:i/>
          <w:sz w:val="24"/>
          <w:szCs w:val="24"/>
        </w:rPr>
        <w:t>Sepuluh</w:t>
      </w:r>
      <w:r>
        <w:rPr>
          <w:rFonts w:ascii="Times New Roman" w:hAnsi="Times New Roman"/>
          <w:sz w:val="24"/>
          <w:szCs w:val="24"/>
        </w:rPr>
        <w:t>, salam yaitu m</w:t>
      </w:r>
      <w:r>
        <w:rPr>
          <w:rFonts w:ascii="Times New Roman" w:hAnsi="Times New Roman"/>
          <w:sz w:val="24"/>
          <w:szCs w:val="24"/>
        </w:rPr>
        <w:t>enolehkan muka ke sebelah kanan lalu kemudian ke sebelah kiri dengan mengucapkan salam (Assalamualaikum warahmatullah)</w:t>
      </w:r>
      <w:r>
        <w:rPr>
          <w:rFonts w:ascii="Times New Roman" w:hAnsi="Times New Roman"/>
          <w:sz w:val="24"/>
          <w:szCs w:val="24"/>
        </w:rPr>
        <w:t xml:space="preserve">. </w:t>
      </w:r>
      <w:r>
        <w:rPr>
          <w:rFonts w:ascii="Times New Roman" w:hAnsi="Times New Roman"/>
          <w:i/>
          <w:sz w:val="24"/>
          <w:szCs w:val="24"/>
        </w:rPr>
        <w:t>Sebelas</w:t>
      </w:r>
      <w:r>
        <w:rPr>
          <w:rFonts w:ascii="Times New Roman" w:hAnsi="Times New Roman"/>
          <w:sz w:val="24"/>
          <w:szCs w:val="24"/>
        </w:rPr>
        <w:t>, tertib yaitu m</w:t>
      </w:r>
      <w:r>
        <w:rPr>
          <w:rFonts w:ascii="Times New Roman" w:hAnsi="Times New Roman"/>
          <w:sz w:val="24"/>
          <w:szCs w:val="24"/>
        </w:rPr>
        <w:t>engurutkan gerakan shalat dari awal sampai akhir</w:t>
      </w:r>
      <w:r>
        <w:rPr>
          <w:rFonts w:ascii="Times New Roman" w:hAnsi="Times New Roman"/>
          <w:sz w:val="24"/>
          <w:szCs w:val="24"/>
        </w:rPr>
        <w:t>.</w:t>
      </w:r>
      <w:r>
        <w:rPr>
          <w:rFonts w:ascii="Times New Roman" w:hAnsi="Times New Roman"/>
          <w:sz w:val="24"/>
          <w:szCs w:val="24"/>
        </w:rPr>
        <w:t xml:space="preserve"> (Moh. Rifa’I, 2010).</w:t>
      </w:r>
    </w:p>
    <w:p>
      <w:pPr>
        <w:pStyle w:val="style0"/>
        <w:spacing w:after="0" w:lineRule="auto" w:line="360"/>
        <w:jc w:val="both"/>
        <w:rPr>
          <w:rFonts w:ascii="宋体" w:cs="MS Gothic" w:eastAsia="宋体"/>
          <w:sz w:val="24"/>
          <w:szCs w:val="24"/>
        </w:rPr>
      </w:pPr>
      <w:r>
        <w:rPr>
          <w:rFonts w:ascii="宋体" w:cs="MS Gothic" w:eastAsia="宋体"/>
          <w:b/>
          <w:sz w:val="24"/>
          <w:szCs w:val="24"/>
        </w:rPr>
        <w:tab/>
      </w:r>
      <w:r>
        <w:rPr>
          <w:rFonts w:ascii="宋体" w:cs="MS Gothic" w:eastAsia="宋体"/>
          <w:sz w:val="24"/>
          <w:szCs w:val="24"/>
        </w:rPr>
        <w:t xml:space="preserve">Dari penelitian yang telah dilakukan pada kelompok B TK Pusat PAUD Tunas Inti Baturappe Gowa diperoleh hasil bahwa terdapat pengaruh penerapan metode demonstrasi terhadap keterampilan salat anak. Peneliti mengambil 18 anak pada kelompok B sebagai sampel. Diperoleh nilai </w:t>
      </w:r>
      <w:r>
        <w:rPr>
          <w:rFonts w:ascii="宋体" w:cs="MS Gothic" w:eastAsia="宋体"/>
          <w:i/>
          <w:sz w:val="24"/>
          <w:szCs w:val="24"/>
        </w:rPr>
        <w:t>pretest</w:t>
      </w:r>
      <w:r>
        <w:rPr>
          <w:rFonts w:ascii="宋体" w:cs="MS Gothic" w:eastAsia="宋体"/>
          <w:sz w:val="24"/>
          <w:szCs w:val="24"/>
        </w:rPr>
        <w:t xml:space="preserve"> terendah adalah 12 dan nilai </w:t>
      </w:r>
      <w:r>
        <w:rPr>
          <w:rFonts w:ascii="宋体" w:cs="MS Gothic" w:eastAsia="宋体"/>
          <w:i/>
          <w:sz w:val="24"/>
          <w:szCs w:val="24"/>
        </w:rPr>
        <w:t>postest</w:t>
      </w:r>
      <w:r>
        <w:rPr>
          <w:rFonts w:ascii="宋体" w:cs="MS Gothic" w:eastAsia="宋体"/>
          <w:sz w:val="24"/>
          <w:szCs w:val="24"/>
        </w:rPr>
        <w:t xml:space="preserve"> terendah adalah 26. Sedangkan nilai </w:t>
      </w:r>
      <w:r>
        <w:rPr>
          <w:rFonts w:ascii="宋体" w:cs="MS Gothic" w:eastAsia="宋体"/>
          <w:i/>
          <w:sz w:val="24"/>
          <w:szCs w:val="24"/>
        </w:rPr>
        <w:t>pretest</w:t>
      </w:r>
      <w:r>
        <w:rPr>
          <w:rFonts w:ascii="宋体" w:cs="MS Gothic" w:eastAsia="宋体"/>
          <w:sz w:val="24"/>
          <w:szCs w:val="24"/>
        </w:rPr>
        <w:t xml:space="preserve"> tertinggi adalah 20 dan nilai </w:t>
      </w:r>
      <w:r>
        <w:rPr>
          <w:rFonts w:ascii="宋体" w:cs="MS Gothic" w:eastAsia="宋体"/>
          <w:i/>
          <w:sz w:val="24"/>
          <w:szCs w:val="24"/>
        </w:rPr>
        <w:t>postest</w:t>
      </w:r>
      <w:r>
        <w:rPr>
          <w:rFonts w:ascii="宋体" w:cs="MS Gothic" w:eastAsia="宋体"/>
          <w:sz w:val="24"/>
          <w:szCs w:val="24"/>
        </w:rPr>
        <w:t xml:space="preserve"> tertinggi adalah 37. Nilai rata-rata dari </w:t>
      </w:r>
      <w:r>
        <w:rPr>
          <w:rFonts w:ascii="宋体" w:cs="MS Gothic" w:eastAsia="宋体"/>
          <w:i/>
          <w:sz w:val="24"/>
          <w:szCs w:val="24"/>
        </w:rPr>
        <w:t>pretest</w:t>
      </w:r>
      <w:r>
        <w:rPr>
          <w:rFonts w:ascii="宋体" w:cs="MS Gothic" w:eastAsia="宋体"/>
          <w:sz w:val="24"/>
          <w:szCs w:val="24"/>
        </w:rPr>
        <w:t xml:space="preserve"> adalah 15 dan </w:t>
      </w:r>
      <w:r>
        <w:rPr>
          <w:rFonts w:ascii="宋体" w:cs="MS Gothic" w:eastAsia="宋体"/>
          <w:i/>
          <w:sz w:val="24"/>
          <w:szCs w:val="24"/>
        </w:rPr>
        <w:t>postest</w:t>
      </w:r>
      <w:r>
        <w:rPr>
          <w:rFonts w:ascii="宋体" w:cs="MS Gothic" w:eastAsia="宋体"/>
          <w:sz w:val="24"/>
          <w:szCs w:val="24"/>
        </w:rPr>
        <w:t xml:space="preserve"> 32. </w:t>
      </w:r>
      <w:r>
        <w:rPr>
          <w:rFonts w:ascii="宋体" w:cs="MS Gothic" w:eastAsia="宋体"/>
          <w:i/>
          <w:sz w:val="24"/>
          <w:szCs w:val="24"/>
        </w:rPr>
        <w:t>Pretest</w:t>
      </w:r>
      <w:r>
        <w:rPr>
          <w:rFonts w:ascii="宋体" w:cs="MS Gothic" w:eastAsia="宋体"/>
          <w:sz w:val="24"/>
          <w:szCs w:val="24"/>
        </w:rPr>
        <w:t xml:space="preserve"> berada pada kategori rendah dan </w:t>
      </w:r>
      <w:r>
        <w:rPr>
          <w:rFonts w:ascii="宋体" w:cs="MS Gothic" w:eastAsia="宋体"/>
          <w:i/>
          <w:sz w:val="24"/>
          <w:szCs w:val="24"/>
        </w:rPr>
        <w:t>postest</w:t>
      </w:r>
      <w:r>
        <w:rPr>
          <w:rFonts w:ascii="宋体" w:cs="MS Gothic" w:eastAsia="宋体"/>
          <w:sz w:val="24"/>
          <w:szCs w:val="24"/>
        </w:rPr>
        <w:t xml:space="preserve"> berada pada kategori sedang dan kategori tinggi.</w:t>
      </w:r>
    </w:p>
    <w:p>
      <w:pPr>
        <w:pStyle w:val="style0"/>
        <w:spacing w:after="0" w:lineRule="auto" w:line="360"/>
        <w:jc w:val="both"/>
        <w:rPr>
          <w:rFonts w:ascii="宋体" w:cs="MS Gothic" w:eastAsia="宋体"/>
          <w:sz w:val="24"/>
          <w:szCs w:val="24"/>
        </w:rPr>
      </w:pPr>
      <w:r>
        <w:rPr>
          <w:rFonts w:ascii="宋体" w:cs="MS Gothic" w:eastAsia="宋体"/>
          <w:sz w:val="24"/>
          <w:szCs w:val="24"/>
        </w:rPr>
        <w:tab/>
      </w:r>
      <w:r>
        <w:rPr>
          <w:rFonts w:ascii="宋体" w:cs="MS Gothic" w:eastAsia="宋体"/>
          <w:sz w:val="24"/>
          <w:szCs w:val="24"/>
        </w:rPr>
        <w:t xml:space="preserve">Maka dapat disimpulkan bahwa, penerapan metode demonstrasi berpengaruh terhadap keterampilan gerakan salat anak pada kelompok B TK Pusat PAUD Tunas Inti Baturappe Gowa. Selain terampil dalam melakukan gerakan salat, peserta didik juga melatih motorik halusnya dengan melakukan gerakan-gerakan dalam salat, melatih perkembangan agama dan spiritual peserta didik. Peserta didik mampu melakukan gerakan salat dengan baik dan benar, sehingga peserta didik bisa membiasakan diri melakukan gerakan salat dengan tata cara yang tepat. Hal ini didukung oleh penelitian dari </w:t>
      </w:r>
      <w:r>
        <w:rPr>
          <w:rFonts w:ascii="宋体" w:cs="MS Gothic" w:eastAsia="宋体"/>
          <w:sz w:val="24"/>
          <w:szCs w:val="24"/>
        </w:rPr>
        <w:t>Erna Wu</w:t>
      </w:r>
      <w:r>
        <w:rPr>
          <w:rFonts w:ascii="宋体" w:cs="MS Gothic" w:eastAsia="宋体"/>
          <w:sz w:val="24"/>
          <w:szCs w:val="24"/>
        </w:rPr>
        <w:t xml:space="preserve">landari, </w:t>
      </w:r>
      <w:r>
        <w:rPr>
          <w:rFonts w:ascii="宋体" w:cs="MS Gothic" w:eastAsia="宋体"/>
          <w:sz w:val="24"/>
          <w:szCs w:val="24"/>
        </w:rPr>
        <w:t>“</w:t>
      </w:r>
      <w:r>
        <w:rPr>
          <w:rFonts w:ascii="宋体" w:cs="MS Gothic" w:eastAsia="宋体"/>
          <w:sz w:val="24"/>
          <w:szCs w:val="24"/>
        </w:rPr>
        <w:t>Penerapan Metode Praktek untuk Meningkatkan Keterampilan Shalat Siswa Kelompok A PAUD Terpadu Jabal Rahmah Banguntapal Bantul</w:t>
      </w:r>
      <w:r>
        <w:rPr>
          <w:rFonts w:ascii="宋体" w:cs="MS Gothic" w:eastAsia="宋体"/>
          <w:sz w:val="24"/>
          <w:szCs w:val="24"/>
        </w:rPr>
        <w:t>”</w:t>
      </w:r>
      <w:r>
        <w:rPr>
          <w:rFonts w:ascii="宋体" w:cs="MS Gothic" w:eastAsia="宋体"/>
          <w:sz w:val="24"/>
          <w:szCs w:val="24"/>
        </w:rPr>
        <w:t>, dengan h</w:t>
      </w:r>
      <w:r>
        <w:rPr>
          <w:rFonts w:ascii="宋体" w:cs="MS Gothic" w:eastAsia="宋体"/>
          <w:sz w:val="24"/>
          <w:szCs w:val="24"/>
        </w:rPr>
        <w:t xml:space="preserve">asil penelitian </w:t>
      </w:r>
      <w:r>
        <w:rPr>
          <w:rFonts w:ascii="宋体" w:cs="MS Gothic" w:eastAsia="宋体"/>
          <w:sz w:val="24"/>
          <w:szCs w:val="24"/>
        </w:rPr>
        <w:t xml:space="preserve">yang </w:t>
      </w:r>
      <w:r>
        <w:rPr>
          <w:rFonts w:ascii="宋体" w:cs="MS Gothic" w:eastAsia="宋体"/>
          <w:sz w:val="24"/>
          <w:szCs w:val="24"/>
        </w:rPr>
        <w:t xml:space="preserve">menunjukkan bahwa peningkatan minat siswa dalam pembelajaran keterampilan shalat dengan menggunakan metode praktek cukup signifikan. Pada siklus I menjadi 84,4%, dan pada </w:t>
      </w:r>
      <w:r>
        <w:rPr>
          <w:rFonts w:ascii="宋体" w:cs="MS Gothic" w:eastAsia="宋体"/>
          <w:sz w:val="24"/>
          <w:szCs w:val="24"/>
        </w:rPr>
        <w:t>siklus II menjadi 90,4</w:t>
      </w:r>
      <w:r>
        <w:rPr>
          <w:rFonts w:ascii="宋体" w:cs="MS Gothic" w:eastAsia="宋体"/>
          <w:sz w:val="24"/>
          <w:szCs w:val="24"/>
        </w:rPr>
        <w:t>%. Dengan demikian metode prakti</w:t>
      </w:r>
      <w:r>
        <w:rPr>
          <w:rFonts w:ascii="宋体" w:cs="MS Gothic" w:eastAsia="宋体"/>
          <w:sz w:val="24"/>
          <w:szCs w:val="24"/>
        </w:rPr>
        <w:t>k dapat meningkatkan keterampilan shalat kelompok A di PAUD Terpadu Jabal Rahmah.</w:t>
      </w:r>
      <w:r>
        <w:rPr>
          <w:rFonts w:ascii="宋体" w:cs="MS Gothic" w:eastAsia="宋体"/>
          <w:sz w:val="24"/>
          <w:szCs w:val="24"/>
        </w:rPr>
        <w:t xml:space="preserve"> (Erna Wulandari, 2014).</w:t>
      </w:r>
    </w:p>
    <w:p>
      <w:pPr>
        <w:pStyle w:val="style0"/>
        <w:spacing w:after="0" w:lineRule="auto" w:line="360"/>
        <w:jc w:val="both"/>
        <w:rPr>
          <w:rFonts w:ascii="宋体" w:cs="MS Gothic" w:eastAsia="宋体"/>
          <w:sz w:val="24"/>
          <w:szCs w:val="24"/>
        </w:rPr>
      </w:pPr>
      <w:r>
        <w:rPr>
          <w:rFonts w:ascii="宋体" w:cs="MS Gothic" w:eastAsia="宋体"/>
          <w:sz w:val="24"/>
          <w:szCs w:val="24"/>
        </w:rPr>
        <w:tab/>
      </w:r>
      <w:r>
        <w:rPr>
          <w:rFonts w:ascii="宋体" w:cs="MS Gothic" w:eastAsia="宋体"/>
          <w:sz w:val="24"/>
          <w:szCs w:val="24"/>
        </w:rPr>
        <w:t>Penerapan metode demonstrasi dalam melakukan gerakan salat ini sangat baik karena peserta didik terlibat langsung dalam proses pembelajaran, di mana peserta didik menirukan gerakan-gerakan yang dilakukan oleh guru, sehingga mereka bisa langsung mengetahui letak gerakan mana yang salah, kurang, perlu diperbaiki atau sudah sesuai. Selama proses pembelajaran pun peserta didik tidak merasa bosan karena mereka semua berperan aktif dalam proses pembelajaran, ketika guru memeragakan gerakan salat didepan peserta didik, peserta didik langsung menirukan gerakan tersebut.</w:t>
      </w:r>
    </w:p>
    <w:p>
      <w:pPr>
        <w:pStyle w:val="style179"/>
        <w:spacing w:after="0" w:lineRule="auto" w:line="360"/>
        <w:ind w:left="0" w:firstLine="720"/>
        <w:jc w:val="both"/>
        <w:rPr>
          <w:rFonts w:ascii="宋体" w:cs="MS Gothic" w:eastAsia="宋体"/>
          <w:sz w:val="24"/>
          <w:szCs w:val="24"/>
        </w:rPr>
      </w:pPr>
      <w:r>
        <w:rPr>
          <w:rFonts w:ascii="宋体" w:cs="MS Gothic" w:eastAsia="宋体"/>
          <w:sz w:val="24"/>
          <w:szCs w:val="24"/>
        </w:rPr>
        <w:t xml:space="preserve">Peserta didik sudah mampu melakukan indikator pencapaian dari semua gerakan salat mulai dari berdiri tegak sampai dengan tertib. Jadi, penerapan metode demonstrasi sangat berpengaruh terhadap keterampilan salat anak pada kelompok B TK Pusat PAUD Tunas Inti Baturappe Gowa </w:t>
      </w:r>
      <w:r>
        <w:rPr>
          <w:rFonts w:ascii="Times New Roman" w:hAnsi="Times New Roman"/>
          <w:color w:val="000000"/>
          <w:sz w:val="24"/>
          <w:szCs w:val="24"/>
        </w:rPr>
        <w:t>dengan tingkat signifikansi sebesar 0.017 &lt; dari 0,05</w:t>
      </w:r>
      <w:r>
        <w:rPr>
          <w:rFonts w:ascii="宋体" w:cs="MS Gothic" w:eastAsia="宋体"/>
          <w:sz w:val="24"/>
          <w:szCs w:val="24"/>
        </w:rPr>
        <w:t>.</w:t>
      </w:r>
    </w:p>
    <w:p>
      <w:pPr>
        <w:pStyle w:val="style0"/>
        <w:spacing w:after="0" w:lineRule="auto" w:line="360"/>
        <w:ind w:firstLine="720"/>
        <w:jc w:val="both"/>
        <w:rPr>
          <w:rFonts w:ascii="宋体" w:cs="MS Gothic" w:eastAsia="宋体"/>
          <w:sz w:val="24"/>
          <w:szCs w:val="24"/>
        </w:rPr>
      </w:pPr>
      <w:r>
        <w:rPr>
          <w:rFonts w:ascii="宋体" w:cs="MS Gothic" w:eastAsia="宋体"/>
          <w:sz w:val="24"/>
          <w:szCs w:val="24"/>
        </w:rPr>
        <w:t xml:space="preserve">Faktor pendukung dari penelitian yang telah dilakukan adalah kesediaan guru kelompok B untuk mengizinkan peneliti menggunakan ruang tamu di rumahnya sebagai lokasi penelitian, sehingga peneliti dapat mengumpulkan semua peserta didik kelompok B di rumah guru kelompok B tersebut, serta kesediaan orangtua dalam memberikan izin kepada peneliti untuk melakukan penelitian kepada anak mereka, dengan mengumpulkan semua anak di rumah guru. </w:t>
      </w:r>
    </w:p>
    <w:p>
      <w:pPr>
        <w:pStyle w:val="style0"/>
        <w:spacing w:after="0" w:lineRule="auto" w:line="360"/>
        <w:ind w:firstLine="720"/>
        <w:jc w:val="both"/>
        <w:contextualSpacing/>
        <w:rPr>
          <w:rFonts w:ascii="宋体" w:cs="MS Gothic" w:eastAsia="宋体"/>
          <w:sz w:val="24"/>
          <w:szCs w:val="24"/>
        </w:rPr>
      </w:pPr>
      <w:r>
        <w:rPr>
          <w:rFonts w:ascii="宋体" w:cs="MS Gothic" w:eastAsia="宋体"/>
          <w:sz w:val="24"/>
          <w:szCs w:val="24"/>
        </w:rPr>
        <w:t>Adapun beberapa faktor penghambat yang dihadapi selama penelitian adalah:</w:t>
      </w:r>
      <w:r>
        <w:rPr>
          <w:rFonts w:ascii="宋体" w:cs="MS Gothic" w:eastAsia="宋体"/>
          <w:sz w:val="24"/>
          <w:szCs w:val="24"/>
        </w:rPr>
        <w:t xml:space="preserve">           </w:t>
      </w:r>
      <w:r>
        <w:rPr>
          <w:rFonts w:ascii="宋体" w:cs="MS Gothic" w:eastAsia="宋体"/>
          <w:sz w:val="24"/>
          <w:szCs w:val="24"/>
        </w:rPr>
        <w:t xml:space="preserve"> (1) tempat penelitian yang kurang kondusif karena dihadiri oleh banyak orangtua peserta didik dan selalu ikut berkomentar pada saat peserta didik memperagakan gerakan salat, sehingga peserta didik terganggu konsentrasinya; (2) beberapa anak yang bukan merupakan subjek penelitian selalu mengganggu proses penelitian seperti menertawakan peserta didik yang sedang melakukan gerakan salat, dan berlarian kesana kemari disekitar peserta didik yang melakukan gerakan keterampilan salat; (3) peneliti mengalami kesulitan karena harus mengantar jemput beberapa peserta didik yang lokasi rumahnya jauh dari lokasi penelitian, dan beberapa peserta didik lainnya yang diantar oleh orangtuanya sehingga memperlambat proses; (4) lokasi penelitian yang bersampingan dengan pedagang kaki lima yang </w:t>
      </w:r>
      <w:r>
        <w:rPr>
          <w:rFonts w:ascii="宋体" w:cs="MS Gothic" w:eastAsia="宋体"/>
          <w:sz w:val="24"/>
          <w:szCs w:val="24"/>
        </w:rPr>
        <w:t>menyebabkan peserta didik sulit dikontrol karena bergantian keluar masuk untuk membeli aneka makanan ringan.</w:t>
      </w:r>
    </w:p>
    <w:p>
      <w:pPr>
        <w:pStyle w:val="style0"/>
        <w:spacing w:after="0" w:lineRule="auto" w:line="360"/>
        <w:jc w:val="both"/>
        <w:contextualSpacing/>
        <w:rPr>
          <w:rFonts w:ascii="宋体" w:cs="MS Gothic" w:eastAsia="宋体"/>
          <w:b/>
          <w:sz w:val="24"/>
          <w:szCs w:val="24"/>
        </w:rPr>
      </w:pPr>
      <w:r>
        <w:rPr>
          <w:rFonts w:ascii="宋体" w:cs="MS Gothic" w:eastAsia="宋体"/>
          <w:b/>
          <w:sz w:val="24"/>
          <w:szCs w:val="24"/>
        </w:rPr>
        <w:t>KESIMPULAN</w:t>
      </w:r>
    </w:p>
    <w:p>
      <w:pPr>
        <w:pStyle w:val="style0"/>
        <w:spacing w:after="0" w:lineRule="auto" w:line="360"/>
        <w:ind w:firstLine="720"/>
        <w:jc w:val="both"/>
        <w:rPr>
          <w:rFonts w:ascii="宋体" w:cs="MS Gothic" w:eastAsia="宋体"/>
          <w:sz w:val="24"/>
          <w:szCs w:val="24"/>
        </w:rPr>
      </w:pPr>
      <w:r>
        <w:rPr>
          <w:rFonts w:ascii="宋体" w:cs="MS Gothic" w:eastAsia="宋体"/>
          <w:sz w:val="24"/>
          <w:szCs w:val="24"/>
        </w:rPr>
        <w:t>Berdasarkan hasil penelitian yang telah dilakukan, dapat disimpulkan bahwa:</w:t>
      </w:r>
      <w:r>
        <w:rPr>
          <w:rFonts w:ascii="宋体" w:cs="MS Gothic" w:eastAsia="宋体"/>
          <w:sz w:val="24"/>
          <w:szCs w:val="24"/>
        </w:rPr>
        <w:t xml:space="preserve"> (a) </w:t>
      </w:r>
      <w:r>
        <w:rPr>
          <w:rFonts w:ascii="宋体" w:cs="MS Gothic" w:eastAsia="宋体"/>
          <w:sz w:val="24"/>
          <w:szCs w:val="24"/>
        </w:rPr>
        <w:t>Keterampilan salat peserta didik pada kelompok B TK Pusat PAUD Tunas Inti Baturappe Gowa sebelum penerapan metode demonstrasi, sebanyak 18 peserta didik berada pada kategori rendah dengan rentang nilai 12-22 atau 100</w:t>
      </w:r>
      <w:r>
        <w:rPr>
          <w:rFonts w:ascii="宋体" w:cs="MS Gothic" w:eastAsia="宋体"/>
          <w:sz w:val="24"/>
          <w:szCs w:val="24"/>
        </w:rPr>
        <w:t xml:space="preserve">% dan nilai rata-rata 13 dan 15; (b) </w:t>
      </w:r>
      <w:r>
        <w:rPr>
          <w:rFonts w:ascii="宋体" w:cs="MS Gothic" w:eastAsia="宋体"/>
          <w:sz w:val="24"/>
          <w:szCs w:val="24"/>
        </w:rPr>
        <w:t>Keterampilan salat peserta didik pada kelompok B TK Pusat PAUD Tunas Inti Baturappe Gowa meningkat setelah penerapan metode demonstrasi yaitu berada pada kategori sedang dan tinggi. Kategori sedang sebanyak 14 orang berada pada rentang nilai 23-33 atau 77,78% dengan nila rata-rata 32, dan kategori tinggi sebanyak 4 orang, berada pada rentang nilai 34-44 atau 22,22% dengan nilai rata-ra</w:t>
      </w:r>
      <w:r>
        <w:rPr>
          <w:rFonts w:ascii="宋体" w:cs="MS Gothic" w:eastAsia="宋体"/>
          <w:sz w:val="24"/>
          <w:szCs w:val="24"/>
        </w:rPr>
        <w:t xml:space="preserve">ta 34; (c) </w:t>
      </w:r>
      <w:r>
        <w:rPr>
          <w:rFonts w:ascii="宋体" w:cs="MS Gothic" w:eastAsia="宋体"/>
          <w:sz w:val="24"/>
          <w:szCs w:val="24"/>
        </w:rPr>
        <w:t xml:space="preserve">Terdapat pengaruh yang signifikan antara sebelum dan sesudah penerapan metode demonstrasi pada kelompok B TK Pusat PAUD Tunas Inti Baturappe Gowa. Pengujian dilakukan dengan menggunakan </w:t>
      </w:r>
      <w:r>
        <w:rPr>
          <w:rFonts w:ascii="宋体" w:cs="MS Gothic" w:eastAsia="宋体"/>
          <w:i/>
          <w:sz w:val="24"/>
          <w:szCs w:val="24"/>
        </w:rPr>
        <w:t xml:space="preserve">SPSS </w:t>
      </w:r>
      <w:r>
        <w:rPr>
          <w:rFonts w:ascii="Times New Roman" w:hAnsi="Times New Roman"/>
          <w:i/>
          <w:iCs/>
          <w:color w:val="000000"/>
          <w:sz w:val="24"/>
          <w:szCs w:val="24"/>
        </w:rPr>
        <w:t>versi 22</w:t>
      </w:r>
      <w:r>
        <w:rPr>
          <w:rFonts w:ascii="Times New Roman" w:hAnsi="Times New Roman"/>
          <w:color w:val="000000"/>
          <w:sz w:val="24"/>
          <w:szCs w:val="24"/>
        </w:rPr>
        <w:t>, dimana nilai F hitung = 7.073 dengan tingkat signifikansi sebesar 0.017 &lt; dari 0,05. Maka model regresi dapat dipakai untuk memprediksi variabel metode demonstrasi atau dengan kata lain ada pengaruh variabel penerapan metode demonstrasi (X) terhadap variabel keterampilan salat anak (Y). kemudian nilai korelasi (R) sebesar 0,554, R Square sebesar 0,307, yang berarti bahwa pengaruh variabel bebas (metode demonstrasi) terhadap variabel terikat (keterampilan salat anak) adalah sebesar 30,7%.</w:t>
      </w:r>
    </w:p>
    <w:p>
      <w:pPr>
        <w:pStyle w:val="style0"/>
        <w:spacing w:after="0" w:lineRule="auto" w:line="360"/>
        <w:jc w:val="both"/>
        <w:rPr>
          <w:rFonts w:ascii="宋体" w:cs="MS Gothic" w:eastAsia="宋体"/>
          <w:sz w:val="24"/>
          <w:szCs w:val="24"/>
        </w:rPr>
      </w:pPr>
    </w:p>
    <w:p>
      <w:pPr>
        <w:pStyle w:val="style0"/>
        <w:spacing w:after="0" w:lineRule="auto" w:line="360"/>
        <w:jc w:val="both"/>
        <w:rPr>
          <w:rFonts w:ascii="宋体" w:cs="MS Gothic" w:eastAsia="宋体"/>
          <w:sz w:val="24"/>
          <w:szCs w:val="24"/>
        </w:rPr>
      </w:pPr>
    </w:p>
    <w:p>
      <w:pPr>
        <w:pStyle w:val="style0"/>
        <w:spacing w:after="0" w:lineRule="auto" w:line="360"/>
        <w:jc w:val="both"/>
        <w:rPr>
          <w:rFonts w:ascii="宋体" w:cs="MS Gothic" w:eastAsia="宋体"/>
          <w:sz w:val="24"/>
          <w:szCs w:val="24"/>
        </w:rPr>
      </w:pPr>
    </w:p>
    <w:p>
      <w:pPr>
        <w:pStyle w:val="style0"/>
        <w:spacing w:after="0" w:lineRule="auto" w:line="360"/>
        <w:jc w:val="both"/>
        <w:rPr>
          <w:rFonts w:ascii="宋体" w:cs="MS Gothic" w:eastAsia="宋体"/>
          <w:sz w:val="24"/>
          <w:szCs w:val="24"/>
        </w:rPr>
      </w:pPr>
    </w:p>
    <w:p>
      <w:pPr>
        <w:pStyle w:val="style0"/>
        <w:spacing w:after="0" w:lineRule="auto" w:line="360"/>
        <w:jc w:val="both"/>
        <w:rPr>
          <w:rFonts w:ascii="宋体" w:cs="MS Gothic" w:eastAsia="宋体"/>
          <w:sz w:val="24"/>
          <w:szCs w:val="24"/>
        </w:rPr>
      </w:pPr>
    </w:p>
    <w:p>
      <w:pPr>
        <w:pStyle w:val="style0"/>
        <w:spacing w:after="0" w:lineRule="auto" w:line="360"/>
        <w:jc w:val="both"/>
        <w:rPr>
          <w:rFonts w:ascii="宋体" w:cs="MS Gothic" w:eastAsia="宋体"/>
          <w:sz w:val="24"/>
          <w:szCs w:val="24"/>
        </w:rPr>
      </w:pPr>
    </w:p>
    <w:p>
      <w:pPr>
        <w:pStyle w:val="style0"/>
        <w:spacing w:after="0" w:lineRule="auto" w:line="360"/>
        <w:jc w:val="both"/>
        <w:rPr>
          <w:rFonts w:ascii="宋体" w:cs="MS Gothic" w:eastAsia="宋体"/>
          <w:sz w:val="24"/>
          <w:szCs w:val="24"/>
        </w:rPr>
      </w:pPr>
    </w:p>
    <w:p>
      <w:pPr>
        <w:pStyle w:val="style0"/>
        <w:spacing w:after="0" w:lineRule="auto" w:line="360"/>
        <w:jc w:val="both"/>
        <w:rPr>
          <w:rFonts w:ascii="宋体" w:cs="MS Gothic" w:eastAsia="宋体"/>
          <w:sz w:val="24"/>
          <w:szCs w:val="24"/>
        </w:rPr>
      </w:pPr>
    </w:p>
    <w:p>
      <w:pPr>
        <w:pStyle w:val="style0"/>
        <w:spacing w:lineRule="auto" w:line="360"/>
        <w:rPr>
          <w:rFonts w:ascii="宋体" w:cs="MS Gothic" w:eastAsia="宋体"/>
          <w:b/>
          <w:sz w:val="24"/>
          <w:szCs w:val="24"/>
        </w:rPr>
      </w:pPr>
    </w:p>
    <w:p>
      <w:pPr>
        <w:pStyle w:val="style0"/>
        <w:spacing w:lineRule="auto" w:line="360"/>
        <w:rPr>
          <w:rFonts w:ascii="宋体" w:cs="MS Gothic" w:eastAsia="宋体"/>
          <w:b/>
          <w:sz w:val="24"/>
          <w:szCs w:val="24"/>
        </w:rPr>
      </w:pPr>
      <w:r>
        <w:rPr>
          <w:rFonts w:ascii="宋体" w:cs="MS Gothic" w:eastAsia="宋体"/>
          <w:b/>
          <w:sz w:val="24"/>
          <w:szCs w:val="24"/>
        </w:rPr>
        <w:t>DAFTAR PUSTAKA</w:t>
      </w:r>
    </w:p>
    <w:p>
      <w:pPr>
        <w:pStyle w:val="style0"/>
        <w:spacing w:after="0" w:lineRule="auto" w:line="360"/>
        <w:ind w:left="720" w:hanging="720"/>
        <w:jc w:val="both"/>
        <w:rPr>
          <w:rFonts w:ascii="宋体" w:cs="MS Gothic" w:eastAsia="宋体"/>
          <w:sz w:val="24"/>
          <w:szCs w:val="24"/>
        </w:rPr>
      </w:pPr>
      <w:r>
        <w:rPr>
          <w:rFonts w:ascii="宋体" w:cs="MS Gothic" w:eastAsia="宋体"/>
          <w:sz w:val="24"/>
          <w:szCs w:val="24"/>
        </w:rPr>
        <w:t>Ariyanti, Tatik</w:t>
      </w:r>
      <w:r>
        <w:rPr>
          <w:rFonts w:ascii="宋体" w:cs="MS Gothic" w:eastAsia="宋体"/>
          <w:sz w:val="24"/>
          <w:szCs w:val="24"/>
        </w:rPr>
        <w:t xml:space="preserve">. </w:t>
      </w:r>
      <w:r>
        <w:rPr>
          <w:rFonts w:ascii="宋体" w:cs="MS Gothic" w:eastAsia="宋体"/>
          <w:sz w:val="24"/>
          <w:szCs w:val="24"/>
        </w:rPr>
        <w:t>“</w:t>
      </w:r>
      <w:r>
        <w:rPr>
          <w:rFonts w:ascii="宋体" w:cs="MS Gothic" w:eastAsia="宋体"/>
          <w:sz w:val="24"/>
          <w:szCs w:val="24"/>
        </w:rPr>
        <w:t>Pentingnya Pendidikan Anak Usia Dini bagi Tumbuh Kembang Anak</w:t>
      </w:r>
      <w:r>
        <w:rPr>
          <w:rFonts w:ascii="宋体" w:cs="MS Gothic" w:eastAsia="宋体"/>
          <w:i/>
          <w:sz w:val="24"/>
          <w:szCs w:val="24"/>
        </w:rPr>
        <w:t>”</w:t>
      </w:r>
      <w:r>
        <w:rPr>
          <w:rFonts w:ascii="宋体" w:cs="MS Gothic" w:eastAsia="宋体"/>
          <w:sz w:val="24"/>
          <w:szCs w:val="24"/>
        </w:rPr>
        <w:t xml:space="preserve">. </w:t>
      </w:r>
      <w:r>
        <w:rPr>
          <w:rFonts w:ascii="宋体" w:cs="MS Gothic" w:eastAsia="宋体"/>
          <w:i/>
          <w:sz w:val="24"/>
          <w:szCs w:val="24"/>
        </w:rPr>
        <w:t>Jurnal Dinamika Pendidikan Dasar</w:t>
      </w:r>
      <w:r>
        <w:rPr>
          <w:rFonts w:ascii="宋体" w:cs="MS Gothic" w:eastAsia="宋体"/>
          <w:i/>
          <w:sz w:val="24"/>
          <w:szCs w:val="24"/>
        </w:rPr>
        <w:t>,</w:t>
      </w:r>
      <w:r>
        <w:rPr>
          <w:rFonts w:ascii="宋体" w:cs="MS Gothic" w:eastAsia="宋体"/>
          <w:sz w:val="24"/>
          <w:szCs w:val="24"/>
        </w:rPr>
        <w:t xml:space="preserve"> Vol. 8, No.1, 2016.</w:t>
      </w:r>
    </w:p>
    <w:p>
      <w:pPr>
        <w:pStyle w:val="style0"/>
        <w:spacing w:after="0" w:lineRule="auto" w:line="360"/>
        <w:ind w:left="720"/>
        <w:jc w:val="both"/>
        <w:rPr>
          <w:rFonts w:ascii="宋体" w:cs="MS Gothic" w:eastAsia="宋体"/>
          <w:sz w:val="24"/>
          <w:szCs w:val="24"/>
        </w:rPr>
      </w:pPr>
      <w:r>
        <w:rPr/>
        <w:fldChar w:fldCharType="begin"/>
      </w:r>
      <w:r>
        <w:instrText xml:space="preserve"> HYPERLINK "https://www.google.com/url?sat=t&amp;source=web&amp;rct=j&amp;url=http://jurnalnasional.ump.ac.id" </w:instrText>
      </w:r>
      <w:r>
        <w:rPr/>
        <w:fldChar w:fldCharType="separate"/>
      </w:r>
      <w:r>
        <w:rPr>
          <w:rStyle w:val="style85"/>
          <w:rFonts w:ascii="宋体" w:cs="MS Gothic" w:eastAsia="宋体"/>
          <w:color w:val="000000"/>
          <w:sz w:val="24"/>
          <w:szCs w:val="24"/>
          <w:u w:val="none"/>
        </w:rPr>
        <w:t>https://www.google.com/url?sat=t&amp;source=web&amp;rct=j&amp;url=http://jurnalnasional.ump.ac.id</w:t>
      </w:r>
      <w:r>
        <w:rPr/>
        <w:fldChar w:fldCharType="end"/>
      </w:r>
      <w:r>
        <w:rPr>
          <w:rFonts w:ascii="宋体" w:cs="MS Gothic" w:eastAsia="宋体"/>
          <w:sz w:val="24"/>
          <w:szCs w:val="24"/>
        </w:rPr>
        <w:t xml:space="preserve"> </w:t>
      </w:r>
      <w:r>
        <w:rPr>
          <w:rFonts w:ascii="宋体" w:cs="MS Gothic" w:eastAsia="宋体"/>
          <w:sz w:val="24"/>
          <w:szCs w:val="24"/>
        </w:rPr>
        <w:t>(Diakses 16 September 2019)</w:t>
      </w:r>
    </w:p>
    <w:p>
      <w:pPr>
        <w:pStyle w:val="style0"/>
        <w:spacing w:after="0" w:lineRule="auto" w:line="360"/>
        <w:ind w:left="720" w:hanging="720"/>
        <w:jc w:val="both"/>
        <w:rPr>
          <w:rFonts w:ascii="宋体" w:cs="MS Gothic" w:eastAsia="宋体"/>
          <w:sz w:val="24"/>
          <w:szCs w:val="24"/>
        </w:rPr>
      </w:pPr>
      <w:r>
        <w:rPr>
          <w:rFonts w:ascii="宋体" w:cs="MS Gothic" w:eastAsia="宋体"/>
          <w:sz w:val="24"/>
          <w:szCs w:val="24"/>
        </w:rPr>
        <w:t xml:space="preserve">Amaliya, N.D. </w:t>
      </w:r>
      <w:r>
        <w:rPr>
          <w:rFonts w:ascii="宋体" w:cs="MS Gothic" w:eastAsia="宋体"/>
          <w:sz w:val="24"/>
          <w:szCs w:val="24"/>
        </w:rPr>
        <w:t>“</w:t>
      </w:r>
      <w:r>
        <w:rPr>
          <w:rFonts w:ascii="宋体" w:cs="MS Gothic" w:eastAsia="宋体"/>
          <w:sz w:val="24"/>
          <w:szCs w:val="24"/>
        </w:rPr>
        <w:t>Pendidikan Keluarga dalam Al-Qur</w:t>
      </w:r>
      <w:r>
        <w:rPr>
          <w:rFonts w:ascii="宋体" w:cs="MS Gothic" w:eastAsia="宋体"/>
          <w:sz w:val="24"/>
          <w:szCs w:val="24"/>
        </w:rPr>
        <w:t>’</w:t>
      </w:r>
      <w:r>
        <w:rPr>
          <w:rFonts w:ascii="宋体" w:cs="MS Gothic" w:eastAsia="宋体"/>
          <w:sz w:val="24"/>
          <w:szCs w:val="24"/>
        </w:rPr>
        <w:t>an Surat Luqman Ayat 17</w:t>
      </w:r>
      <w:r>
        <w:rPr>
          <w:rFonts w:ascii="宋体" w:cs="MS Gothic" w:eastAsia="宋体"/>
          <w:sz w:val="24"/>
          <w:szCs w:val="24"/>
        </w:rPr>
        <w:t>”</w:t>
      </w:r>
      <w:r>
        <w:rPr>
          <w:rFonts w:ascii="宋体" w:cs="MS Gothic" w:eastAsia="宋体"/>
          <w:i/>
          <w:sz w:val="24"/>
          <w:szCs w:val="24"/>
        </w:rPr>
        <w:t>.</w:t>
      </w:r>
      <w:r>
        <w:rPr>
          <w:rFonts w:ascii="宋体" w:cs="MS Gothic" w:eastAsia="宋体"/>
          <w:sz w:val="24"/>
          <w:szCs w:val="24"/>
        </w:rPr>
        <w:t xml:space="preserve"> </w:t>
      </w:r>
      <w:r>
        <w:rPr>
          <w:rFonts w:ascii="宋体" w:cs="MS Gothic" w:eastAsia="宋体"/>
          <w:i/>
          <w:sz w:val="24"/>
          <w:szCs w:val="24"/>
        </w:rPr>
        <w:t>Skripsi</w:t>
      </w:r>
      <w:r>
        <w:rPr>
          <w:rFonts w:ascii="宋体" w:cs="MS Gothic" w:eastAsia="宋体"/>
          <w:sz w:val="24"/>
          <w:szCs w:val="24"/>
        </w:rPr>
        <w:t xml:space="preserve">. </w:t>
      </w:r>
      <w:r>
        <w:rPr>
          <w:rFonts w:ascii="宋体" w:cs="MS Gothic" w:eastAsia="宋体"/>
          <w:sz w:val="24"/>
          <w:szCs w:val="24"/>
        </w:rPr>
        <w:t>Salatiga: Fakultas Tarbiyah dan Ilmu Kegur</w:t>
      </w:r>
      <w:r>
        <w:rPr>
          <w:rFonts w:ascii="宋体" w:cs="MS Gothic" w:eastAsia="宋体"/>
          <w:sz w:val="24"/>
          <w:szCs w:val="24"/>
        </w:rPr>
        <w:t>uan IAIN, 2017. (Diakses 16 September 2019)</w:t>
      </w:r>
    </w:p>
    <w:p>
      <w:pPr>
        <w:pStyle w:val="style29"/>
        <w:spacing w:lineRule="auto" w:line="360"/>
        <w:ind w:left="720" w:hanging="720"/>
        <w:jc w:val="both"/>
        <w:rPr>
          <w:rFonts w:ascii="宋体" w:cs="MS Gothic" w:eastAsia="宋体"/>
          <w:sz w:val="24"/>
          <w:szCs w:val="24"/>
        </w:rPr>
      </w:pPr>
      <w:r>
        <w:rPr>
          <w:rFonts w:ascii="宋体" w:cs="MS Gothic" w:eastAsia="宋体"/>
          <w:sz w:val="24"/>
          <w:szCs w:val="24"/>
        </w:rPr>
        <w:t xml:space="preserve">Husein, Thoha. </w:t>
      </w:r>
      <w:r>
        <w:rPr>
          <w:rFonts w:ascii="Times New Roman" w:hAnsi="Times New Roman"/>
          <w:i/>
          <w:sz w:val="24"/>
          <w:szCs w:val="24"/>
        </w:rPr>
        <w:t xml:space="preserve">Mushaf Al-Kamil Al-Qur’an dan Terjemahannya Disertai Tema Penjelasan Kandungan Ayat. </w:t>
      </w:r>
      <w:r>
        <w:rPr>
          <w:rFonts w:ascii="Times New Roman" w:hAnsi="Times New Roman"/>
          <w:sz w:val="24"/>
          <w:szCs w:val="24"/>
        </w:rPr>
        <w:t>Jakarta Timur; CV Darus Sunnah, 2013.</w:t>
      </w:r>
    </w:p>
    <w:p>
      <w:pPr>
        <w:pStyle w:val="style0"/>
        <w:spacing w:after="0" w:lineRule="auto" w:line="360"/>
        <w:ind w:left="720" w:hanging="720"/>
        <w:jc w:val="both"/>
        <w:rPr>
          <w:rFonts w:ascii="宋体" w:cs="MS Gothic" w:eastAsia="宋体"/>
          <w:sz w:val="24"/>
          <w:szCs w:val="24"/>
        </w:rPr>
      </w:pPr>
      <w:r>
        <w:rPr>
          <w:rFonts w:ascii="宋体" w:cs="MS Gothic" w:eastAsia="宋体"/>
          <w:sz w:val="24"/>
          <w:szCs w:val="24"/>
        </w:rPr>
        <w:t xml:space="preserve">Nisa, Yuhrotun. </w:t>
      </w:r>
      <w:r>
        <w:rPr>
          <w:rFonts w:ascii="宋体" w:cs="MS Gothic" w:eastAsia="宋体"/>
          <w:sz w:val="24"/>
          <w:szCs w:val="24"/>
        </w:rPr>
        <w:t>“</w:t>
      </w:r>
      <w:r>
        <w:rPr>
          <w:rFonts w:ascii="宋体" w:cs="MS Gothic" w:eastAsia="宋体"/>
          <w:sz w:val="24"/>
          <w:szCs w:val="24"/>
        </w:rPr>
        <w:t>Upaya Meningkatkan Keterampilan Praktik Shalat melalui Metode Demonstrasi Dipadu Media Peraga Visual pada Kelompok A di TK RA Muslimat NU Salam I Magelang Tahun Pelajaran 2013/2014</w:t>
      </w:r>
      <w:r>
        <w:rPr>
          <w:rFonts w:ascii="宋体" w:cs="MS Gothic" w:eastAsia="宋体"/>
          <w:sz w:val="24"/>
          <w:szCs w:val="24"/>
        </w:rPr>
        <w:t>”</w:t>
      </w:r>
      <w:r>
        <w:rPr>
          <w:rFonts w:ascii="宋体" w:cs="MS Gothic" w:eastAsia="宋体"/>
          <w:sz w:val="24"/>
          <w:szCs w:val="24"/>
        </w:rPr>
        <w:t>.</w:t>
      </w:r>
      <w:r>
        <w:rPr>
          <w:rFonts w:ascii="宋体" w:cs="MS Gothic" w:eastAsia="宋体"/>
          <w:sz w:val="24"/>
          <w:szCs w:val="24"/>
        </w:rPr>
        <w:t xml:space="preserve"> </w:t>
      </w:r>
      <w:r>
        <w:rPr>
          <w:rFonts w:ascii="宋体" w:cs="MS Gothic" w:eastAsia="宋体"/>
          <w:i/>
          <w:sz w:val="24"/>
          <w:szCs w:val="24"/>
        </w:rPr>
        <w:t>Skripsi</w:t>
      </w:r>
      <w:r>
        <w:rPr>
          <w:rFonts w:ascii="宋体" w:cs="MS Gothic" w:eastAsia="宋体"/>
          <w:sz w:val="24"/>
          <w:szCs w:val="24"/>
        </w:rPr>
        <w:t xml:space="preserve">. </w:t>
      </w:r>
      <w:r>
        <w:rPr>
          <w:rFonts w:ascii="宋体" w:cs="MS Gothic" w:eastAsia="宋体"/>
          <w:sz w:val="24"/>
          <w:szCs w:val="24"/>
        </w:rPr>
        <w:t>Yogyakarta: UIN Sunan Kalijaga</w:t>
      </w:r>
      <w:r>
        <w:rPr>
          <w:rFonts w:ascii="宋体" w:cs="MS Gothic" w:eastAsia="宋体"/>
          <w:sz w:val="24"/>
          <w:szCs w:val="24"/>
        </w:rPr>
        <w:t>, 2014. (Diakses 19 Spetember 2019)</w:t>
      </w:r>
    </w:p>
    <w:p>
      <w:pPr>
        <w:pStyle w:val="style0"/>
        <w:spacing w:after="0" w:lineRule="auto" w:line="360"/>
        <w:ind w:left="720" w:hanging="720"/>
        <w:jc w:val="both"/>
        <w:rPr>
          <w:rFonts w:ascii="宋体" w:cs="MS Gothic" w:eastAsia="宋体"/>
          <w:sz w:val="24"/>
          <w:szCs w:val="24"/>
        </w:rPr>
      </w:pPr>
      <w:r>
        <w:rPr>
          <w:rFonts w:ascii="宋体" w:cs="MS Gothic" w:eastAsia="宋体"/>
          <w:sz w:val="24"/>
          <w:szCs w:val="24"/>
        </w:rPr>
        <w:t>Rifa</w:t>
      </w:r>
      <w:r>
        <w:rPr>
          <w:rFonts w:ascii="宋体" w:cs="MS Gothic" w:eastAsia="宋体"/>
          <w:sz w:val="24"/>
          <w:szCs w:val="24"/>
        </w:rPr>
        <w:t>’</w:t>
      </w:r>
      <w:r>
        <w:rPr>
          <w:rFonts w:ascii="宋体" w:cs="MS Gothic" w:eastAsia="宋体"/>
          <w:sz w:val="24"/>
          <w:szCs w:val="24"/>
        </w:rPr>
        <w:t xml:space="preserve">I Moh. </w:t>
      </w:r>
      <w:r>
        <w:rPr>
          <w:rFonts w:ascii="宋体" w:cs="MS Gothic" w:eastAsia="宋体"/>
          <w:i/>
          <w:sz w:val="24"/>
          <w:szCs w:val="24"/>
        </w:rPr>
        <w:t>Risalah Tuntunan Shalat Lengkap</w:t>
      </w:r>
      <w:r>
        <w:rPr>
          <w:rFonts w:ascii="宋体" w:cs="MS Gothic" w:eastAsia="宋体"/>
          <w:sz w:val="24"/>
          <w:szCs w:val="24"/>
        </w:rPr>
        <w:t>. Cet. 430; Semarang: PT. Karya Toha, 2010.</w:t>
      </w:r>
    </w:p>
    <w:p>
      <w:pPr>
        <w:pStyle w:val="style0"/>
        <w:spacing w:after="0" w:lineRule="auto" w:line="360"/>
        <w:ind w:left="720" w:hanging="720"/>
        <w:jc w:val="both"/>
        <w:rPr>
          <w:rFonts w:ascii="宋体" w:cs="MS Gothic" w:eastAsia="宋体"/>
          <w:sz w:val="24"/>
          <w:szCs w:val="24"/>
        </w:rPr>
      </w:pPr>
      <w:r>
        <w:rPr>
          <w:rFonts w:ascii="宋体" w:cs="MS Gothic" w:eastAsia="宋体"/>
          <w:sz w:val="24"/>
          <w:szCs w:val="24"/>
        </w:rPr>
        <w:t xml:space="preserve">Widiawati. </w:t>
      </w:r>
      <w:r>
        <w:rPr>
          <w:rFonts w:ascii="宋体" w:cs="MS Gothic" w:eastAsia="宋体"/>
          <w:sz w:val="24"/>
          <w:szCs w:val="24"/>
        </w:rPr>
        <w:t>“</w:t>
      </w:r>
      <w:r>
        <w:rPr>
          <w:rFonts w:ascii="宋体" w:cs="MS Gothic" w:eastAsia="宋体"/>
          <w:sz w:val="24"/>
          <w:szCs w:val="24"/>
        </w:rPr>
        <w:t>Peranan Tutor dalam Menanamkan Pembiasaan Solat pada Anak di PAUD Rudhotul Ilmi Cimahi</w:t>
      </w:r>
      <w:r>
        <w:rPr>
          <w:rFonts w:ascii="宋体" w:cs="MS Gothic" w:eastAsia="宋体"/>
          <w:sz w:val="24"/>
          <w:szCs w:val="24"/>
        </w:rPr>
        <w:t>”</w:t>
      </w:r>
      <w:r>
        <w:rPr>
          <w:rFonts w:ascii="宋体" w:cs="MS Gothic" w:eastAsia="宋体"/>
          <w:sz w:val="24"/>
          <w:szCs w:val="24"/>
        </w:rPr>
        <w:t>.</w:t>
      </w:r>
      <w:r>
        <w:rPr>
          <w:rFonts w:ascii="宋体" w:cs="MS Gothic" w:eastAsia="宋体"/>
          <w:sz w:val="24"/>
          <w:szCs w:val="24"/>
        </w:rPr>
        <w:t xml:space="preserve"> </w:t>
      </w:r>
      <w:r>
        <w:rPr>
          <w:rFonts w:ascii="宋体" w:cs="MS Gothic" w:eastAsia="宋体"/>
          <w:i/>
          <w:sz w:val="24"/>
          <w:szCs w:val="24"/>
        </w:rPr>
        <w:t>Jurnal Empowerment</w:t>
      </w:r>
      <w:r>
        <w:rPr>
          <w:rFonts w:ascii="宋体" w:cs="MS Gothic" w:eastAsia="宋体"/>
          <w:sz w:val="24"/>
          <w:szCs w:val="24"/>
        </w:rPr>
        <w:t>, Vol. 1, Nomor 2, 2012.</w:t>
      </w:r>
    </w:p>
    <w:p>
      <w:pPr>
        <w:pStyle w:val="style29"/>
        <w:spacing w:lineRule="auto" w:line="360"/>
        <w:ind w:left="720" w:hanging="720"/>
        <w:jc w:val="both"/>
        <w:rPr>
          <w:rFonts w:ascii="宋体" w:cs="MS Gothic" w:eastAsia="宋体"/>
          <w:sz w:val="24"/>
          <w:szCs w:val="24"/>
        </w:rPr>
      </w:pPr>
      <w:r>
        <w:rPr>
          <w:rFonts w:ascii="宋体" w:cs="MS Gothic" w:eastAsia="宋体"/>
          <w:sz w:val="24"/>
          <w:szCs w:val="24"/>
        </w:rPr>
        <w:tab/>
      </w:r>
      <w:r>
        <w:rPr/>
        <w:fldChar w:fldCharType="begin"/>
      </w:r>
      <w:r>
        <w:instrText xml:space="preserve"> HYPERLINK "https://www.google.com/url?sa=t&amp;source=web&amp;rct=j&amp;url=http:/e-journal.stkipsiliwangi.ac.id" </w:instrText>
      </w:r>
      <w:r>
        <w:rPr/>
        <w:fldChar w:fldCharType="separate"/>
      </w:r>
      <w:r>
        <w:rPr>
          <w:rStyle w:val="style85"/>
          <w:rFonts w:ascii="宋体" w:cs="MS Gothic" w:eastAsia="宋体"/>
          <w:color w:val="000000"/>
          <w:sz w:val="24"/>
          <w:szCs w:val="24"/>
          <w:u w:val="none"/>
        </w:rPr>
        <w:t>https://www.google.com/url?sa=t&amp;source=web&amp;rct=j&amp;url=http:/e-journal.stkipsiliwangi.ac.id</w:t>
      </w:r>
      <w:r>
        <w:rPr/>
        <w:fldChar w:fldCharType="end"/>
      </w:r>
      <w:r>
        <w:rPr>
          <w:rFonts w:ascii="宋体" w:cs="MS Gothic" w:eastAsia="宋体"/>
          <w:color w:val="000000"/>
          <w:sz w:val="24"/>
          <w:szCs w:val="24"/>
        </w:rPr>
        <w:t xml:space="preserve"> </w:t>
      </w:r>
      <w:r>
        <w:rPr>
          <w:rFonts w:ascii="宋体" w:cs="MS Gothic" w:eastAsia="宋体"/>
          <w:sz w:val="24"/>
          <w:szCs w:val="24"/>
        </w:rPr>
        <w:t>(Diakses 23 September 2019)</w:t>
      </w:r>
    </w:p>
    <w:p>
      <w:pPr>
        <w:pStyle w:val="style0"/>
        <w:spacing w:after="0" w:lineRule="auto" w:line="360"/>
        <w:ind w:left="720" w:hanging="720"/>
        <w:jc w:val="both"/>
        <w:rPr>
          <w:rFonts w:ascii="宋体" w:cs="MS Gothic" w:eastAsia="宋体"/>
          <w:sz w:val="24"/>
          <w:szCs w:val="24"/>
        </w:rPr>
      </w:pPr>
      <w:r>
        <w:rPr>
          <w:rFonts w:ascii="宋体" w:cs="MS Gothic" w:eastAsia="宋体"/>
          <w:sz w:val="24"/>
          <w:szCs w:val="24"/>
        </w:rPr>
        <w:t xml:space="preserve">Wulandari, </w:t>
      </w:r>
      <w:r>
        <w:rPr>
          <w:rFonts w:ascii="宋体" w:cs="MS Gothic" w:eastAsia="宋体"/>
          <w:sz w:val="24"/>
          <w:szCs w:val="24"/>
        </w:rPr>
        <w:t xml:space="preserve">Erna. </w:t>
      </w:r>
      <w:r>
        <w:rPr>
          <w:rFonts w:ascii="宋体" w:cs="MS Gothic" w:eastAsia="宋体"/>
          <w:sz w:val="24"/>
          <w:szCs w:val="24"/>
        </w:rPr>
        <w:t>“</w:t>
      </w:r>
      <w:r>
        <w:rPr>
          <w:rFonts w:ascii="宋体" w:cs="MS Gothic" w:eastAsia="宋体"/>
          <w:sz w:val="24"/>
          <w:szCs w:val="24"/>
        </w:rPr>
        <w:t>Penerapan Metode Praktek untuk Meningkatkan Keterampilan Shalat Sisa Kelompok B PAUD Terpadu Jabal Rahmah Banguntapan Bantul</w:t>
      </w:r>
      <w:r>
        <w:rPr>
          <w:rFonts w:ascii="宋体" w:cs="MS Gothic" w:eastAsia="宋体"/>
          <w:sz w:val="24"/>
          <w:szCs w:val="24"/>
        </w:rPr>
        <w:t>”</w:t>
      </w:r>
      <w:r>
        <w:rPr>
          <w:rFonts w:ascii="宋体" w:cs="MS Gothic" w:eastAsia="宋体"/>
          <w:sz w:val="24"/>
          <w:szCs w:val="24"/>
        </w:rPr>
        <w:t>.</w:t>
      </w:r>
      <w:r>
        <w:rPr>
          <w:rFonts w:ascii="宋体" w:cs="MS Gothic" w:eastAsia="宋体"/>
          <w:sz w:val="24"/>
          <w:szCs w:val="24"/>
        </w:rPr>
        <w:t xml:space="preserve"> </w:t>
      </w:r>
      <w:r>
        <w:rPr>
          <w:rFonts w:ascii="宋体" w:cs="MS Gothic" w:eastAsia="宋体"/>
          <w:i/>
          <w:sz w:val="24"/>
          <w:szCs w:val="24"/>
        </w:rPr>
        <w:t>Skripsi</w:t>
      </w:r>
      <w:r>
        <w:rPr>
          <w:rFonts w:ascii="宋体" w:cs="MS Gothic" w:eastAsia="宋体"/>
          <w:sz w:val="24"/>
          <w:szCs w:val="24"/>
        </w:rPr>
        <w:t>.</w:t>
      </w:r>
      <w:r>
        <w:rPr>
          <w:rFonts w:ascii="宋体" w:cs="MS Gothic" w:eastAsia="宋体"/>
          <w:sz w:val="24"/>
          <w:szCs w:val="24"/>
        </w:rPr>
        <w:t xml:space="preserve"> Fakultas Ilmu Tarbiyah dan Keguruan </w:t>
      </w:r>
      <w:r>
        <w:rPr>
          <w:rFonts w:ascii="宋体" w:cs="MS Gothic" w:eastAsia="宋体"/>
          <w:sz w:val="24"/>
          <w:szCs w:val="24"/>
        </w:rPr>
        <w:t>UIN Sunan Kalijaga, 2014. (Diakses 19 September 2019)</w:t>
      </w:r>
    </w:p>
    <w:p>
      <w:pPr>
        <w:pStyle w:val="style29"/>
        <w:spacing w:lineRule="auto" w:line="360"/>
        <w:ind w:left="720" w:hanging="720"/>
        <w:jc w:val="both"/>
        <w:rPr>
          <w:rFonts w:ascii="宋体" w:cs="MS Gothic" w:eastAsia="宋体"/>
          <w:i/>
          <w:sz w:val="24"/>
          <w:szCs w:val="24"/>
        </w:rPr>
      </w:pPr>
      <w:r>
        <w:rPr>
          <w:rFonts w:ascii="宋体" w:cs="MS Gothic" w:eastAsia="宋体"/>
          <w:sz w:val="24"/>
          <w:szCs w:val="24"/>
        </w:rPr>
        <w:t xml:space="preserve">Yusuf, </w:t>
      </w:r>
      <w:r>
        <w:rPr>
          <w:rFonts w:ascii="宋体" w:cs="MS Gothic" w:eastAsia="宋体"/>
          <w:sz w:val="24"/>
          <w:szCs w:val="24"/>
        </w:rPr>
        <w:t>Muhammad.</w:t>
      </w:r>
      <w:r>
        <w:rPr>
          <w:rFonts w:ascii="宋体" w:cs="MS Gothic" w:eastAsia="宋体"/>
          <w:sz w:val="24"/>
          <w:szCs w:val="24"/>
        </w:rPr>
        <w:t xml:space="preserve"> </w:t>
      </w:r>
      <w:r>
        <w:rPr>
          <w:rFonts w:ascii="宋体" w:cs="MS Gothic" w:eastAsia="宋体"/>
          <w:sz w:val="24"/>
          <w:szCs w:val="24"/>
        </w:rPr>
        <w:t>“</w:t>
      </w:r>
      <w:r>
        <w:rPr>
          <w:rFonts w:ascii="宋体" w:cs="MS Gothic" w:eastAsia="宋体"/>
          <w:sz w:val="24"/>
          <w:szCs w:val="24"/>
        </w:rPr>
        <w:t>Meningkatkan Kemampuan Melaksanakan Shalat melalui Metode Demonstrasi pada Anak Usia 5-6 Tahun</w:t>
      </w:r>
      <w:r>
        <w:rPr>
          <w:rFonts w:ascii="宋体" w:cs="MS Gothic" w:eastAsia="宋体"/>
          <w:sz w:val="24"/>
          <w:szCs w:val="24"/>
        </w:rPr>
        <w:t>”</w:t>
      </w:r>
      <w:r>
        <w:rPr>
          <w:rFonts w:ascii="宋体" w:cs="MS Gothic" w:eastAsia="宋体"/>
          <w:sz w:val="24"/>
          <w:szCs w:val="24"/>
        </w:rPr>
        <w:t>.</w:t>
      </w:r>
      <w:r>
        <w:rPr>
          <w:rFonts w:ascii="宋体" w:cs="MS Gothic" w:eastAsia="宋体"/>
          <w:sz w:val="24"/>
          <w:szCs w:val="24"/>
        </w:rPr>
        <w:t xml:space="preserve"> </w:t>
      </w:r>
      <w:r>
        <w:rPr>
          <w:rFonts w:ascii="宋体" w:cs="MS Gothic" w:eastAsia="宋体"/>
          <w:i/>
          <w:sz w:val="24"/>
          <w:szCs w:val="24"/>
        </w:rPr>
        <w:t>Artikel Penelitian.</w:t>
      </w:r>
      <w:r>
        <w:rPr>
          <w:rFonts w:ascii="宋体" w:cs="MS Gothic" w:eastAsia="宋体"/>
          <w:i/>
          <w:sz w:val="24"/>
          <w:szCs w:val="24"/>
        </w:rPr>
        <w:t xml:space="preserve"> </w:t>
      </w:r>
      <w:r>
        <w:rPr>
          <w:rFonts w:ascii="宋体" w:cs="MS Gothic" w:eastAsia="宋体"/>
          <w:sz w:val="24"/>
          <w:szCs w:val="24"/>
        </w:rPr>
        <w:t>Pontianak: Uni</w:t>
      </w:r>
      <w:r>
        <w:rPr>
          <w:rFonts w:ascii="宋体" w:cs="MS Gothic" w:eastAsia="宋体"/>
          <w:sz w:val="24"/>
          <w:szCs w:val="24"/>
        </w:rPr>
        <w:t>versitas Tanjung Pura Pontianak, 2014.</w:t>
      </w:r>
    </w:p>
    <w:p>
      <w:pPr>
        <w:pStyle w:val="style29"/>
        <w:spacing w:lineRule="auto" w:line="360"/>
        <w:ind w:left="720" w:hanging="720"/>
        <w:jc w:val="both"/>
        <w:rPr>
          <w:rFonts w:ascii="宋体" w:cs="MS Gothic" w:eastAsia="宋体"/>
          <w:sz w:val="24"/>
          <w:szCs w:val="24"/>
        </w:rPr>
      </w:pPr>
      <w:r>
        <w:rPr>
          <w:rFonts w:ascii="宋体" w:cs="MS Gothic" w:eastAsia="宋体"/>
          <w:sz w:val="24"/>
          <w:szCs w:val="24"/>
        </w:rPr>
        <w:tab/>
      </w:r>
      <w:r>
        <w:rPr/>
        <w:fldChar w:fldCharType="begin"/>
      </w:r>
      <w:r>
        <w:instrText xml:space="preserve"> HYPERLINK "https://www.google.com/url?sa=t&amp;source=web&amp;rct=j&amp;url=http://jurnal.untan.ac.id//index.php/jpdpb/article/view/82802&amp;ved=2ahUKEwiksoCv2-PIAhWafysKHYKkC6YQFjAAegQIAhAB&amp;usg=AOvVaw3BaYPxtRGx91u7kE-27wAN" </w:instrText>
      </w:r>
      <w:r>
        <w:rPr/>
        <w:fldChar w:fldCharType="separate"/>
      </w:r>
      <w:r>
        <w:rPr>
          <w:rStyle w:val="style85"/>
          <w:rFonts w:ascii="宋体" w:cs="MS Gothic" w:eastAsia="宋体"/>
          <w:color w:val="000000"/>
          <w:sz w:val="24"/>
          <w:szCs w:val="24"/>
          <w:u w:val="none"/>
        </w:rPr>
        <w:t>https://www.google.com/url?sa=t&amp;source=web&amp;rct=j&amp;url=http://jurnal.untan.ac.id//index.php/jpdpb/article/view/82802&amp;ved=2ahUKEwiksoCv2-</w:t>
      </w:r>
      <w:r>
        <w:rPr>
          <w:rStyle w:val="style85"/>
          <w:rFonts w:ascii="宋体" w:cs="MS Gothic" w:eastAsia="宋体"/>
          <w:color w:val="000000"/>
          <w:sz w:val="24"/>
          <w:szCs w:val="24"/>
          <w:u w:val="none"/>
        </w:rPr>
        <w:t>PIAhWafysKHYKkC6YQFjAAegQIAhAB&amp;usg=AOvVaw3BaYPxtRGx91u7kE-27wAN</w:t>
      </w:r>
      <w:r>
        <w:rPr/>
        <w:fldChar w:fldCharType="end"/>
      </w:r>
      <w:r>
        <w:rPr>
          <w:rFonts w:ascii="宋体" w:cs="MS Gothic" w:eastAsia="宋体"/>
          <w:sz w:val="24"/>
          <w:szCs w:val="24"/>
        </w:rPr>
        <w:t xml:space="preserve"> (Diakses 19 September 2019)</w:t>
      </w:r>
    </w:p>
    <w:p>
      <w:pPr>
        <w:pStyle w:val="style0"/>
        <w:spacing w:lineRule="auto" w:line="360"/>
        <w:rPr>
          <w:rFonts w:ascii="Times New Roman" w:cs="Times New Roman" w:hAnsi="Times New Roman"/>
          <w:sz w:val="28"/>
          <w:szCs w:val="28"/>
        </w:rPr>
      </w:pPr>
    </w:p>
    <w:sectPr>
      <w:pgSz w:w="12240" w:h="15840" w:orient="portrait"/>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MS Gothic">
    <w:altName w:val="ＭＳ ゴシック"/>
    <w:panose1 w:val="020b0609070002080204"/>
    <w:charset w:val="80"/>
    <w:family w:val="modern"/>
    <w:pitch w:val="fixed"/>
    <w:sig w:usb0="E00002FF" w:usb1="6AC7FDFB" w:usb2="08000012" w:usb3="00000000" w:csb0="0002009F" w:csb1="00000000"/>
  </w:font>
  <w:font w:name="Traditional Arabic (Arabic)">
    <w:altName w:val="Times New Roman"/>
    <w:panose1 w:val="00000000000000000000"/>
    <w:charset w:val="b2"/>
    <w:family w:val="roman"/>
    <w:pitch w:val="variable"/>
    <w:sig w:usb0="00002001" w:usb1="00000000" w:usb2="00000000" w:usb3="00000000" w:csb0="00000040" w:csb1="00000000"/>
  </w:font>
  <w:font w:name="Traditional Arabic">
    <w:altName w:val="Times New Roman"/>
    <w:panose1 w:val="00000000000000000000"/>
    <w:charset w:val="00"/>
    <w:family w:val="roman"/>
    <w:pitch w:val="variable"/>
    <w:sig w:usb0="00000003" w:usb1="00000000" w:usb2="00000000" w:usb3="00000000" w:csb0="0000000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776071A"/>
    <w:lvl w:ilvl="0" w:tplc="04090017">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0000001"/>
    <w:multiLevelType w:val="hybridMultilevel"/>
    <w:tmpl w:val="54722ACE"/>
    <w:lvl w:ilvl="0" w:tplc="90AEEA84">
      <w:start w:val="3"/>
      <w:numFmt w:val="upperLetter"/>
      <w:lvlText w:val="%1."/>
      <w:lvlJc w:val="left"/>
      <w:pPr>
        <w:ind w:left="720" w:hanging="360"/>
      </w:pPr>
      <w:rPr>
        <w:rFonts w:cs="Times New Roman" w:hint="default"/>
        <w:b/>
        <w:i w:val="fal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0000002"/>
    <w:multiLevelType w:val="hybridMultilevel"/>
    <w:tmpl w:val="B058A51C"/>
    <w:lvl w:ilvl="0" w:tplc="0409000F">
      <w:start w:val="1"/>
      <w:numFmt w:val="decimal"/>
      <w:lvlText w:val="%1."/>
      <w:lvlJc w:val="left"/>
      <w:pPr>
        <w:ind w:left="780" w:hanging="360"/>
      </w:pPr>
      <w:rPr>
        <w:rFonts w:cs="Times New Roman"/>
      </w:rPr>
    </w:lvl>
    <w:lvl w:ilvl="1" w:tplc="0409000F">
      <w:start w:val="1"/>
      <w:numFmt w:val="decimal"/>
      <w:lvlText w:val="%2."/>
      <w:lvlJc w:val="left"/>
      <w:pPr>
        <w:ind w:left="1500" w:hanging="360"/>
      </w:pPr>
      <w:rPr>
        <w:rFonts w:cs="Times New Roman"/>
      </w:rPr>
    </w:lvl>
    <w:lvl w:ilvl="2" w:tplc="9F8C6BDA">
      <w:start w:val="2"/>
      <w:numFmt w:val="upperLetter"/>
      <w:lvlText w:val="%3."/>
      <w:lvlJc w:val="left"/>
      <w:pPr>
        <w:ind w:left="2400" w:hanging="360"/>
      </w:pPr>
      <w:rPr>
        <w:rFonts w:cs="Times New Roman" w:hint="default"/>
      </w:rPr>
    </w:lvl>
    <w:lvl w:ilvl="3" w:tplc="96D848E6">
      <w:start w:val="1"/>
      <w:numFmt w:val="lowerLetter"/>
      <w:lvlText w:val="%4)"/>
      <w:lvlJc w:val="left"/>
      <w:pPr>
        <w:ind w:left="2940" w:hanging="360"/>
      </w:pPr>
      <w:rPr>
        <w:rFonts w:cs="Times New Roman" w:hint="default"/>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
    <w:nsid w:val="00000003"/>
    <w:multiLevelType w:val="hybridMultilevel"/>
    <w:tmpl w:val="113812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0000004"/>
    <w:multiLevelType w:val="hybridMultilevel"/>
    <w:tmpl w:val="DA103DCA"/>
    <w:lvl w:ilvl="0" w:tplc="8F0679E6">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
    <w:nsid w:val="00000005"/>
    <w:multiLevelType w:val="hybridMultilevel"/>
    <w:tmpl w:val="8E62C3DC"/>
    <w:lvl w:ilvl="0" w:tplc="9C4EED7C">
      <w:start w:val="1"/>
      <w:numFmt w:val="upperLetter"/>
      <w:lvlText w:val="%1."/>
      <w:lvlJc w:val="left"/>
      <w:pPr>
        <w:ind w:left="720" w:hanging="360"/>
      </w:pPr>
      <w:rPr>
        <w:rFonts w:cs="Times New Roman" w:hint="default"/>
        <w:i w:val="fals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character" w:styleId="style38">
    <w:name w:val="footnote reference"/>
    <w:basedOn w:val="style65"/>
    <w:next w:val="style38"/>
    <w:uiPriority w:val="99"/>
    <w:rPr>
      <w:rFonts w:cs="Times New Roman"/>
      <w:vertAlign w:val="superscript"/>
    </w:rPr>
  </w:style>
  <w:style w:type="paragraph" w:styleId="style29">
    <w:name w:val="footnote text"/>
    <w:basedOn w:val="style0"/>
    <w:next w:val="style29"/>
    <w:link w:val="style4097"/>
    <w:qFormat/>
    <w:uiPriority w:val="99"/>
    <w:pPr>
      <w:spacing w:after="0" w:lineRule="auto" w:line="240"/>
    </w:pPr>
    <w:rPr>
      <w:rFonts w:cs="Times New Roman" w:eastAsia="Times New Roman"/>
      <w:sz w:val="20"/>
      <w:szCs w:val="20"/>
    </w:rPr>
  </w:style>
  <w:style w:type="character" w:customStyle="1" w:styleId="style4097">
    <w:name w:val="Footnote Text Char"/>
    <w:basedOn w:val="style65"/>
    <w:next w:val="style4097"/>
    <w:link w:val="style29"/>
    <w:uiPriority w:val="99"/>
    <w:rPr>
      <w:rFonts w:cs="Times New Roman" w:eastAsia="Times New Roman"/>
      <w:sz w:val="20"/>
      <w:szCs w:val="20"/>
    </w:rPr>
  </w:style>
  <w:style w:type="paragraph" w:styleId="style179">
    <w:name w:val="List Paragraph"/>
    <w:basedOn w:val="style0"/>
    <w:next w:val="style179"/>
    <w:link w:val="style4098"/>
    <w:qFormat/>
    <w:uiPriority w:val="99"/>
    <w:pPr>
      <w:spacing w:after="200" w:lineRule="auto" w:line="276"/>
      <w:ind w:left="720"/>
      <w:contextualSpacing/>
    </w:pPr>
    <w:rPr>
      <w:rFonts w:cs="Times New Roman" w:eastAsia="Times New Roman"/>
    </w:rPr>
  </w:style>
  <w:style w:type="character" w:customStyle="1" w:styleId="style4098">
    <w:name w:val="List Paragraph Char"/>
    <w:basedOn w:val="style65"/>
    <w:next w:val="style4098"/>
    <w:link w:val="style179"/>
    <w:uiPriority w:val="99"/>
    <w:rPr>
      <w:rFonts w:cs="Times New Roman" w:eastAsia="Times New Roman"/>
    </w:rPr>
  </w:style>
  <w:style w:type="table" w:styleId="style154">
    <w:name w:val="Table Grid"/>
    <w:basedOn w:val="style105"/>
    <w:next w:val="style154"/>
    <w:uiPriority w:val="59"/>
    <w:pPr>
      <w:spacing w:after="0" w:lineRule="auto" w:line="240"/>
    </w:pPr>
    <w:rPr>
      <w:rFonts w:cs="Times New Roman"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7">
    <w:name w:val="No Spacing"/>
    <w:next w:val="style157"/>
    <w:qFormat/>
    <w:uiPriority w:val="1"/>
    <w:pPr>
      <w:spacing w:after="0" w:lineRule="auto" w:line="240"/>
    </w:pPr>
    <w:rPr>
      <w:rFonts w:cs="Times New Roman" w:eastAsia="宋体"/>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3346</Words>
  <Pages>13</Pages>
  <Characters>21541</Characters>
  <Application>WPS Office</Application>
  <DocSecurity>0</DocSecurity>
  <Paragraphs>74</Paragraphs>
  <ScaleCrop>false</ScaleCrop>
  <LinksUpToDate>false</LinksUpToDate>
  <CharactersWithSpaces>24859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2020-12-17T08:03:40Z</dcterms:created>
  <dc:creator>ASUS</dc:creator>
  <lastModifiedBy>vivo 1820</lastModifiedBy>
  <dcterms:modified xsi:type="dcterms:W3CDTF">2020-12-17T08:03:40Z</dcterms:modified>
  <revision>20</revision>
</coreProperties>
</file>

<file path=docProps/custom.xml><?xml version="1.0" encoding="utf-8"?>
<Properties xmlns="http://schemas.openxmlformats.org/officeDocument/2006/custom-properties" xmlns:vt="http://schemas.openxmlformats.org/officeDocument/2006/docPropsVTypes"/>
</file>