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94695" w14:textId="777592E6" w:rsidR="00DB2E98" w:rsidRPr="00E16F05" w:rsidRDefault="00EA2C62" w:rsidP="00DB2E98">
      <w:pPr>
        <w:jc w:val="center"/>
        <w:rPr>
          <w:rFonts w:cs="Times New Roman"/>
          <w:b/>
          <w:sz w:val="28"/>
          <w:szCs w:val="28"/>
          <w:lang w:val="id-ID"/>
        </w:rPr>
      </w:pPr>
      <w:r w:rsidRPr="00383D2E">
        <w:rPr>
          <w:rFonts w:cs="Times New Roman"/>
          <w:b/>
          <w:sz w:val="28"/>
          <w:szCs w:val="28"/>
          <w:lang w:val="sv-SE"/>
        </w:rPr>
        <w:t xml:space="preserve">Peran Zikir </w:t>
      </w:r>
      <w:r>
        <w:rPr>
          <w:rFonts w:cs="Times New Roman"/>
          <w:b/>
          <w:sz w:val="28"/>
          <w:szCs w:val="28"/>
          <w:lang w:val="id-ID"/>
        </w:rPr>
        <w:t>d</w:t>
      </w:r>
      <w:r w:rsidR="00B545FE" w:rsidRPr="00383D2E">
        <w:rPr>
          <w:rFonts w:cs="Times New Roman"/>
          <w:b/>
          <w:sz w:val="28"/>
          <w:szCs w:val="28"/>
          <w:lang w:val="sv-SE"/>
        </w:rPr>
        <w:t xml:space="preserve">alam </w:t>
      </w:r>
      <w:r w:rsidR="00472CA2" w:rsidRPr="00383D2E">
        <w:rPr>
          <w:rFonts w:cs="Times New Roman"/>
          <w:b/>
          <w:sz w:val="28"/>
          <w:szCs w:val="28"/>
          <w:lang w:val="sv-SE"/>
        </w:rPr>
        <w:t>Men</w:t>
      </w:r>
      <w:r w:rsidR="001D7B9E" w:rsidRPr="00383D2E">
        <w:rPr>
          <w:rFonts w:cs="Times New Roman"/>
          <w:b/>
          <w:sz w:val="28"/>
          <w:szCs w:val="28"/>
          <w:lang w:val="sv-SE"/>
        </w:rPr>
        <w:t>en</w:t>
      </w:r>
      <w:r w:rsidR="00472CA2" w:rsidRPr="00383D2E">
        <w:rPr>
          <w:rFonts w:cs="Times New Roman"/>
          <w:b/>
          <w:sz w:val="28"/>
          <w:szCs w:val="28"/>
          <w:lang w:val="sv-SE"/>
        </w:rPr>
        <w:t>tramkan Hati</w:t>
      </w:r>
      <w:r w:rsidR="00E16F05">
        <w:rPr>
          <w:rFonts w:cs="Times New Roman"/>
          <w:b/>
          <w:sz w:val="28"/>
          <w:szCs w:val="28"/>
          <w:lang w:val="id-ID"/>
        </w:rPr>
        <w:t xml:space="preserve">; </w:t>
      </w:r>
      <w:r w:rsidR="00E16F05" w:rsidRPr="00383D2E">
        <w:rPr>
          <w:rFonts w:cs="Times New Roman"/>
          <w:b/>
          <w:sz w:val="28"/>
          <w:szCs w:val="28"/>
          <w:lang w:val="sv-SE"/>
        </w:rPr>
        <w:t>Kajian</w:t>
      </w:r>
      <w:r w:rsidR="00A55D98" w:rsidRPr="00383D2E">
        <w:rPr>
          <w:rFonts w:cs="Times New Roman"/>
          <w:b/>
          <w:sz w:val="28"/>
          <w:szCs w:val="28"/>
          <w:lang w:val="sv-SE"/>
        </w:rPr>
        <w:t xml:space="preserve"> Tarekat </w:t>
      </w:r>
      <w:bookmarkStart w:id="0" w:name="_GoBack"/>
      <w:bookmarkEnd w:id="0"/>
      <w:r w:rsidR="00A55D98" w:rsidRPr="00383D2E">
        <w:rPr>
          <w:rFonts w:cs="Times New Roman"/>
          <w:b/>
          <w:sz w:val="28"/>
          <w:szCs w:val="28"/>
          <w:lang w:val="sv-SE"/>
        </w:rPr>
        <w:t>Khalwatiyah Syekh Yusuf</w:t>
      </w:r>
      <w:r w:rsidR="00E16F05">
        <w:rPr>
          <w:rFonts w:cs="Times New Roman"/>
          <w:b/>
          <w:sz w:val="28"/>
          <w:szCs w:val="28"/>
          <w:lang w:val="id-ID"/>
        </w:rPr>
        <w:t xml:space="preserve"> di Tombolo</w:t>
      </w:r>
    </w:p>
    <w:p w14:paraId="0265C74E" w14:textId="77777777" w:rsidR="00DB2E98" w:rsidRDefault="008006DD" w:rsidP="00DB2E98">
      <w:pPr>
        <w:spacing w:after="120" w:line="240" w:lineRule="auto"/>
        <w:jc w:val="center"/>
      </w:pPr>
      <w:proofErr w:type="spellStart"/>
      <w:r w:rsidRPr="006254E1">
        <w:rPr>
          <w:rFonts w:cs="Times New Roman"/>
          <w:szCs w:val="24"/>
        </w:rPr>
        <w:t>Mahdia</w:t>
      </w:r>
      <w:proofErr w:type="spellEnd"/>
      <w:r w:rsidRPr="006254E1">
        <w:rPr>
          <w:rFonts w:cs="Times New Roman"/>
          <w:szCs w:val="24"/>
        </w:rPr>
        <w:t xml:space="preserve"> </w:t>
      </w:r>
      <w:proofErr w:type="spellStart"/>
      <w:r w:rsidRPr="006254E1">
        <w:rPr>
          <w:rFonts w:cs="Times New Roman"/>
          <w:szCs w:val="24"/>
        </w:rPr>
        <w:t>Puspa</w:t>
      </w:r>
      <w:proofErr w:type="spellEnd"/>
      <w:r w:rsidRPr="006254E1">
        <w:rPr>
          <w:rFonts w:cs="Times New Roman"/>
          <w:szCs w:val="24"/>
        </w:rPr>
        <w:t xml:space="preserve"> </w:t>
      </w:r>
      <w:proofErr w:type="spellStart"/>
      <w:r w:rsidRPr="006254E1">
        <w:rPr>
          <w:rFonts w:cs="Times New Roman"/>
          <w:szCs w:val="24"/>
        </w:rPr>
        <w:t>Melati</w:t>
      </w:r>
      <w:proofErr w:type="spellEnd"/>
      <w:r w:rsidR="00DB2E98">
        <w:rPr>
          <w:rFonts w:cs="Times New Roman"/>
          <w:szCs w:val="24"/>
        </w:rPr>
        <w:t xml:space="preserve">, </w:t>
      </w:r>
      <w:proofErr w:type="spellStart"/>
      <w:r w:rsidR="00DB2E98">
        <w:t>Rahmi</w:t>
      </w:r>
      <w:proofErr w:type="spellEnd"/>
      <w:r w:rsidR="00DB2E98">
        <w:t xml:space="preserve"> </w:t>
      </w:r>
      <w:proofErr w:type="spellStart"/>
      <w:r w:rsidR="00DB2E98">
        <w:t>Damis</w:t>
      </w:r>
      <w:proofErr w:type="spellEnd"/>
      <w:r w:rsidR="00DB2E98">
        <w:t xml:space="preserve">, </w:t>
      </w:r>
      <w:r w:rsidR="00DB2E98">
        <w:t xml:space="preserve">Andi </w:t>
      </w:r>
      <w:proofErr w:type="spellStart"/>
      <w:r w:rsidR="00DB2E98">
        <w:t>Nurbaethy</w:t>
      </w:r>
      <w:proofErr w:type="spellEnd"/>
    </w:p>
    <w:p w14:paraId="10C03134" w14:textId="26096C41" w:rsidR="00E16F05" w:rsidRPr="00DB2E98" w:rsidRDefault="00DB2E98" w:rsidP="00DB2E98">
      <w:pPr>
        <w:spacing w:after="120" w:line="240" w:lineRule="auto"/>
        <w:jc w:val="center"/>
      </w:pPr>
      <w:r>
        <w:t xml:space="preserve">UNIVERSITAS ISLAM NEGERI ALAUDDIN </w:t>
      </w:r>
    </w:p>
    <w:p w14:paraId="5EC21D9E" w14:textId="143A9240" w:rsidR="00BA1FF7" w:rsidRDefault="00DE7343" w:rsidP="00DB2E98">
      <w:pPr>
        <w:spacing w:after="120" w:line="240" w:lineRule="auto"/>
        <w:jc w:val="center"/>
      </w:pPr>
      <w:hyperlink r:id="rId8" w:history="1">
        <w:r w:rsidR="00E16F05" w:rsidRPr="007F46BE">
          <w:rPr>
            <w:rStyle w:val="Hyperlink"/>
            <w:rFonts w:cs="Times New Roman"/>
            <w:szCs w:val="24"/>
            <w:lang w:val="id-ID"/>
          </w:rPr>
          <w:t>Mahdiapuspamelati68@gmail.com</w:t>
        </w:r>
      </w:hyperlink>
      <w:r w:rsidR="00DB2E98">
        <w:t xml:space="preserve">, </w:t>
      </w:r>
      <w:hyperlink r:id="rId9" w:history="1">
        <w:r w:rsidR="00E537A6" w:rsidRPr="0090589C">
          <w:rPr>
            <w:rStyle w:val="Hyperlink"/>
          </w:rPr>
          <w:t>rahmi.damis@uin-alauddin.ac.id</w:t>
        </w:r>
      </w:hyperlink>
      <w:r w:rsidR="00DB2E98">
        <w:t xml:space="preserve">, </w:t>
      </w:r>
      <w:hyperlink r:id="rId10" w:history="1">
        <w:r w:rsidR="003D1FA7" w:rsidRPr="001E7F8C">
          <w:rPr>
            <w:rStyle w:val="Hyperlink"/>
          </w:rPr>
          <w:t>andi.nurbaethy@uin-alauddin.ac.id</w:t>
        </w:r>
      </w:hyperlink>
    </w:p>
    <w:p w14:paraId="3B12E968" w14:textId="77777777" w:rsidR="00E537A6" w:rsidRDefault="00E537A6" w:rsidP="00805819">
      <w:pPr>
        <w:spacing w:after="120" w:line="240" w:lineRule="auto"/>
        <w:jc w:val="center"/>
        <w:rPr>
          <w:rFonts w:cs="Times New Roman"/>
          <w:szCs w:val="24"/>
          <w:lang w:val="id-ID"/>
        </w:rPr>
      </w:pPr>
    </w:p>
    <w:p w14:paraId="09D6EEC8" w14:textId="77777777" w:rsidR="00805819" w:rsidRPr="00805819" w:rsidRDefault="00805819" w:rsidP="00805819">
      <w:pPr>
        <w:spacing w:after="120" w:line="240" w:lineRule="auto"/>
        <w:jc w:val="center"/>
        <w:rPr>
          <w:rFonts w:cs="Times New Roman"/>
          <w:szCs w:val="24"/>
          <w:lang w:val="id-ID"/>
        </w:rPr>
      </w:pPr>
    </w:p>
    <w:p w14:paraId="15931C5E" w14:textId="77777777" w:rsidR="008B7DFB" w:rsidRPr="006254E1" w:rsidRDefault="008B7DFB" w:rsidP="00292975">
      <w:pPr>
        <w:spacing w:line="240" w:lineRule="auto"/>
        <w:jc w:val="center"/>
        <w:rPr>
          <w:rFonts w:cs="Times New Roman"/>
          <w:b/>
          <w:szCs w:val="24"/>
        </w:rPr>
      </w:pPr>
      <w:r w:rsidRPr="006254E1">
        <w:rPr>
          <w:rFonts w:cs="Times New Roman"/>
          <w:b/>
          <w:szCs w:val="24"/>
        </w:rPr>
        <w:t>ABSTRAK</w:t>
      </w:r>
    </w:p>
    <w:p w14:paraId="47B3EDFB" w14:textId="119B2A40" w:rsidR="00424634" w:rsidRPr="00383D2E" w:rsidRDefault="007205D2" w:rsidP="005B0F1F">
      <w:pPr>
        <w:spacing w:line="240" w:lineRule="auto"/>
        <w:rPr>
          <w:lang w:val="sv-SE"/>
        </w:rPr>
      </w:pPr>
      <w:proofErr w:type="spellStart"/>
      <w:r w:rsidRPr="006254E1">
        <w:t>Pokok</w:t>
      </w:r>
      <w:proofErr w:type="spellEnd"/>
      <w:r w:rsidRPr="006254E1">
        <w:t xml:space="preserve"> </w:t>
      </w:r>
      <w:proofErr w:type="spellStart"/>
      <w:r w:rsidRPr="006254E1">
        <w:t>masalah</w:t>
      </w:r>
      <w:proofErr w:type="spellEnd"/>
      <w:r w:rsidRPr="006254E1">
        <w:t xml:space="preserve"> </w:t>
      </w:r>
      <w:proofErr w:type="spellStart"/>
      <w:r w:rsidRPr="006254E1">
        <w:t>penelitian</w:t>
      </w:r>
      <w:proofErr w:type="spellEnd"/>
      <w:r w:rsidRPr="006254E1">
        <w:t xml:space="preserve"> </w:t>
      </w:r>
      <w:proofErr w:type="spellStart"/>
      <w:r w:rsidRPr="006254E1">
        <w:t>ini</w:t>
      </w:r>
      <w:proofErr w:type="spellEnd"/>
      <w:r w:rsidRPr="006254E1">
        <w:t xml:space="preserve"> </w:t>
      </w:r>
      <w:proofErr w:type="spellStart"/>
      <w:r w:rsidRPr="006254E1">
        <w:t>adalah</w:t>
      </w:r>
      <w:proofErr w:type="spellEnd"/>
      <w:r w:rsidRPr="006254E1">
        <w:t xml:space="preserve"> </w:t>
      </w:r>
      <w:proofErr w:type="spellStart"/>
      <w:r w:rsidRPr="006254E1">
        <w:t>Pemahaman</w:t>
      </w:r>
      <w:proofErr w:type="spellEnd"/>
      <w:r w:rsidRPr="006254E1">
        <w:t xml:space="preserve"> </w:t>
      </w:r>
      <w:proofErr w:type="spellStart"/>
      <w:r w:rsidRPr="006254E1">
        <w:t>Jamaah</w:t>
      </w:r>
      <w:proofErr w:type="spellEnd"/>
      <w:r w:rsidRPr="006254E1">
        <w:t xml:space="preserve"> Tarekat </w:t>
      </w:r>
      <w:proofErr w:type="spellStart"/>
      <w:r w:rsidRPr="006254E1">
        <w:t>Khal</w:t>
      </w:r>
      <w:r w:rsidR="00E16F05">
        <w:t>watiyah</w:t>
      </w:r>
      <w:proofErr w:type="spellEnd"/>
      <w:r w:rsidR="00E16F05">
        <w:t xml:space="preserve"> </w:t>
      </w:r>
      <w:proofErr w:type="spellStart"/>
      <w:r w:rsidR="00E16F05">
        <w:t>Syekh</w:t>
      </w:r>
      <w:proofErr w:type="spellEnd"/>
      <w:r w:rsidR="00E16F05">
        <w:t xml:space="preserve"> Yusuf</w:t>
      </w:r>
      <w:r w:rsidRPr="006254E1">
        <w:t xml:space="preserve"> </w:t>
      </w:r>
      <w:proofErr w:type="spellStart"/>
      <w:r w:rsidRPr="006254E1">
        <w:t>tentang</w:t>
      </w:r>
      <w:proofErr w:type="spellEnd"/>
      <w:r w:rsidRPr="006254E1">
        <w:t xml:space="preserve"> </w:t>
      </w:r>
      <w:proofErr w:type="spellStart"/>
      <w:r w:rsidRPr="006254E1">
        <w:t>peran</w:t>
      </w:r>
      <w:proofErr w:type="spellEnd"/>
      <w:r w:rsidRPr="006254E1">
        <w:t xml:space="preserve"> </w:t>
      </w:r>
      <w:proofErr w:type="spellStart"/>
      <w:r w:rsidRPr="006254E1">
        <w:t>zikir</w:t>
      </w:r>
      <w:proofErr w:type="spellEnd"/>
      <w:r w:rsidRPr="006254E1">
        <w:t xml:space="preserve"> </w:t>
      </w:r>
      <w:proofErr w:type="spellStart"/>
      <w:r w:rsidRPr="006254E1">
        <w:t>dalam</w:t>
      </w:r>
      <w:proofErr w:type="spellEnd"/>
      <w:r w:rsidRPr="006254E1">
        <w:t xml:space="preserve"> </w:t>
      </w:r>
      <w:proofErr w:type="spellStart"/>
      <w:r w:rsidRPr="006254E1">
        <w:t>menentramkan</w:t>
      </w:r>
      <w:proofErr w:type="spellEnd"/>
      <w:r w:rsidRPr="006254E1">
        <w:t xml:space="preserve"> </w:t>
      </w:r>
      <w:proofErr w:type="spellStart"/>
      <w:r w:rsidRPr="006254E1">
        <w:t>hati</w:t>
      </w:r>
      <w:proofErr w:type="spellEnd"/>
      <w:r w:rsidRPr="006254E1">
        <w:t xml:space="preserve">, </w:t>
      </w:r>
      <w:proofErr w:type="spellStart"/>
      <w:r w:rsidRPr="006254E1">
        <w:t>pokok</w:t>
      </w:r>
      <w:proofErr w:type="spellEnd"/>
      <w:r w:rsidRPr="006254E1">
        <w:t xml:space="preserve"> </w:t>
      </w:r>
      <w:proofErr w:type="spellStart"/>
      <w:r w:rsidRPr="006254E1">
        <w:t>masalah</w:t>
      </w:r>
      <w:proofErr w:type="spellEnd"/>
      <w:r w:rsidRPr="006254E1">
        <w:t xml:space="preserve"> </w:t>
      </w:r>
      <w:proofErr w:type="spellStart"/>
      <w:r w:rsidRPr="006254E1">
        <w:t>tersebut</w:t>
      </w:r>
      <w:proofErr w:type="spellEnd"/>
      <w:r w:rsidRPr="006254E1">
        <w:t xml:space="preserve"> </w:t>
      </w:r>
      <w:proofErr w:type="spellStart"/>
      <w:r w:rsidRPr="006254E1">
        <w:t>selanjutnya</w:t>
      </w:r>
      <w:proofErr w:type="spellEnd"/>
      <w:r w:rsidRPr="006254E1">
        <w:t xml:space="preserve"> </w:t>
      </w:r>
      <w:proofErr w:type="spellStart"/>
      <w:r w:rsidRPr="006254E1">
        <w:t>di</w:t>
      </w:r>
      <w:r w:rsidR="003D1FA7">
        <w:t>urai</w:t>
      </w:r>
      <w:proofErr w:type="spellEnd"/>
      <w:r w:rsidR="003D1FA7">
        <w:t xml:space="preserve"> </w:t>
      </w:r>
      <w:proofErr w:type="spellStart"/>
      <w:r w:rsidR="003D1FA7">
        <w:t>menjadi</w:t>
      </w:r>
      <w:proofErr w:type="spellEnd"/>
      <w:r w:rsidR="00E16F05">
        <w:t xml:space="preserve"> </w:t>
      </w:r>
      <w:proofErr w:type="spellStart"/>
      <w:r w:rsidR="00E16F05">
        <w:t>beberapa</w:t>
      </w:r>
      <w:proofErr w:type="spellEnd"/>
      <w:r w:rsidR="00E16F05">
        <w:t xml:space="preserve"> </w:t>
      </w:r>
      <w:r w:rsidR="003D1FA7">
        <w:t xml:space="preserve">sub </w:t>
      </w:r>
      <w:proofErr w:type="spellStart"/>
      <w:r w:rsidR="003D1FA7">
        <w:t>masalah</w:t>
      </w:r>
      <w:proofErr w:type="spellEnd"/>
      <w:r w:rsidR="00E16F05">
        <w:t xml:space="preserve"> </w:t>
      </w:r>
      <w:proofErr w:type="spellStart"/>
      <w:r w:rsidR="00E16F05">
        <w:t>yaitu</w:t>
      </w:r>
      <w:proofErr w:type="spellEnd"/>
      <w:r w:rsidR="00E16F05">
        <w:t xml:space="preserve">: 1) </w:t>
      </w:r>
      <w:r w:rsidR="00BB04F1">
        <w:rPr>
          <w:lang w:val="id-ID"/>
        </w:rPr>
        <w:t>Apa makna</w:t>
      </w:r>
      <w:r w:rsidR="00E16F05">
        <w:rPr>
          <w:lang w:val="id-ID"/>
        </w:rPr>
        <w:t xml:space="preserve"> zikir</w:t>
      </w:r>
      <w:r w:rsidR="00BB04F1">
        <w:rPr>
          <w:lang w:val="id-ID"/>
        </w:rPr>
        <w:t xml:space="preserve"> </w:t>
      </w:r>
      <w:r w:rsidR="003D1FA7">
        <w:rPr>
          <w:lang w:val="id-ID"/>
        </w:rPr>
        <w:t xml:space="preserve">menurut </w:t>
      </w:r>
      <w:r w:rsidR="00BB04F1">
        <w:rPr>
          <w:lang w:val="id-ID"/>
        </w:rPr>
        <w:t>tarekat Khalwatiyah Syekh Yusuf</w:t>
      </w:r>
      <w:r w:rsidR="00E16F05">
        <w:t xml:space="preserve">? </w:t>
      </w:r>
      <w:r w:rsidR="00E16F05">
        <w:rPr>
          <w:lang w:val="id-ID"/>
        </w:rPr>
        <w:t>2</w:t>
      </w:r>
      <w:r w:rsidRPr="006254E1">
        <w:t>)</w:t>
      </w:r>
      <w:r w:rsidR="00BB04F1">
        <w:t xml:space="preserve"> </w:t>
      </w:r>
      <w:proofErr w:type="spellStart"/>
      <w:r w:rsidR="00BB04F1">
        <w:t>Bagaimana</w:t>
      </w:r>
      <w:proofErr w:type="spellEnd"/>
      <w:r w:rsidR="00BB04F1">
        <w:rPr>
          <w:lang w:val="id-ID"/>
        </w:rPr>
        <w:t xml:space="preserve"> implikasi</w:t>
      </w:r>
      <w:r w:rsidR="00DA3625" w:rsidRPr="006254E1">
        <w:t xml:space="preserve"> </w:t>
      </w:r>
      <w:proofErr w:type="spellStart"/>
      <w:r w:rsidR="00DA3625" w:rsidRPr="006254E1">
        <w:t>zikir</w:t>
      </w:r>
      <w:proofErr w:type="spellEnd"/>
      <w:r w:rsidR="00DA3625" w:rsidRPr="006254E1">
        <w:t xml:space="preserve"> </w:t>
      </w:r>
      <w:proofErr w:type="spellStart"/>
      <w:r w:rsidR="00DA3625" w:rsidRPr="006254E1">
        <w:t>dalam</w:t>
      </w:r>
      <w:proofErr w:type="spellEnd"/>
      <w:r w:rsidR="00DA3625" w:rsidRPr="006254E1">
        <w:t xml:space="preserve"> </w:t>
      </w:r>
      <w:proofErr w:type="spellStart"/>
      <w:r w:rsidR="00DA3625" w:rsidRPr="006254E1">
        <w:t>menentramkan</w:t>
      </w:r>
      <w:proofErr w:type="spellEnd"/>
      <w:r w:rsidR="00DA3625" w:rsidRPr="006254E1">
        <w:t xml:space="preserve"> </w:t>
      </w:r>
      <w:proofErr w:type="spellStart"/>
      <w:r w:rsidR="00DA3625" w:rsidRPr="006254E1">
        <w:t>hati</w:t>
      </w:r>
      <w:proofErr w:type="spellEnd"/>
      <w:r w:rsidRPr="006254E1">
        <w:t>?</w:t>
      </w:r>
      <w:r w:rsidR="00DA3625" w:rsidRPr="006254E1">
        <w:t>.</w:t>
      </w:r>
      <w:r w:rsidRPr="006254E1">
        <w:t xml:space="preserve"> </w:t>
      </w:r>
      <w:proofErr w:type="spellStart"/>
      <w:r w:rsidRPr="006254E1">
        <w:t>Jenis</w:t>
      </w:r>
      <w:proofErr w:type="spellEnd"/>
      <w:r w:rsidRPr="006254E1">
        <w:t xml:space="preserve"> </w:t>
      </w:r>
      <w:proofErr w:type="spellStart"/>
      <w:r w:rsidRPr="006254E1">
        <w:t>penelitian</w:t>
      </w:r>
      <w:proofErr w:type="spellEnd"/>
      <w:r w:rsidRPr="006254E1">
        <w:t xml:space="preserve"> </w:t>
      </w:r>
      <w:proofErr w:type="spellStart"/>
      <w:r w:rsidRPr="006254E1">
        <w:t>adalah</w:t>
      </w:r>
      <w:proofErr w:type="spellEnd"/>
      <w:r w:rsidRPr="006254E1">
        <w:t xml:space="preserve"> </w:t>
      </w:r>
      <w:proofErr w:type="spellStart"/>
      <w:r w:rsidRPr="006254E1">
        <w:t>kajian</w:t>
      </w:r>
      <w:proofErr w:type="spellEnd"/>
      <w:r w:rsidRPr="006254E1">
        <w:t xml:space="preserve"> </w:t>
      </w:r>
      <w:proofErr w:type="spellStart"/>
      <w:r w:rsidRPr="006254E1">
        <w:t>lapangan</w:t>
      </w:r>
      <w:proofErr w:type="spellEnd"/>
      <w:r w:rsidRPr="006254E1">
        <w:t xml:space="preserve"> (</w:t>
      </w:r>
      <w:r w:rsidRPr="003D1FA7">
        <w:rPr>
          <w:i/>
          <w:iCs/>
        </w:rPr>
        <w:t>field research</w:t>
      </w:r>
      <w:r w:rsidRPr="006254E1">
        <w:t xml:space="preserve">) yang </w:t>
      </w:r>
      <w:proofErr w:type="spellStart"/>
      <w:r w:rsidRPr="006254E1">
        <w:t>sifatnya</w:t>
      </w:r>
      <w:proofErr w:type="spellEnd"/>
      <w:r w:rsidRPr="006254E1">
        <w:t xml:space="preserve"> </w:t>
      </w:r>
      <w:proofErr w:type="spellStart"/>
      <w:r w:rsidRPr="006254E1">
        <w:t>kualitatif-deskriptif</w:t>
      </w:r>
      <w:proofErr w:type="spellEnd"/>
      <w:r w:rsidRPr="006254E1">
        <w:t xml:space="preserve">. </w:t>
      </w:r>
      <w:r w:rsidR="009B4A98" w:rsidRPr="00383D2E">
        <w:rPr>
          <w:lang w:val="sv-SE"/>
        </w:rPr>
        <w:t xml:space="preserve">Dalam menentukan sampel </w:t>
      </w:r>
      <w:r w:rsidR="003D1FA7">
        <w:rPr>
          <w:lang w:val="sv-SE"/>
        </w:rPr>
        <w:t xml:space="preserve">pada penelitian </w:t>
      </w:r>
      <w:r w:rsidR="009B4A98" w:rsidRPr="00383D2E">
        <w:rPr>
          <w:lang w:val="sv-SE"/>
        </w:rPr>
        <w:t xml:space="preserve">ini </w:t>
      </w:r>
      <w:r w:rsidR="003D1FA7">
        <w:rPr>
          <w:lang w:val="sv-SE"/>
        </w:rPr>
        <w:t>di</w:t>
      </w:r>
      <w:r w:rsidR="009B4A98" w:rsidRPr="00383D2E">
        <w:rPr>
          <w:lang w:val="sv-SE"/>
        </w:rPr>
        <w:t xml:space="preserve">gunakan teknik sampling snowboll. Sedangkan </w:t>
      </w:r>
      <w:r w:rsidRPr="00383D2E">
        <w:rPr>
          <w:lang w:val="sv-SE"/>
        </w:rPr>
        <w:t xml:space="preserve">Metode pengumpulan datanya ialah observasi, wawancara, dan dokumentasi. </w:t>
      </w:r>
      <w:r w:rsidR="003D1FA7">
        <w:rPr>
          <w:lang w:val="sv-SE"/>
        </w:rPr>
        <w:t>T</w:t>
      </w:r>
      <w:r w:rsidRPr="00383D2E">
        <w:rPr>
          <w:lang w:val="sv-SE"/>
        </w:rPr>
        <w:t xml:space="preserve">eknik pengolahan dan analisis data dilakukan melalui tiga tahapan, yaitu pengumpulan data, reduksi data, penyajian data, dan penarikan kesimpulan. </w:t>
      </w:r>
      <w:r w:rsidR="00321CB3" w:rsidRPr="00383D2E">
        <w:rPr>
          <w:lang w:val="sv-SE"/>
        </w:rPr>
        <w:t>Hasil penelitian ini menunjukkan bahwa</w:t>
      </w:r>
      <w:r w:rsidR="003D1FA7">
        <w:rPr>
          <w:lang w:val="sv-SE"/>
        </w:rPr>
        <w:t>:</w:t>
      </w:r>
      <w:r w:rsidR="00A66CFE" w:rsidRPr="00383D2E">
        <w:rPr>
          <w:szCs w:val="24"/>
          <w:lang w:val="sv-SE" w:eastAsia="x-none"/>
        </w:rPr>
        <w:t xml:space="preserve"> Makna zikir menurut tarekat Khalwatiyah Syekh Yusuf adalah mengingat Allah swt yang tertanam dalam hati. Sehingga, berzikir bukan sekedar lafadz akan tetapi termaktum dalam setiap aktivitas, keadaan atau kondisi yang selalu sadar dan ingat dengan Allah swt</w:t>
      </w:r>
      <w:r w:rsidR="00B73624" w:rsidRPr="00383D2E">
        <w:rPr>
          <w:lang w:val="sv-SE"/>
        </w:rPr>
        <w:t>.</w:t>
      </w:r>
      <w:r w:rsidR="00321CB3" w:rsidRPr="00383D2E">
        <w:rPr>
          <w:lang w:val="sv-SE"/>
        </w:rPr>
        <w:t xml:space="preserve"> </w:t>
      </w:r>
      <w:r w:rsidR="00805819" w:rsidRPr="00383D2E">
        <w:rPr>
          <w:szCs w:val="24"/>
          <w:lang w:val="sv-SE" w:eastAsia="x-none"/>
        </w:rPr>
        <w:t>Implikasi zikir dalam menentramkan hati adalah memeberikan efek pada jiwa atau hati melalui serangkainan zikir yang dirutinkan agar hati menjadi tenang atau tentram. Namun, hal ini berpengaruh ketika terbentuk kesadaran yang penuh oleh individu terhadap Allah swt.</w:t>
      </w:r>
      <w:r w:rsidR="003D1FA7">
        <w:rPr>
          <w:szCs w:val="24"/>
          <w:lang w:val="sv-SE" w:eastAsia="x-none"/>
        </w:rPr>
        <w:t>,</w:t>
      </w:r>
      <w:r w:rsidR="00805819" w:rsidRPr="00383D2E">
        <w:rPr>
          <w:szCs w:val="24"/>
          <w:lang w:val="sv-SE" w:eastAsia="x-none"/>
        </w:rPr>
        <w:t xml:space="preserve"> </w:t>
      </w:r>
      <w:r w:rsidR="003D1FA7">
        <w:rPr>
          <w:szCs w:val="24"/>
          <w:lang w:val="sv-SE" w:eastAsia="x-none"/>
        </w:rPr>
        <w:t>s</w:t>
      </w:r>
      <w:r w:rsidR="00805819" w:rsidRPr="00383D2E">
        <w:rPr>
          <w:szCs w:val="24"/>
          <w:lang w:val="sv-SE" w:eastAsia="x-none"/>
        </w:rPr>
        <w:t xml:space="preserve">ehingga berangkat dari kesadaran tersebut </w:t>
      </w:r>
      <w:r w:rsidR="006B5242">
        <w:rPr>
          <w:szCs w:val="24"/>
          <w:lang w:val="sv-SE" w:eastAsia="x-none"/>
        </w:rPr>
        <w:t>akan tercipta</w:t>
      </w:r>
      <w:r w:rsidR="00805819" w:rsidRPr="00383D2E">
        <w:rPr>
          <w:szCs w:val="24"/>
          <w:lang w:val="sv-SE" w:eastAsia="x-none"/>
        </w:rPr>
        <w:t xml:space="preserve"> kebahagian yang mampu memberikan efek pada hati bahkan jasad sekalipun.</w:t>
      </w:r>
    </w:p>
    <w:p w14:paraId="5CBD99FD" w14:textId="0E5DB083" w:rsidR="00EE4220" w:rsidRPr="00383D2E" w:rsidRDefault="0007115D" w:rsidP="0007561D">
      <w:pPr>
        <w:spacing w:line="240" w:lineRule="auto"/>
        <w:rPr>
          <w:i/>
          <w:lang w:val="sv-SE"/>
        </w:rPr>
      </w:pPr>
      <w:r w:rsidRPr="00383D2E">
        <w:rPr>
          <w:i/>
          <w:lang w:val="sv-SE"/>
        </w:rPr>
        <w:t>Kata kunci: Zikir, Tarekat Khlaw</w:t>
      </w:r>
      <w:r w:rsidR="00E16F05" w:rsidRPr="00383D2E">
        <w:rPr>
          <w:i/>
          <w:lang w:val="sv-SE"/>
        </w:rPr>
        <w:t>atiyah Syekh Yusuf</w:t>
      </w:r>
    </w:p>
    <w:p w14:paraId="6026F556" w14:textId="77777777" w:rsidR="002B30C1" w:rsidRPr="00C67C19" w:rsidRDefault="002B30C1" w:rsidP="00292975">
      <w:pPr>
        <w:spacing w:line="240" w:lineRule="auto"/>
        <w:jc w:val="center"/>
        <w:rPr>
          <w:rFonts w:cs="Times New Roman"/>
          <w:b/>
          <w:i/>
          <w:szCs w:val="24"/>
          <w:lang w:val="sv-SE"/>
        </w:rPr>
      </w:pPr>
    </w:p>
    <w:p w14:paraId="70C956A6" w14:textId="0C120DE7" w:rsidR="00E111F4" w:rsidRPr="00321CB3" w:rsidRDefault="00DB2E98" w:rsidP="00292975">
      <w:pPr>
        <w:spacing w:line="240" w:lineRule="auto"/>
        <w:jc w:val="center"/>
        <w:rPr>
          <w:rFonts w:cs="Times New Roman"/>
          <w:b/>
          <w:i/>
          <w:szCs w:val="24"/>
        </w:rPr>
      </w:pPr>
      <w:r>
        <w:rPr>
          <w:rFonts w:cs="Times New Roman"/>
          <w:b/>
          <w:i/>
          <w:szCs w:val="24"/>
        </w:rPr>
        <w:t>ABSTRACT</w:t>
      </w:r>
    </w:p>
    <w:p w14:paraId="1F5736A5" w14:textId="257F7217" w:rsidR="00594A3F" w:rsidRPr="00594A3F" w:rsidRDefault="00594A3F" w:rsidP="00C67C19">
      <w:pPr>
        <w:tabs>
          <w:tab w:val="left" w:pos="4253"/>
          <w:tab w:val="left" w:pos="4395"/>
        </w:tabs>
        <w:spacing w:line="240" w:lineRule="auto"/>
        <w:rPr>
          <w:rFonts w:cs="Times New Roman"/>
          <w:i/>
          <w:szCs w:val="24"/>
          <w:lang w:val="en-ID"/>
        </w:rPr>
      </w:pPr>
      <w:r w:rsidRPr="00594A3F">
        <w:rPr>
          <w:rFonts w:cs="Times New Roman"/>
          <w:i/>
          <w:szCs w:val="24"/>
          <w:lang w:val="en-ID"/>
        </w:rPr>
        <w:t xml:space="preserve">The </w:t>
      </w:r>
      <w:r w:rsidR="00C67C19">
        <w:rPr>
          <w:rFonts w:cs="Times New Roman"/>
          <w:i/>
          <w:szCs w:val="24"/>
          <w:lang w:val="en-ID"/>
        </w:rPr>
        <w:t>essential</w:t>
      </w:r>
      <w:r w:rsidR="00C67C19" w:rsidRPr="00594A3F">
        <w:rPr>
          <w:rFonts w:cs="Times New Roman"/>
          <w:i/>
          <w:szCs w:val="24"/>
          <w:lang w:val="en-ID"/>
        </w:rPr>
        <w:t xml:space="preserve"> </w:t>
      </w:r>
      <w:r w:rsidRPr="00594A3F">
        <w:rPr>
          <w:rFonts w:cs="Times New Roman"/>
          <w:i/>
          <w:szCs w:val="24"/>
          <w:lang w:val="en-ID"/>
        </w:rPr>
        <w:t xml:space="preserve">problem of this study concerns the understanding of the followers of the </w:t>
      </w:r>
      <w:proofErr w:type="spellStart"/>
      <w:r w:rsidRPr="00594A3F">
        <w:rPr>
          <w:rFonts w:cs="Times New Roman"/>
          <w:i/>
          <w:szCs w:val="24"/>
          <w:lang w:val="en-ID"/>
        </w:rPr>
        <w:t>Khalwatiyah</w:t>
      </w:r>
      <w:proofErr w:type="spellEnd"/>
      <w:r w:rsidRPr="00594A3F">
        <w:rPr>
          <w:rFonts w:cs="Times New Roman"/>
          <w:i/>
          <w:szCs w:val="24"/>
          <w:lang w:val="en-ID"/>
        </w:rPr>
        <w:t xml:space="preserve"> </w:t>
      </w:r>
      <w:proofErr w:type="spellStart"/>
      <w:r w:rsidRPr="00594A3F">
        <w:rPr>
          <w:rFonts w:cs="Times New Roman"/>
          <w:i/>
          <w:szCs w:val="24"/>
          <w:lang w:val="en-ID"/>
        </w:rPr>
        <w:t>Syekh</w:t>
      </w:r>
      <w:proofErr w:type="spellEnd"/>
      <w:r w:rsidRPr="00594A3F">
        <w:rPr>
          <w:rFonts w:cs="Times New Roman"/>
          <w:i/>
          <w:szCs w:val="24"/>
          <w:lang w:val="en-ID"/>
        </w:rPr>
        <w:t xml:space="preserve"> Yusuf order regarding the role of </w:t>
      </w:r>
      <w:r w:rsidRPr="00594A3F">
        <w:rPr>
          <w:rFonts w:cs="Times New Roman"/>
          <w:i/>
          <w:iCs/>
          <w:szCs w:val="24"/>
          <w:lang w:val="en-ID"/>
        </w:rPr>
        <w:t>dhikr</w:t>
      </w:r>
      <w:r w:rsidRPr="00594A3F">
        <w:rPr>
          <w:rFonts w:cs="Times New Roman"/>
          <w:i/>
          <w:szCs w:val="24"/>
          <w:lang w:val="en-ID"/>
        </w:rPr>
        <w:t xml:space="preserve"> (remembrance of God) in attaining inner </w:t>
      </w:r>
      <w:proofErr w:type="spellStart"/>
      <w:r w:rsidRPr="00594A3F">
        <w:rPr>
          <w:rFonts w:cs="Times New Roman"/>
          <w:i/>
          <w:szCs w:val="24"/>
          <w:lang w:val="en-ID"/>
        </w:rPr>
        <w:t>tranquility</w:t>
      </w:r>
      <w:proofErr w:type="spellEnd"/>
      <w:r w:rsidRPr="00594A3F">
        <w:rPr>
          <w:rFonts w:cs="Times New Roman"/>
          <w:i/>
          <w:szCs w:val="24"/>
          <w:lang w:val="en-ID"/>
        </w:rPr>
        <w:t>. This main problem is further elaborated into two sub-questions:</w:t>
      </w:r>
      <w:r w:rsidRPr="002B30C1">
        <w:rPr>
          <w:rFonts w:cs="Times New Roman"/>
          <w:i/>
          <w:szCs w:val="24"/>
          <w:lang w:val="en-ID"/>
        </w:rPr>
        <w:t xml:space="preserve"> 1</w:t>
      </w:r>
      <w:proofErr w:type="gramStart"/>
      <w:r w:rsidR="002B30C1">
        <w:rPr>
          <w:rFonts w:cs="Times New Roman"/>
          <w:i/>
          <w:szCs w:val="24"/>
          <w:lang w:val="en-ID"/>
        </w:rPr>
        <w:t>)  What</w:t>
      </w:r>
      <w:proofErr w:type="gramEnd"/>
      <w:r w:rsidRPr="00594A3F">
        <w:rPr>
          <w:rFonts w:cs="Times New Roman"/>
          <w:i/>
          <w:szCs w:val="24"/>
          <w:lang w:val="en-ID"/>
        </w:rPr>
        <w:t xml:space="preserve"> is the meaning of </w:t>
      </w:r>
      <w:r w:rsidRPr="00594A3F">
        <w:rPr>
          <w:rFonts w:cs="Times New Roman"/>
          <w:i/>
          <w:iCs/>
          <w:szCs w:val="24"/>
          <w:lang w:val="en-ID"/>
        </w:rPr>
        <w:t>dhikr</w:t>
      </w:r>
      <w:r w:rsidRPr="00594A3F">
        <w:rPr>
          <w:rFonts w:cs="Times New Roman"/>
          <w:i/>
          <w:szCs w:val="24"/>
          <w:lang w:val="en-ID"/>
        </w:rPr>
        <w:t xml:space="preserve"> according to the </w:t>
      </w:r>
      <w:proofErr w:type="spellStart"/>
      <w:r w:rsidRPr="00594A3F">
        <w:rPr>
          <w:rFonts w:cs="Times New Roman"/>
          <w:i/>
          <w:szCs w:val="24"/>
          <w:lang w:val="en-ID"/>
        </w:rPr>
        <w:t>Khalwatiyah</w:t>
      </w:r>
      <w:proofErr w:type="spellEnd"/>
      <w:r w:rsidRPr="00594A3F">
        <w:rPr>
          <w:rFonts w:cs="Times New Roman"/>
          <w:i/>
          <w:szCs w:val="24"/>
          <w:lang w:val="en-ID"/>
        </w:rPr>
        <w:t xml:space="preserve"> </w:t>
      </w:r>
      <w:proofErr w:type="spellStart"/>
      <w:r w:rsidRPr="00594A3F">
        <w:rPr>
          <w:rFonts w:cs="Times New Roman"/>
          <w:i/>
          <w:szCs w:val="24"/>
          <w:lang w:val="en-ID"/>
        </w:rPr>
        <w:t>Syekh</w:t>
      </w:r>
      <w:proofErr w:type="spellEnd"/>
      <w:r w:rsidRPr="00594A3F">
        <w:rPr>
          <w:rFonts w:cs="Times New Roman"/>
          <w:i/>
          <w:szCs w:val="24"/>
          <w:lang w:val="en-ID"/>
        </w:rPr>
        <w:t xml:space="preserve"> Yusuf order?</w:t>
      </w:r>
      <w:r w:rsidRPr="002B30C1">
        <w:rPr>
          <w:rFonts w:cs="Times New Roman"/>
          <w:i/>
          <w:szCs w:val="24"/>
          <w:lang w:val="en-ID"/>
        </w:rPr>
        <w:t xml:space="preserve"> 2</w:t>
      </w:r>
      <w:r w:rsidR="002B30C1">
        <w:rPr>
          <w:rFonts w:cs="Times New Roman"/>
          <w:i/>
          <w:szCs w:val="24"/>
          <w:lang w:val="en-ID"/>
        </w:rPr>
        <w:t xml:space="preserve">) </w:t>
      </w:r>
      <w:r w:rsidRPr="00594A3F">
        <w:rPr>
          <w:rFonts w:cs="Times New Roman"/>
          <w:i/>
          <w:szCs w:val="24"/>
          <w:lang w:val="en-ID"/>
        </w:rPr>
        <w:t xml:space="preserve">What are the implications of </w:t>
      </w:r>
      <w:r w:rsidRPr="00594A3F">
        <w:rPr>
          <w:rFonts w:cs="Times New Roman"/>
          <w:i/>
          <w:iCs/>
          <w:szCs w:val="24"/>
          <w:lang w:val="en-ID"/>
        </w:rPr>
        <w:t>dhikr</w:t>
      </w:r>
      <w:r w:rsidRPr="00594A3F">
        <w:rPr>
          <w:rFonts w:cs="Times New Roman"/>
          <w:i/>
          <w:szCs w:val="24"/>
          <w:lang w:val="en-ID"/>
        </w:rPr>
        <w:t xml:space="preserve"> for achieving inner </w:t>
      </w:r>
      <w:proofErr w:type="spellStart"/>
      <w:proofErr w:type="gramStart"/>
      <w:r w:rsidRPr="00594A3F">
        <w:rPr>
          <w:rFonts w:cs="Times New Roman"/>
          <w:i/>
          <w:szCs w:val="24"/>
          <w:lang w:val="en-ID"/>
        </w:rPr>
        <w:t>peace?This</w:t>
      </w:r>
      <w:proofErr w:type="spellEnd"/>
      <w:proofErr w:type="gramEnd"/>
      <w:r w:rsidRPr="00594A3F">
        <w:rPr>
          <w:rFonts w:cs="Times New Roman"/>
          <w:i/>
          <w:szCs w:val="24"/>
          <w:lang w:val="en-ID"/>
        </w:rPr>
        <w:t xml:space="preserve"> study employs a qualitative-descriptive approach within the framework of field research. The </w:t>
      </w:r>
      <w:r w:rsidRPr="00594A3F">
        <w:rPr>
          <w:rFonts w:cs="Times New Roman"/>
          <w:i/>
          <w:szCs w:val="24"/>
          <w:lang w:val="en-ID"/>
        </w:rPr>
        <w:lastRenderedPageBreak/>
        <w:t>sampling technique applied is snowball sampling. Data collection methods include observation, interviews, and documentation. The procedures for data processing and analysis consist of three stages: data collection, data reduction, data presentation, and conclusion drawing.</w:t>
      </w:r>
      <w:r w:rsidRPr="002B30C1">
        <w:rPr>
          <w:rFonts w:cs="Times New Roman"/>
          <w:i/>
          <w:szCs w:val="24"/>
          <w:lang w:val="en-ID"/>
        </w:rPr>
        <w:t xml:space="preserve"> </w:t>
      </w:r>
      <w:r w:rsidRPr="00594A3F">
        <w:rPr>
          <w:rFonts w:cs="Times New Roman"/>
          <w:i/>
          <w:szCs w:val="24"/>
          <w:lang w:val="en-ID"/>
        </w:rPr>
        <w:t xml:space="preserve">The findings reveal that the meaning of </w:t>
      </w:r>
      <w:r w:rsidRPr="00594A3F">
        <w:rPr>
          <w:rFonts w:cs="Times New Roman"/>
          <w:i/>
          <w:iCs/>
          <w:szCs w:val="24"/>
          <w:lang w:val="en-ID"/>
        </w:rPr>
        <w:t>dhikr</w:t>
      </w:r>
      <w:r w:rsidRPr="00594A3F">
        <w:rPr>
          <w:rFonts w:cs="Times New Roman"/>
          <w:i/>
          <w:szCs w:val="24"/>
          <w:lang w:val="en-ID"/>
        </w:rPr>
        <w:t xml:space="preserve"> in the </w:t>
      </w:r>
      <w:proofErr w:type="spellStart"/>
      <w:r w:rsidRPr="00594A3F">
        <w:rPr>
          <w:rFonts w:cs="Times New Roman"/>
          <w:i/>
          <w:szCs w:val="24"/>
          <w:lang w:val="en-ID"/>
        </w:rPr>
        <w:t>Khalwatiyah</w:t>
      </w:r>
      <w:proofErr w:type="spellEnd"/>
      <w:r w:rsidRPr="00594A3F">
        <w:rPr>
          <w:rFonts w:cs="Times New Roman"/>
          <w:i/>
          <w:szCs w:val="24"/>
          <w:lang w:val="en-ID"/>
        </w:rPr>
        <w:t xml:space="preserve"> </w:t>
      </w:r>
      <w:proofErr w:type="spellStart"/>
      <w:r w:rsidRPr="00594A3F">
        <w:rPr>
          <w:rFonts w:cs="Times New Roman"/>
          <w:i/>
          <w:szCs w:val="24"/>
          <w:lang w:val="en-ID"/>
        </w:rPr>
        <w:t>Syekh</w:t>
      </w:r>
      <w:proofErr w:type="spellEnd"/>
      <w:r w:rsidRPr="00594A3F">
        <w:rPr>
          <w:rFonts w:cs="Times New Roman"/>
          <w:i/>
          <w:szCs w:val="24"/>
          <w:lang w:val="en-ID"/>
        </w:rPr>
        <w:t xml:space="preserve"> Yusuf order is the remembrance of Allah (God) deeply embedded within the heart. Thus, </w:t>
      </w:r>
      <w:r w:rsidRPr="00594A3F">
        <w:rPr>
          <w:rFonts w:cs="Times New Roman"/>
          <w:i/>
          <w:iCs/>
          <w:szCs w:val="24"/>
          <w:lang w:val="en-ID"/>
        </w:rPr>
        <w:t>dhikr</w:t>
      </w:r>
      <w:r w:rsidRPr="00594A3F">
        <w:rPr>
          <w:rFonts w:cs="Times New Roman"/>
          <w:i/>
          <w:szCs w:val="24"/>
          <w:lang w:val="en-ID"/>
        </w:rPr>
        <w:t xml:space="preserve"> is not merely verbal utterance but is manifested in every activity, state, or condition in which the individual remains consciously aware of and connected to Allah.</w:t>
      </w:r>
      <w:r w:rsidRPr="002B30C1">
        <w:rPr>
          <w:rFonts w:cs="Times New Roman"/>
          <w:i/>
          <w:szCs w:val="24"/>
          <w:lang w:val="en-ID"/>
        </w:rPr>
        <w:t xml:space="preserve"> </w:t>
      </w:r>
      <w:r w:rsidRPr="00594A3F">
        <w:rPr>
          <w:rFonts w:cs="Times New Roman"/>
          <w:i/>
          <w:szCs w:val="24"/>
          <w:lang w:val="en-ID"/>
        </w:rPr>
        <w:t xml:space="preserve">The implications of </w:t>
      </w:r>
      <w:r w:rsidRPr="00594A3F">
        <w:rPr>
          <w:rFonts w:cs="Times New Roman"/>
          <w:i/>
          <w:iCs/>
          <w:szCs w:val="24"/>
          <w:lang w:val="en-ID"/>
        </w:rPr>
        <w:t>dhikr</w:t>
      </w:r>
      <w:r w:rsidRPr="00594A3F">
        <w:rPr>
          <w:rFonts w:cs="Times New Roman"/>
          <w:i/>
          <w:szCs w:val="24"/>
          <w:lang w:val="en-ID"/>
        </w:rPr>
        <w:t xml:space="preserve"> for inner </w:t>
      </w:r>
      <w:proofErr w:type="spellStart"/>
      <w:r w:rsidRPr="00594A3F">
        <w:rPr>
          <w:rFonts w:cs="Times New Roman"/>
          <w:i/>
          <w:szCs w:val="24"/>
          <w:lang w:val="en-ID"/>
        </w:rPr>
        <w:t>tranquility</w:t>
      </w:r>
      <w:proofErr w:type="spellEnd"/>
      <w:r w:rsidRPr="00594A3F">
        <w:rPr>
          <w:rFonts w:cs="Times New Roman"/>
          <w:i/>
          <w:szCs w:val="24"/>
          <w:lang w:val="en-ID"/>
        </w:rPr>
        <w:t xml:space="preserve"> are reflected in its effect upon the soul and heart through the regular practice of remembrance, which fosters serenity and peace. However, this effect is contingent upon the individual’s full awareness of Allah. From such awareness arises a sense of happiness that influences not only the heart but also the physical body.</w:t>
      </w:r>
    </w:p>
    <w:p w14:paraId="215EF17E" w14:textId="03B34CE5" w:rsidR="00DC0118" w:rsidRPr="00DF73F2" w:rsidRDefault="00DF73F2" w:rsidP="0007561D">
      <w:pPr>
        <w:spacing w:line="240" w:lineRule="auto"/>
        <w:rPr>
          <w:rFonts w:cs="Times New Roman"/>
          <w:i/>
          <w:szCs w:val="24"/>
          <w:lang w:val="en-ID"/>
        </w:rPr>
      </w:pPr>
      <w:r>
        <w:rPr>
          <w:rFonts w:cs="Times New Roman"/>
          <w:i/>
          <w:szCs w:val="24"/>
          <w:lang w:val="en-ID"/>
        </w:rPr>
        <w:t xml:space="preserve">Keywords: </w:t>
      </w:r>
      <w:proofErr w:type="spellStart"/>
      <w:r w:rsidRPr="00DF73F2">
        <w:rPr>
          <w:rFonts w:cs="Times New Roman"/>
          <w:i/>
          <w:szCs w:val="24"/>
          <w:lang w:val="en-ID"/>
        </w:rPr>
        <w:t>Zikir</w:t>
      </w:r>
      <w:proofErr w:type="spellEnd"/>
      <w:r w:rsidRPr="00DF73F2">
        <w:rPr>
          <w:rFonts w:cs="Times New Roman"/>
          <w:i/>
          <w:szCs w:val="24"/>
          <w:lang w:val="en-ID"/>
        </w:rPr>
        <w:t xml:space="preserve">, </w:t>
      </w:r>
      <w:proofErr w:type="spellStart"/>
      <w:r w:rsidRPr="00DF73F2">
        <w:rPr>
          <w:rFonts w:cs="Times New Roman"/>
          <w:i/>
          <w:szCs w:val="24"/>
          <w:lang w:val="en-ID"/>
        </w:rPr>
        <w:t>Khlawatiyah</w:t>
      </w:r>
      <w:proofErr w:type="spellEnd"/>
      <w:r w:rsidRPr="00DF73F2">
        <w:rPr>
          <w:rFonts w:cs="Times New Roman"/>
          <w:i/>
          <w:szCs w:val="24"/>
          <w:lang w:val="en-ID"/>
        </w:rPr>
        <w:t xml:space="preserve"> Sheikh Yusuf Order</w:t>
      </w:r>
    </w:p>
    <w:p w14:paraId="526328D8" w14:textId="77777777" w:rsidR="008006DD" w:rsidRPr="00D264C2" w:rsidRDefault="008006DD" w:rsidP="0007115D">
      <w:pPr>
        <w:pStyle w:val="Heading1"/>
        <w:rPr>
          <w:szCs w:val="24"/>
        </w:rPr>
      </w:pPr>
      <w:r w:rsidRPr="006254E1">
        <w:t>PENDAHULUAN</w:t>
      </w:r>
    </w:p>
    <w:p w14:paraId="4122B78B" w14:textId="77777777" w:rsidR="009556D2" w:rsidRPr="006254E1" w:rsidRDefault="00BB04F1" w:rsidP="00805819">
      <w:pPr>
        <w:pStyle w:val="Heading2"/>
      </w:pPr>
      <w:r>
        <w:rPr>
          <w:lang w:val="id-ID"/>
        </w:rPr>
        <w:t xml:space="preserve">1. </w:t>
      </w:r>
      <w:r w:rsidR="00A66CFE">
        <w:rPr>
          <w:lang w:val="id-ID"/>
        </w:rPr>
        <w:t xml:space="preserve"> </w:t>
      </w:r>
      <w:proofErr w:type="spellStart"/>
      <w:r w:rsidR="009556D2" w:rsidRPr="006254E1">
        <w:t>Latar</w:t>
      </w:r>
      <w:proofErr w:type="spellEnd"/>
      <w:r w:rsidR="009556D2" w:rsidRPr="006254E1">
        <w:t xml:space="preserve"> </w:t>
      </w:r>
      <w:proofErr w:type="spellStart"/>
      <w:r w:rsidR="009556D2" w:rsidRPr="006254E1">
        <w:t>Belakang</w:t>
      </w:r>
      <w:proofErr w:type="spellEnd"/>
    </w:p>
    <w:p w14:paraId="41DA78B2" w14:textId="68072947" w:rsidR="00BB04F1" w:rsidRPr="00C67C19" w:rsidRDefault="00BB04F1" w:rsidP="00AC64D4">
      <w:pPr>
        <w:spacing w:line="480" w:lineRule="exact"/>
        <w:ind w:firstLine="720"/>
        <w:rPr>
          <w:szCs w:val="24"/>
          <w:lang w:val="sv-SE"/>
        </w:rPr>
      </w:pPr>
      <w:r w:rsidRPr="00B6574C">
        <w:rPr>
          <w:szCs w:val="24"/>
          <w:lang w:val="sv-SE"/>
        </w:rPr>
        <w:t xml:space="preserve">Zikir </w:t>
      </w:r>
      <w:r w:rsidR="00C67C19" w:rsidRPr="00B6574C">
        <w:rPr>
          <w:szCs w:val="24"/>
          <w:lang w:val="sv-SE"/>
        </w:rPr>
        <w:t xml:space="preserve">dalam Islam </w:t>
      </w:r>
      <w:r w:rsidRPr="00B6574C">
        <w:rPr>
          <w:szCs w:val="24"/>
          <w:lang w:val="sv-SE"/>
        </w:rPr>
        <w:t>memiliki kedudukan yang penting</w:t>
      </w:r>
      <w:r w:rsidR="00C67C19" w:rsidRPr="00B6574C">
        <w:rPr>
          <w:szCs w:val="24"/>
          <w:lang w:val="sv-SE"/>
        </w:rPr>
        <w:t xml:space="preserve"> </w:t>
      </w:r>
      <w:r w:rsidRPr="00B6574C">
        <w:rPr>
          <w:szCs w:val="24"/>
          <w:lang w:val="sv-SE"/>
        </w:rPr>
        <w:t xml:space="preserve">dalam melurusakan jiwa dan menghubungkan hati pada </w:t>
      </w:r>
      <w:r w:rsidR="002B30C1" w:rsidRPr="00B6574C">
        <w:rPr>
          <w:szCs w:val="24"/>
          <w:lang w:val="sv-SE"/>
        </w:rPr>
        <w:t>P</w:t>
      </w:r>
      <w:r w:rsidRPr="00B6574C">
        <w:rPr>
          <w:szCs w:val="24"/>
          <w:lang w:val="sv-SE"/>
        </w:rPr>
        <w:t>encipta</w:t>
      </w:r>
      <w:r w:rsidR="00C67C19" w:rsidRPr="00B6574C">
        <w:rPr>
          <w:szCs w:val="24"/>
          <w:lang w:val="sv-SE"/>
        </w:rPr>
        <w:t>. Dengan demikian</w:t>
      </w:r>
      <w:r w:rsidR="002B30C1" w:rsidRPr="00B6574C">
        <w:rPr>
          <w:szCs w:val="24"/>
          <w:lang w:val="sv-SE"/>
        </w:rPr>
        <w:t xml:space="preserve">, </w:t>
      </w:r>
      <w:r w:rsidRPr="00B6574C">
        <w:rPr>
          <w:szCs w:val="24"/>
          <w:lang w:val="sv-SE"/>
        </w:rPr>
        <w:t>zikir merupakan amalan psikoterapi terbaik dalam Islam. B</w:t>
      </w:r>
      <w:r w:rsidR="00AF2899" w:rsidRPr="00B6574C">
        <w:rPr>
          <w:szCs w:val="24"/>
          <w:lang w:val="sv-SE"/>
        </w:rPr>
        <w:t>ukan hanya itu</w:t>
      </w:r>
      <w:r w:rsidRPr="00B6574C">
        <w:rPr>
          <w:szCs w:val="24"/>
          <w:lang w:val="sv-SE"/>
        </w:rPr>
        <w:t>,</w:t>
      </w:r>
      <w:r w:rsidR="00AF2899" w:rsidRPr="00B6574C">
        <w:rPr>
          <w:szCs w:val="24"/>
          <w:lang w:val="sv-SE"/>
        </w:rPr>
        <w:t xml:space="preserve"> dalam konteks yang spesifik,</w:t>
      </w:r>
      <w:r w:rsidRPr="00B6574C">
        <w:rPr>
          <w:szCs w:val="24"/>
          <w:lang w:val="sv-SE"/>
        </w:rPr>
        <w:t xml:space="preserve"> zikir </w:t>
      </w:r>
      <w:r w:rsidR="00AF2899" w:rsidRPr="00B6574C">
        <w:rPr>
          <w:szCs w:val="24"/>
          <w:lang w:val="sv-SE"/>
        </w:rPr>
        <w:t>juga</w:t>
      </w:r>
      <w:r w:rsidRPr="00B6574C">
        <w:rPr>
          <w:szCs w:val="24"/>
          <w:lang w:val="sv-SE"/>
        </w:rPr>
        <w:t xml:space="preserve"> </w:t>
      </w:r>
      <w:r w:rsidR="00AF2899" w:rsidRPr="00B6574C">
        <w:rPr>
          <w:szCs w:val="24"/>
          <w:lang w:val="sv-SE"/>
        </w:rPr>
        <w:t xml:space="preserve">dapat </w:t>
      </w:r>
      <w:r w:rsidRPr="00B6574C">
        <w:rPr>
          <w:szCs w:val="24"/>
          <w:lang w:val="sv-SE"/>
        </w:rPr>
        <w:t>diperuntu</w:t>
      </w:r>
      <w:r w:rsidR="00AF2899" w:rsidRPr="00B6574C">
        <w:rPr>
          <w:szCs w:val="24"/>
          <w:lang w:val="sv-SE"/>
        </w:rPr>
        <w:t>k</w:t>
      </w:r>
      <w:r w:rsidRPr="00B6574C">
        <w:rPr>
          <w:szCs w:val="24"/>
          <w:lang w:val="sv-SE"/>
        </w:rPr>
        <w:t xml:space="preserve">kan </w:t>
      </w:r>
      <w:r w:rsidR="00AF2899" w:rsidRPr="00B6574C">
        <w:rPr>
          <w:szCs w:val="24"/>
          <w:lang w:val="sv-SE"/>
        </w:rPr>
        <w:t>bagi</w:t>
      </w:r>
      <w:r w:rsidRPr="00B6574C">
        <w:rPr>
          <w:szCs w:val="24"/>
          <w:lang w:val="sv-SE"/>
        </w:rPr>
        <w:t xml:space="preserve"> yang sedang menuntut ilmu dan yang ingin dimurahkan rezekinya.</w:t>
      </w:r>
      <w:r w:rsidRPr="002F7532">
        <w:rPr>
          <w:rStyle w:val="FootnoteReference"/>
          <w:szCs w:val="24"/>
        </w:rPr>
        <w:footnoteReference w:id="1"/>
      </w:r>
      <w:r w:rsidR="00AF2899" w:rsidRPr="00B6574C">
        <w:rPr>
          <w:szCs w:val="24"/>
          <w:lang w:val="sv-SE"/>
        </w:rPr>
        <w:t xml:space="preserve"> </w:t>
      </w:r>
      <w:r w:rsidR="006163F6" w:rsidRPr="006163F6">
        <w:rPr>
          <w:szCs w:val="24"/>
          <w:lang w:val="sv-SE"/>
        </w:rPr>
        <w:t>A</w:t>
      </w:r>
      <w:r w:rsidR="006163F6">
        <w:rPr>
          <w:szCs w:val="24"/>
          <w:lang w:val="sv-SE"/>
        </w:rPr>
        <w:t>kan tetapi meskipun</w:t>
      </w:r>
      <w:r w:rsidRPr="006163F6">
        <w:rPr>
          <w:szCs w:val="24"/>
          <w:lang w:val="sv-SE"/>
        </w:rPr>
        <w:t xml:space="preserve"> kedudukan zikir</w:t>
      </w:r>
      <w:r w:rsidR="00D74F56" w:rsidRPr="006163F6">
        <w:rPr>
          <w:szCs w:val="24"/>
          <w:lang w:val="sv-SE"/>
        </w:rPr>
        <w:t xml:space="preserve"> </w:t>
      </w:r>
      <w:r w:rsidRPr="006163F6">
        <w:rPr>
          <w:szCs w:val="24"/>
          <w:lang w:val="sv-SE"/>
        </w:rPr>
        <w:t>begitu penting</w:t>
      </w:r>
      <w:r w:rsidR="00AF2899" w:rsidRPr="006163F6">
        <w:rPr>
          <w:szCs w:val="24"/>
          <w:lang w:val="sv-SE"/>
        </w:rPr>
        <w:t>,</w:t>
      </w:r>
      <w:r w:rsidRPr="006163F6">
        <w:rPr>
          <w:szCs w:val="24"/>
          <w:lang w:val="sv-SE"/>
        </w:rPr>
        <w:t xml:space="preserve"> </w:t>
      </w:r>
      <w:r w:rsidR="00AF2899" w:rsidRPr="006163F6">
        <w:rPr>
          <w:szCs w:val="24"/>
          <w:lang w:val="sv-SE"/>
        </w:rPr>
        <w:t xml:space="preserve">di era ini </w:t>
      </w:r>
      <w:r w:rsidRPr="006163F6">
        <w:rPr>
          <w:szCs w:val="24"/>
          <w:lang w:val="sv-SE"/>
        </w:rPr>
        <w:t>tidak sedikit orang meremehkannya</w:t>
      </w:r>
      <w:r w:rsidR="00D74F56" w:rsidRPr="006163F6">
        <w:rPr>
          <w:szCs w:val="24"/>
          <w:lang w:val="sv-SE"/>
        </w:rPr>
        <w:t xml:space="preserve">. </w:t>
      </w:r>
      <w:r w:rsidR="00D74F56" w:rsidRPr="00D74F56">
        <w:rPr>
          <w:szCs w:val="24"/>
          <w:lang w:val="sv-SE"/>
        </w:rPr>
        <w:t xml:space="preserve">Argument </w:t>
      </w:r>
      <w:r w:rsidR="00D74F56">
        <w:rPr>
          <w:szCs w:val="24"/>
          <w:lang w:val="sv-SE"/>
        </w:rPr>
        <w:t>dasarnya adalah</w:t>
      </w:r>
      <w:r w:rsidR="00AF2899" w:rsidRPr="00D74F56">
        <w:rPr>
          <w:szCs w:val="24"/>
          <w:lang w:val="sv-SE"/>
        </w:rPr>
        <w:t xml:space="preserve"> keberadaan</w:t>
      </w:r>
      <w:r w:rsidRPr="00D74F56">
        <w:rPr>
          <w:szCs w:val="24"/>
          <w:lang w:val="sv-SE"/>
        </w:rPr>
        <w:t xml:space="preserve"> teknologi </w:t>
      </w:r>
      <w:r w:rsidR="00AF2899" w:rsidRPr="00D74F56">
        <w:rPr>
          <w:szCs w:val="24"/>
          <w:lang w:val="sv-SE"/>
        </w:rPr>
        <w:t xml:space="preserve">yang </w:t>
      </w:r>
      <w:r w:rsidRPr="00D74F56">
        <w:rPr>
          <w:szCs w:val="24"/>
          <w:lang w:val="sv-SE"/>
        </w:rPr>
        <w:t xml:space="preserve">kian canggih dari masa ke masa </w:t>
      </w:r>
      <w:r w:rsidR="00AF2899" w:rsidRPr="00D74F56">
        <w:rPr>
          <w:szCs w:val="24"/>
          <w:lang w:val="sv-SE"/>
        </w:rPr>
        <w:t>untuk</w:t>
      </w:r>
      <w:r w:rsidRPr="00D74F56">
        <w:rPr>
          <w:szCs w:val="24"/>
          <w:lang w:val="sv-SE"/>
        </w:rPr>
        <w:t xml:space="preserve"> memenuhi </w:t>
      </w:r>
      <w:r w:rsidR="00AF2899" w:rsidRPr="00D74F56">
        <w:rPr>
          <w:szCs w:val="24"/>
          <w:lang w:val="sv-SE"/>
        </w:rPr>
        <w:t xml:space="preserve">segala </w:t>
      </w:r>
      <w:r w:rsidRPr="00D74F56">
        <w:rPr>
          <w:szCs w:val="24"/>
          <w:lang w:val="sv-SE"/>
        </w:rPr>
        <w:t xml:space="preserve">kebutuhan manusia. Sehingga, muncullah pertanyaan apakah zikir masih dibutuhkan </w:t>
      </w:r>
      <w:r w:rsidR="00AF2899" w:rsidRPr="00D74F56">
        <w:rPr>
          <w:szCs w:val="24"/>
          <w:lang w:val="sv-SE"/>
        </w:rPr>
        <w:t xml:space="preserve">dalam kehidupan </w:t>
      </w:r>
      <w:r w:rsidR="00D74F56" w:rsidRPr="00D74F56">
        <w:rPr>
          <w:szCs w:val="24"/>
          <w:lang w:val="sv-SE"/>
        </w:rPr>
        <w:t xml:space="preserve">kontemporer </w:t>
      </w:r>
      <w:r w:rsidR="00AF2899" w:rsidRPr="00D74F56">
        <w:rPr>
          <w:szCs w:val="24"/>
          <w:lang w:val="sv-SE"/>
        </w:rPr>
        <w:t xml:space="preserve">yang </w:t>
      </w:r>
      <w:r w:rsidR="00D74F56" w:rsidRPr="00D74F56">
        <w:rPr>
          <w:szCs w:val="24"/>
          <w:lang w:val="sv-SE"/>
        </w:rPr>
        <w:t xml:space="preserve">dipenuhi kecanggihan teknologi </w:t>
      </w:r>
      <w:r w:rsidR="00D74F56">
        <w:rPr>
          <w:szCs w:val="24"/>
          <w:lang w:val="sv-SE"/>
        </w:rPr>
        <w:t>ini</w:t>
      </w:r>
      <w:r w:rsidRPr="00D74F56">
        <w:rPr>
          <w:szCs w:val="24"/>
          <w:lang w:val="sv-SE"/>
        </w:rPr>
        <w:t xml:space="preserve">. </w:t>
      </w:r>
      <w:r w:rsidR="00D74F56">
        <w:rPr>
          <w:szCs w:val="24"/>
          <w:lang w:val="sv-SE"/>
        </w:rPr>
        <w:t xml:space="preserve">Terlepas dari </w:t>
      </w:r>
      <w:r w:rsidRPr="00D74F56">
        <w:rPr>
          <w:szCs w:val="24"/>
          <w:lang w:val="sv-SE"/>
        </w:rPr>
        <w:t xml:space="preserve">itu, </w:t>
      </w:r>
      <w:r w:rsidR="006163F6">
        <w:rPr>
          <w:szCs w:val="24"/>
          <w:lang w:val="sv-SE"/>
        </w:rPr>
        <w:t xml:space="preserve">dari perspektif internal Islam </w:t>
      </w:r>
      <w:r w:rsidRPr="00D74F56">
        <w:rPr>
          <w:szCs w:val="24"/>
          <w:lang w:val="sv-SE"/>
        </w:rPr>
        <w:t>memperbanyak zikir diperintahkan d</w:t>
      </w:r>
      <w:r w:rsidR="00D74F56" w:rsidRPr="00D74F56">
        <w:rPr>
          <w:szCs w:val="24"/>
          <w:lang w:val="sv-SE"/>
        </w:rPr>
        <w:t>alam</w:t>
      </w:r>
      <w:r w:rsidRPr="00D74F56">
        <w:rPr>
          <w:szCs w:val="24"/>
          <w:lang w:val="sv-SE"/>
        </w:rPr>
        <w:t xml:space="preserve"> Kalamullah QS. </w:t>
      </w:r>
      <w:r w:rsidRPr="00C67C19">
        <w:rPr>
          <w:szCs w:val="24"/>
          <w:lang w:val="sv-SE"/>
        </w:rPr>
        <w:t xml:space="preserve">Al-Baqarah/ </w:t>
      </w:r>
      <w:r w:rsidRPr="00A66CFE">
        <w:rPr>
          <w:szCs w:val="24"/>
          <w:rtl/>
        </w:rPr>
        <w:t>2</w:t>
      </w:r>
      <w:r w:rsidRPr="00C67C19">
        <w:rPr>
          <w:szCs w:val="24"/>
          <w:lang w:val="sv-SE"/>
        </w:rPr>
        <w:t>:</w:t>
      </w:r>
      <w:r w:rsidRPr="00A66CFE">
        <w:rPr>
          <w:szCs w:val="24"/>
          <w:rtl/>
        </w:rPr>
        <w:t>152</w:t>
      </w:r>
      <w:r w:rsidRPr="00C67C19">
        <w:rPr>
          <w:szCs w:val="24"/>
          <w:lang w:val="sv-SE"/>
        </w:rPr>
        <w:t xml:space="preserve"> Allah swt berfirman:</w:t>
      </w:r>
    </w:p>
    <w:p w14:paraId="75550D6B" w14:textId="77777777" w:rsidR="00BB04F1" w:rsidRPr="00C67C19" w:rsidRDefault="00BB04F1" w:rsidP="00BB04F1">
      <w:pPr>
        <w:autoSpaceDE w:val="0"/>
        <w:autoSpaceDN w:val="0"/>
        <w:adjustRightInd w:val="0"/>
        <w:spacing w:after="200" w:line="276" w:lineRule="auto"/>
        <w:jc w:val="right"/>
        <w:rPr>
          <w:rFonts w:ascii="Traditional Arabic" w:hAnsi="Traditional Arabic" w:cs="Traditional Arabic"/>
          <w:sz w:val="36"/>
          <w:szCs w:val="36"/>
          <w:lang w:val="sv-SE"/>
        </w:rPr>
      </w:pPr>
      <w:r w:rsidRPr="00DC0118">
        <w:rPr>
          <w:rFonts w:ascii="Traditional Arabic" w:hAnsi="Traditional Arabic" w:cs="Traditional Arabic"/>
          <w:sz w:val="32"/>
          <w:szCs w:val="32"/>
          <w:rtl/>
          <w:lang w:val="id"/>
        </w:rPr>
        <w:lastRenderedPageBreak/>
        <w:t xml:space="preserve">فَاذْكُرُوْنِيْٓ اَذْكُرْكُمْ وَاشْكُرُوْا لِيْ وَلَا تَكْفُرُوْنِ </w:t>
      </w:r>
      <w:r w:rsidRPr="000D74A9">
        <w:rPr>
          <w:rFonts w:hint="cs"/>
          <w:sz w:val="36"/>
          <w:szCs w:val="36"/>
          <w:rtl/>
          <w:lang w:val="id"/>
        </w:rPr>
        <w:t>ࣖ</w:t>
      </w:r>
      <w:r w:rsidRPr="00C67C19">
        <w:rPr>
          <w:rFonts w:ascii="Traditional Arabic" w:hAnsi="Traditional Arabic" w:cs="Traditional Arabic"/>
          <w:sz w:val="36"/>
          <w:szCs w:val="36"/>
          <w:lang w:val="sv-SE"/>
        </w:rPr>
        <w:t xml:space="preserve"> </w:t>
      </w:r>
    </w:p>
    <w:p w14:paraId="5AF0AA05" w14:textId="77777777" w:rsidR="00BB04F1" w:rsidRPr="00383D2E" w:rsidRDefault="00BB04F1" w:rsidP="00BB04F1">
      <w:pPr>
        <w:autoSpaceDE w:val="0"/>
        <w:autoSpaceDN w:val="0"/>
        <w:adjustRightInd w:val="0"/>
        <w:spacing w:after="200" w:line="240" w:lineRule="auto"/>
        <w:rPr>
          <w:szCs w:val="24"/>
          <w:lang w:val="sv-SE"/>
        </w:rPr>
      </w:pPr>
      <w:r w:rsidRPr="00383D2E">
        <w:rPr>
          <w:szCs w:val="24"/>
          <w:lang w:val="sv-SE"/>
        </w:rPr>
        <w:t>Terjemahnya:</w:t>
      </w:r>
    </w:p>
    <w:p w14:paraId="5DB76E3C" w14:textId="77777777" w:rsidR="00BB04F1" w:rsidRPr="00383D2E" w:rsidRDefault="00BB04F1" w:rsidP="00BB04F1">
      <w:pPr>
        <w:autoSpaceDE w:val="0"/>
        <w:autoSpaceDN w:val="0"/>
        <w:adjustRightInd w:val="0"/>
        <w:spacing w:after="200" w:line="240" w:lineRule="auto"/>
        <w:ind w:left="720"/>
        <w:rPr>
          <w:szCs w:val="24"/>
          <w:lang w:val="sv-SE"/>
        </w:rPr>
      </w:pPr>
      <w:r w:rsidRPr="00383D2E">
        <w:rPr>
          <w:szCs w:val="24"/>
          <w:lang w:val="sv-SE"/>
        </w:rPr>
        <w:t>“Maka, ingatlah kepada-Ku, Aku pun akan ingat kepadamu. Bersyukurlah kepada-Ku dan janganlah kamu ingkar kepada-Ku.”</w:t>
      </w:r>
      <w:r w:rsidRPr="002F7532">
        <w:rPr>
          <w:rStyle w:val="FootnoteReference"/>
          <w:szCs w:val="24"/>
        </w:rPr>
        <w:footnoteReference w:id="2"/>
      </w:r>
    </w:p>
    <w:p w14:paraId="610CEDA1" w14:textId="0B2E4564" w:rsidR="00BB04F1" w:rsidRPr="00383D2E" w:rsidRDefault="00BB04F1" w:rsidP="00A66CFE">
      <w:pPr>
        <w:autoSpaceDE w:val="0"/>
        <w:autoSpaceDN w:val="0"/>
        <w:adjustRightInd w:val="0"/>
        <w:spacing w:after="200" w:line="480" w:lineRule="exact"/>
        <w:ind w:firstLine="720"/>
        <w:rPr>
          <w:szCs w:val="24"/>
          <w:lang w:val="sv-SE"/>
        </w:rPr>
      </w:pPr>
      <w:r w:rsidRPr="00383D2E">
        <w:rPr>
          <w:szCs w:val="24"/>
          <w:lang w:val="sv-SE"/>
        </w:rPr>
        <w:t>Menurut M. Quraish Shihab Allah telah memberikan yang terbaik untuk hamba- hamba-Nya. Maka, tugas seorang hamba berzikir atau mengingat dengan lidah, hati, dan pikiran</w:t>
      </w:r>
      <w:r w:rsidR="006163F6">
        <w:rPr>
          <w:szCs w:val="24"/>
          <w:lang w:val="sv-SE"/>
        </w:rPr>
        <w:t>, m</w:t>
      </w:r>
      <w:r w:rsidRPr="00383D2E">
        <w:rPr>
          <w:szCs w:val="24"/>
          <w:lang w:val="sv-SE"/>
        </w:rPr>
        <w:t>elalui tanda-tanda kebesaran-Nya, dan bagian-bagian tubuh ikut serta menjalankan perintah-perintah</w:t>
      </w:r>
      <w:r w:rsidR="006163F6">
        <w:rPr>
          <w:szCs w:val="24"/>
          <w:lang w:val="sv-SE"/>
        </w:rPr>
        <w:t>N</w:t>
      </w:r>
      <w:r w:rsidRPr="00383D2E">
        <w:rPr>
          <w:szCs w:val="24"/>
          <w:lang w:val="sv-SE"/>
        </w:rPr>
        <w:t xml:space="preserve">ya. Maka, Allah akan mengingatmu yang akan selalu bersama </w:t>
      </w:r>
      <w:r w:rsidR="006163F6">
        <w:rPr>
          <w:szCs w:val="24"/>
          <w:lang w:val="sv-SE"/>
        </w:rPr>
        <w:t xml:space="preserve">dalam </w:t>
      </w:r>
      <w:r w:rsidRPr="00383D2E">
        <w:rPr>
          <w:szCs w:val="24"/>
          <w:lang w:val="sv-SE"/>
        </w:rPr>
        <w:t>suka maupun duka. Lalu Allah menyeru untuk mensyukuri nikmat dengan hati, lidah, dan pikiran. Maka, akan ditambahkan nikmat yang diberikan. Sehingga, mendahulukan perintah mengingat Allah lebih utama ketimbang mensyukuri nikmat-nikmat-Nya.</w:t>
      </w:r>
      <w:r w:rsidRPr="002F7532">
        <w:rPr>
          <w:rStyle w:val="FootnoteReference"/>
          <w:szCs w:val="24"/>
        </w:rPr>
        <w:footnoteReference w:id="3"/>
      </w:r>
      <w:r w:rsidRPr="00383D2E">
        <w:rPr>
          <w:szCs w:val="24"/>
          <w:lang w:val="sv-SE"/>
        </w:rPr>
        <w:t xml:space="preserve"> Oleh karena itu, perintah berzikir atau mengingat Allah begitu penting dan dianjurkan dari penjelasan ayat diatas. Demikianlah, menambah kedudukan zikir atau mengingat Allah begitu sangat penting.</w:t>
      </w:r>
    </w:p>
    <w:p w14:paraId="480520AA" w14:textId="5EBE4A95" w:rsidR="00BB04F1" w:rsidRPr="00383D2E" w:rsidRDefault="00BB04F1" w:rsidP="00BB04F1">
      <w:pPr>
        <w:autoSpaceDE w:val="0"/>
        <w:autoSpaceDN w:val="0"/>
        <w:adjustRightInd w:val="0"/>
        <w:spacing w:after="200" w:line="480" w:lineRule="exact"/>
        <w:ind w:firstLine="720"/>
        <w:rPr>
          <w:szCs w:val="24"/>
          <w:lang w:val="sv-SE"/>
        </w:rPr>
      </w:pPr>
      <w:r w:rsidRPr="00383D2E">
        <w:rPr>
          <w:szCs w:val="24"/>
          <w:lang w:val="sv-SE"/>
        </w:rPr>
        <w:t>Fungsi ziki</w:t>
      </w:r>
      <w:r w:rsidR="006163F6">
        <w:rPr>
          <w:szCs w:val="24"/>
          <w:lang w:val="sv-SE"/>
        </w:rPr>
        <w:t>r</w:t>
      </w:r>
      <w:r w:rsidRPr="00383D2E">
        <w:rPr>
          <w:szCs w:val="24"/>
          <w:lang w:val="sv-SE"/>
        </w:rPr>
        <w:t xml:space="preserve"> tidak kalah penting dengan kedudukan zikir sendiri. Zikir mampu me</w:t>
      </w:r>
      <w:r w:rsidR="006163F6">
        <w:rPr>
          <w:szCs w:val="24"/>
          <w:lang w:val="sv-SE"/>
        </w:rPr>
        <w:t>ng</w:t>
      </w:r>
      <w:r w:rsidRPr="00383D2E">
        <w:rPr>
          <w:szCs w:val="24"/>
          <w:lang w:val="sv-SE"/>
        </w:rPr>
        <w:t>hadirkan ketenangan di</w:t>
      </w:r>
      <w:r w:rsidR="006163F6">
        <w:rPr>
          <w:szCs w:val="24"/>
          <w:lang w:val="sv-SE"/>
        </w:rPr>
        <w:t xml:space="preserve"> </w:t>
      </w:r>
      <w:r w:rsidRPr="00383D2E">
        <w:rPr>
          <w:szCs w:val="24"/>
          <w:lang w:val="sv-SE"/>
        </w:rPr>
        <w:t xml:space="preserve">dalam hati manusia dan akan sering mensyukuri apa yang menjdi nikmat, rahmat, dan karunia yang didapatkannya. </w:t>
      </w:r>
      <w:r w:rsidR="006163F6">
        <w:rPr>
          <w:szCs w:val="24"/>
          <w:lang w:val="sv-SE"/>
        </w:rPr>
        <w:t xml:space="preserve">Zikir juga </w:t>
      </w:r>
      <w:r w:rsidRPr="00383D2E">
        <w:rPr>
          <w:szCs w:val="24"/>
          <w:lang w:val="sv-SE"/>
        </w:rPr>
        <w:t xml:space="preserve"> dapat memurnikan hati atau jiwa manusia dari berbagai kotoran atau sifat kebinatangan.</w:t>
      </w:r>
      <w:r>
        <w:rPr>
          <w:rStyle w:val="FootnoteReference"/>
          <w:szCs w:val="24"/>
        </w:rPr>
        <w:footnoteReference w:id="4"/>
      </w:r>
      <w:r w:rsidRPr="00383D2E">
        <w:rPr>
          <w:szCs w:val="24"/>
          <w:lang w:val="sv-SE"/>
        </w:rPr>
        <w:t xml:space="preserve"> Zikir kepada Allah dapat menyembuhkan segala penyakit di dalam hati manusia. Di dalam kitab-kitab tasawuf diterangkan bahwa jumlah penyakit di dalam hati kira-kira ada 60 macam </w:t>
      </w:r>
      <w:r w:rsidRPr="00383D2E">
        <w:rPr>
          <w:szCs w:val="24"/>
          <w:lang w:val="sv-SE"/>
        </w:rPr>
        <w:lastRenderedPageBreak/>
        <w:t>dan cara menyembuhkan penyakit tersebut adalah dengan zikir kepada Allah.</w:t>
      </w:r>
      <w:r>
        <w:rPr>
          <w:rStyle w:val="FootnoteReference"/>
          <w:szCs w:val="24"/>
        </w:rPr>
        <w:footnoteReference w:id="5"/>
      </w:r>
      <w:r w:rsidRPr="00383D2E">
        <w:rPr>
          <w:szCs w:val="24"/>
          <w:lang w:val="sv-SE"/>
        </w:rPr>
        <w:t xml:space="preserve"> Zikir mampu  mempermudah rezeki yang Allah berikan, melaui zikir pintu keagungan terbuka, begitu</w:t>
      </w:r>
      <w:r w:rsidR="006163F6">
        <w:rPr>
          <w:szCs w:val="24"/>
          <w:lang w:val="sv-SE"/>
        </w:rPr>
        <w:t xml:space="preserve"> </w:t>
      </w:r>
      <w:r w:rsidRPr="00383D2E">
        <w:rPr>
          <w:szCs w:val="24"/>
          <w:lang w:val="sv-SE"/>
        </w:rPr>
        <w:t xml:space="preserve">pula pintu-pintu ampunan , dan </w:t>
      </w:r>
      <w:r w:rsidR="006163F6">
        <w:rPr>
          <w:szCs w:val="24"/>
          <w:lang w:val="sv-SE"/>
        </w:rPr>
        <w:t xml:space="preserve">zikir juga dapat </w:t>
      </w:r>
      <w:r w:rsidRPr="00383D2E">
        <w:rPr>
          <w:szCs w:val="24"/>
          <w:lang w:val="sv-SE"/>
        </w:rPr>
        <w:t>meyelamatkan dari siksa neraka.</w:t>
      </w:r>
      <w:r>
        <w:rPr>
          <w:rStyle w:val="FootnoteReference"/>
          <w:szCs w:val="24"/>
        </w:rPr>
        <w:footnoteReference w:id="6"/>
      </w:r>
      <w:r w:rsidRPr="00383D2E">
        <w:rPr>
          <w:szCs w:val="24"/>
          <w:lang w:val="sv-SE"/>
        </w:rPr>
        <w:t xml:space="preserve"> </w:t>
      </w:r>
    </w:p>
    <w:p w14:paraId="07C2F82C" w14:textId="16B17964" w:rsidR="00BB04F1" w:rsidRPr="00383D2E" w:rsidRDefault="00BB04F1" w:rsidP="00BB04F1">
      <w:pPr>
        <w:autoSpaceDE w:val="0"/>
        <w:autoSpaceDN w:val="0"/>
        <w:adjustRightInd w:val="0"/>
        <w:spacing w:after="200" w:line="480" w:lineRule="exact"/>
        <w:ind w:firstLine="720"/>
        <w:rPr>
          <w:szCs w:val="24"/>
          <w:lang w:val="sv-SE"/>
        </w:rPr>
      </w:pPr>
      <w:r w:rsidRPr="00383D2E">
        <w:rPr>
          <w:szCs w:val="24"/>
          <w:lang w:val="sv-SE"/>
        </w:rPr>
        <w:t>Zikir dengan kedudukan dan fungsinya yang luar bias</w:t>
      </w:r>
      <w:r w:rsidR="006163F6">
        <w:rPr>
          <w:szCs w:val="24"/>
          <w:lang w:val="sv-SE"/>
        </w:rPr>
        <w:t>a</w:t>
      </w:r>
      <w:r w:rsidRPr="00383D2E">
        <w:rPr>
          <w:szCs w:val="24"/>
          <w:lang w:val="sv-SE"/>
        </w:rPr>
        <w:t xml:space="preserve"> </w:t>
      </w:r>
      <w:r w:rsidR="006163F6">
        <w:rPr>
          <w:szCs w:val="24"/>
          <w:lang w:val="sv-SE"/>
        </w:rPr>
        <w:t>t</w:t>
      </w:r>
      <w:r w:rsidRPr="00383D2E">
        <w:rPr>
          <w:szCs w:val="24"/>
          <w:lang w:val="sv-SE"/>
        </w:rPr>
        <w:t>ernyata menjadi</w:t>
      </w:r>
      <w:r w:rsidR="006163F6">
        <w:rPr>
          <w:szCs w:val="24"/>
          <w:lang w:val="sv-SE"/>
        </w:rPr>
        <w:t xml:space="preserve"> amalan utama dan</w:t>
      </w:r>
      <w:r w:rsidRPr="00383D2E">
        <w:rPr>
          <w:szCs w:val="24"/>
          <w:lang w:val="sv-SE"/>
        </w:rPr>
        <w:t xml:space="preserve"> rutinitas para penganut Tarekat. Tarekat yang merupakan bentuk organisasi-organisasi dari pengikut sufi-sufi besar </w:t>
      </w:r>
      <w:r w:rsidR="00654B76">
        <w:rPr>
          <w:szCs w:val="24"/>
          <w:lang w:val="sv-SE"/>
        </w:rPr>
        <w:t>menerapkan</w:t>
      </w:r>
      <w:r w:rsidRPr="00383D2E">
        <w:rPr>
          <w:szCs w:val="24"/>
          <w:lang w:val="sv-SE"/>
        </w:rPr>
        <w:t xml:space="preserve"> ajaran tasawuf</w:t>
      </w:r>
      <w:r w:rsidR="00654B76">
        <w:rPr>
          <w:szCs w:val="24"/>
          <w:lang w:val="sv-SE"/>
        </w:rPr>
        <w:t>,</w:t>
      </w:r>
      <w:r w:rsidRPr="00383D2E">
        <w:rPr>
          <w:szCs w:val="24"/>
          <w:lang w:val="sv-SE"/>
        </w:rPr>
        <w:t xml:space="preserve"> salah satunya </w:t>
      </w:r>
      <w:r w:rsidR="00654B76">
        <w:rPr>
          <w:szCs w:val="24"/>
          <w:lang w:val="sv-SE"/>
        </w:rPr>
        <w:t xml:space="preserve">adalah </w:t>
      </w:r>
      <w:r w:rsidRPr="00383D2E">
        <w:rPr>
          <w:szCs w:val="24"/>
          <w:lang w:val="sv-SE"/>
        </w:rPr>
        <w:t xml:space="preserve">pengamalan zikir dari </w:t>
      </w:r>
      <w:r w:rsidR="00654B76">
        <w:rPr>
          <w:szCs w:val="24"/>
          <w:lang w:val="sv-SE"/>
        </w:rPr>
        <w:t>para guru</w:t>
      </w:r>
      <w:r w:rsidRPr="00383D2E">
        <w:rPr>
          <w:szCs w:val="24"/>
          <w:lang w:val="sv-SE"/>
        </w:rPr>
        <w:t xml:space="preserve"> yang selalu dijaga.</w:t>
      </w:r>
      <w:r w:rsidRPr="002F7532">
        <w:rPr>
          <w:rStyle w:val="FootnoteReference"/>
          <w:szCs w:val="24"/>
        </w:rPr>
        <w:footnoteReference w:id="7"/>
      </w:r>
      <w:r w:rsidRPr="00383D2E">
        <w:rPr>
          <w:szCs w:val="24"/>
          <w:lang w:val="sv-SE"/>
        </w:rPr>
        <w:t xml:space="preserve"> </w:t>
      </w:r>
    </w:p>
    <w:p w14:paraId="5DB75E5D" w14:textId="1739FFFC" w:rsidR="00BB04F1" w:rsidRPr="00383D2E" w:rsidRDefault="00654B76" w:rsidP="00BB04F1">
      <w:pPr>
        <w:autoSpaceDE w:val="0"/>
        <w:autoSpaceDN w:val="0"/>
        <w:adjustRightInd w:val="0"/>
        <w:spacing w:after="200" w:line="480" w:lineRule="exact"/>
        <w:ind w:firstLine="720"/>
        <w:rPr>
          <w:szCs w:val="24"/>
          <w:lang w:val="sv-SE"/>
        </w:rPr>
      </w:pPr>
      <w:r>
        <w:rPr>
          <w:szCs w:val="24"/>
          <w:lang w:val="sv-SE"/>
        </w:rPr>
        <w:t xml:space="preserve">Di </w:t>
      </w:r>
      <w:r w:rsidR="00BB04F1" w:rsidRPr="00383D2E">
        <w:rPr>
          <w:szCs w:val="24"/>
          <w:lang w:val="sv-SE"/>
        </w:rPr>
        <w:t xml:space="preserve">Indonesia sendiri terdapat beberapa Tarekat yang dianggap </w:t>
      </w:r>
      <w:r w:rsidR="00BB04F1" w:rsidRPr="00383D2E">
        <w:rPr>
          <w:i/>
          <w:szCs w:val="24"/>
          <w:lang w:val="sv-SE"/>
        </w:rPr>
        <w:t xml:space="preserve">Muktabarah. </w:t>
      </w:r>
      <w:r w:rsidR="00BB04F1" w:rsidRPr="00383D2E">
        <w:rPr>
          <w:szCs w:val="24"/>
          <w:lang w:val="sv-SE"/>
        </w:rPr>
        <w:t>Tarekat tersebut antara lain tarekat Qadiriyah, tarekat Naqsyabandiyah, tarekat Qadiriyah wa Naqsyabandiyah, tarekat Al-Syadziliyah, tarekat Khalwatiyah, tarekat Sammaniyah, tarekat Sanusiyah.</w:t>
      </w:r>
      <w:r w:rsidR="00BB04F1" w:rsidRPr="002F7532">
        <w:rPr>
          <w:rStyle w:val="FootnoteReference"/>
          <w:szCs w:val="24"/>
        </w:rPr>
        <w:footnoteReference w:id="8"/>
      </w:r>
      <w:r w:rsidR="00BB04F1" w:rsidRPr="00383D2E">
        <w:rPr>
          <w:szCs w:val="24"/>
          <w:lang w:val="sv-SE"/>
        </w:rPr>
        <w:t xml:space="preserve"> Ajaran Tarekat-tarekat tersebut mengajarkan </w:t>
      </w:r>
      <w:r>
        <w:rPr>
          <w:szCs w:val="24"/>
          <w:lang w:val="sv-SE"/>
        </w:rPr>
        <w:t>pengiku</w:t>
      </w:r>
      <w:r w:rsidR="00BB04F1" w:rsidRPr="00383D2E">
        <w:rPr>
          <w:szCs w:val="24"/>
          <w:lang w:val="sv-SE"/>
        </w:rPr>
        <w:t xml:space="preserve">tnya untuk selalu terus lebih </w:t>
      </w:r>
      <w:r>
        <w:rPr>
          <w:szCs w:val="24"/>
          <w:lang w:val="sv-SE"/>
        </w:rPr>
        <w:t>men</w:t>
      </w:r>
      <w:r w:rsidR="00BB04F1" w:rsidRPr="00383D2E">
        <w:rPr>
          <w:szCs w:val="24"/>
          <w:lang w:val="sv-SE"/>
        </w:rPr>
        <w:t>dekat</w:t>
      </w:r>
      <w:r>
        <w:rPr>
          <w:szCs w:val="24"/>
          <w:lang w:val="sv-SE"/>
        </w:rPr>
        <w:t>kan diri</w:t>
      </w:r>
      <w:r w:rsidR="00BB04F1" w:rsidRPr="00383D2E">
        <w:rPr>
          <w:szCs w:val="24"/>
          <w:lang w:val="sv-SE"/>
        </w:rPr>
        <w:t xml:space="preserve"> dengan Tuhan melalui Ibadah wajib dan sunnah. Ajaran Tasawuf setelah dibentuknya tarekat begitu pesat di Indonesia hingg</w:t>
      </w:r>
      <w:r>
        <w:rPr>
          <w:szCs w:val="24"/>
          <w:lang w:val="sv-SE"/>
        </w:rPr>
        <w:t xml:space="preserve">a </w:t>
      </w:r>
      <w:r w:rsidR="00BB04F1" w:rsidRPr="00383D2E">
        <w:rPr>
          <w:szCs w:val="24"/>
          <w:lang w:val="sv-SE"/>
        </w:rPr>
        <w:t xml:space="preserve">seluruh daerah yang ada di Indonesia. Penganutnya tersebar dari </w:t>
      </w:r>
      <w:r>
        <w:rPr>
          <w:szCs w:val="24"/>
          <w:lang w:val="sv-SE"/>
        </w:rPr>
        <w:t>S</w:t>
      </w:r>
      <w:r w:rsidR="00BB04F1" w:rsidRPr="00383D2E">
        <w:rPr>
          <w:szCs w:val="24"/>
          <w:lang w:val="sv-SE"/>
        </w:rPr>
        <w:t>abang sa</w:t>
      </w:r>
      <w:r>
        <w:rPr>
          <w:szCs w:val="24"/>
          <w:lang w:val="sv-SE"/>
        </w:rPr>
        <w:t>m</w:t>
      </w:r>
      <w:r w:rsidR="00BB04F1" w:rsidRPr="00383D2E">
        <w:rPr>
          <w:szCs w:val="24"/>
          <w:lang w:val="sv-SE"/>
        </w:rPr>
        <w:t xml:space="preserve">pai </w:t>
      </w:r>
      <w:r>
        <w:rPr>
          <w:szCs w:val="24"/>
          <w:lang w:val="sv-SE"/>
        </w:rPr>
        <w:t>M</w:t>
      </w:r>
      <w:r w:rsidR="00BB04F1" w:rsidRPr="00383D2E">
        <w:rPr>
          <w:szCs w:val="24"/>
          <w:lang w:val="sv-SE"/>
        </w:rPr>
        <w:t>er</w:t>
      </w:r>
      <w:r>
        <w:rPr>
          <w:szCs w:val="24"/>
          <w:lang w:val="sv-SE"/>
        </w:rPr>
        <w:t>a</w:t>
      </w:r>
      <w:r w:rsidR="00BB04F1" w:rsidRPr="00383D2E">
        <w:rPr>
          <w:szCs w:val="24"/>
          <w:lang w:val="sv-SE"/>
        </w:rPr>
        <w:t>oke</w:t>
      </w:r>
      <w:r>
        <w:rPr>
          <w:szCs w:val="24"/>
          <w:lang w:val="sv-SE"/>
        </w:rPr>
        <w:t>,</w:t>
      </w:r>
      <w:r w:rsidR="00BB04F1" w:rsidRPr="00383D2E">
        <w:rPr>
          <w:szCs w:val="24"/>
          <w:lang w:val="sv-SE"/>
        </w:rPr>
        <w:t xml:space="preserve"> termasuk di Sulawesi selatan. </w:t>
      </w:r>
    </w:p>
    <w:p w14:paraId="5EAC0055" w14:textId="39ECE53F" w:rsidR="00BB04F1" w:rsidRPr="00383D2E" w:rsidRDefault="00654B76" w:rsidP="00BB04F1">
      <w:pPr>
        <w:autoSpaceDE w:val="0"/>
        <w:autoSpaceDN w:val="0"/>
        <w:adjustRightInd w:val="0"/>
        <w:spacing w:after="200" w:line="480" w:lineRule="exact"/>
        <w:ind w:firstLine="720"/>
        <w:rPr>
          <w:szCs w:val="24"/>
          <w:lang w:val="sv-SE"/>
        </w:rPr>
      </w:pPr>
      <w:r>
        <w:rPr>
          <w:szCs w:val="24"/>
          <w:lang w:val="sv-SE"/>
        </w:rPr>
        <w:t xml:space="preserve">Di </w:t>
      </w:r>
      <w:r w:rsidR="00BB04F1" w:rsidRPr="00383D2E">
        <w:rPr>
          <w:szCs w:val="24"/>
          <w:lang w:val="sv-SE"/>
        </w:rPr>
        <w:t xml:space="preserve">Sulawesi </w:t>
      </w:r>
      <w:r>
        <w:rPr>
          <w:szCs w:val="24"/>
          <w:lang w:val="sv-SE"/>
        </w:rPr>
        <w:t>S</w:t>
      </w:r>
      <w:r w:rsidR="00BB04F1" w:rsidRPr="00383D2E">
        <w:rPr>
          <w:szCs w:val="24"/>
          <w:lang w:val="sv-SE"/>
        </w:rPr>
        <w:t xml:space="preserve">elatan </w:t>
      </w:r>
      <w:r>
        <w:rPr>
          <w:szCs w:val="24"/>
          <w:lang w:val="sv-SE"/>
        </w:rPr>
        <w:t>terdapat beberapa</w:t>
      </w:r>
      <w:r w:rsidR="00BB04F1" w:rsidRPr="00383D2E">
        <w:rPr>
          <w:szCs w:val="24"/>
          <w:lang w:val="sv-SE"/>
        </w:rPr>
        <w:t xml:space="preserve"> tarekat </w:t>
      </w:r>
      <w:r>
        <w:rPr>
          <w:szCs w:val="24"/>
          <w:lang w:val="sv-SE"/>
        </w:rPr>
        <w:t xml:space="preserve">besar </w:t>
      </w:r>
      <w:r w:rsidR="00BB04F1" w:rsidRPr="00383D2E">
        <w:rPr>
          <w:szCs w:val="24"/>
          <w:lang w:val="sv-SE"/>
        </w:rPr>
        <w:t>yang masyhur</w:t>
      </w:r>
      <w:r>
        <w:rPr>
          <w:szCs w:val="24"/>
          <w:lang w:val="sv-SE"/>
        </w:rPr>
        <w:t>,</w:t>
      </w:r>
      <w:r w:rsidR="00BB04F1" w:rsidRPr="00383D2E">
        <w:rPr>
          <w:szCs w:val="24"/>
          <w:lang w:val="sv-SE"/>
        </w:rPr>
        <w:t xml:space="preserve"> salah satu d</w:t>
      </w:r>
      <w:r w:rsidR="00F567A3">
        <w:rPr>
          <w:szCs w:val="24"/>
          <w:lang w:val="sv-SE"/>
        </w:rPr>
        <w:t>i antaranya</w:t>
      </w:r>
      <w:r w:rsidR="00BB04F1" w:rsidRPr="00383D2E">
        <w:rPr>
          <w:szCs w:val="24"/>
          <w:lang w:val="sv-SE"/>
        </w:rPr>
        <w:t xml:space="preserve"> adalah tarekat Khalwatiyah Syekh Yusuf. Ajaran tarekat ini berasal dari seorang tokoh yang terkenal yakni Syekh Yusuf yang muncul dan berkembang pada </w:t>
      </w:r>
      <w:r w:rsidR="00BB04F1" w:rsidRPr="00383D2E">
        <w:rPr>
          <w:szCs w:val="24"/>
          <w:lang w:val="sv-SE"/>
        </w:rPr>
        <w:lastRenderedPageBreak/>
        <w:t>abad ke-17 M.</w:t>
      </w:r>
      <w:r w:rsidR="00BB04F1" w:rsidRPr="002F7532">
        <w:rPr>
          <w:rStyle w:val="FootnoteReference"/>
          <w:szCs w:val="24"/>
        </w:rPr>
        <w:footnoteReference w:id="9"/>
      </w:r>
      <w:r w:rsidR="00BB04F1" w:rsidRPr="00383D2E">
        <w:rPr>
          <w:szCs w:val="24"/>
          <w:lang w:val="sv-SE"/>
        </w:rPr>
        <w:t xml:space="preserve"> </w:t>
      </w:r>
      <w:r>
        <w:rPr>
          <w:szCs w:val="24"/>
          <w:lang w:val="sv-SE"/>
        </w:rPr>
        <w:t>Ajaran t</w:t>
      </w:r>
      <w:r w:rsidR="00BB04F1" w:rsidRPr="00383D2E">
        <w:rPr>
          <w:szCs w:val="24"/>
          <w:lang w:val="sv-SE"/>
        </w:rPr>
        <w:t xml:space="preserve">arekat Khalwatiyah umumnya memiliki </w:t>
      </w:r>
      <w:r w:rsidR="00F567A3">
        <w:rPr>
          <w:szCs w:val="24"/>
          <w:lang w:val="sv-SE"/>
        </w:rPr>
        <w:t>tiga</w:t>
      </w:r>
      <w:r w:rsidR="00BB04F1" w:rsidRPr="00383D2E">
        <w:rPr>
          <w:szCs w:val="24"/>
          <w:lang w:val="sv-SE"/>
        </w:rPr>
        <w:t xml:space="preserve"> unsur</w:t>
      </w:r>
      <w:r>
        <w:rPr>
          <w:szCs w:val="24"/>
          <w:lang w:val="sv-SE"/>
        </w:rPr>
        <w:t>,</w:t>
      </w:r>
      <w:r w:rsidR="00BB04F1" w:rsidRPr="00383D2E">
        <w:rPr>
          <w:szCs w:val="24"/>
          <w:lang w:val="sv-SE"/>
        </w:rPr>
        <w:t xml:space="preserve"> salah satunya adalah zikir.</w:t>
      </w:r>
      <w:r w:rsidR="00BB04F1">
        <w:rPr>
          <w:rStyle w:val="FootnoteReference"/>
          <w:szCs w:val="24"/>
        </w:rPr>
        <w:footnoteReference w:id="10"/>
      </w:r>
      <w:r w:rsidR="00BB04F1" w:rsidRPr="00383D2E">
        <w:rPr>
          <w:szCs w:val="24"/>
          <w:lang w:val="sv-SE"/>
        </w:rPr>
        <w:t xml:space="preserve"> </w:t>
      </w:r>
      <w:r w:rsidR="00F567A3">
        <w:rPr>
          <w:szCs w:val="24"/>
          <w:lang w:val="sv-SE"/>
        </w:rPr>
        <w:t>Sebagaimana yang diimplementasikan dalam praktek tarekat pada umumnya, zi</w:t>
      </w:r>
      <w:r w:rsidR="00BB04F1" w:rsidRPr="00383D2E">
        <w:rPr>
          <w:szCs w:val="24"/>
          <w:lang w:val="sv-SE"/>
        </w:rPr>
        <w:t>kir menjadi amalan yang dirutinkan oleh penganut tarekat</w:t>
      </w:r>
      <w:r w:rsidR="00F567A3">
        <w:rPr>
          <w:szCs w:val="24"/>
          <w:lang w:val="sv-SE"/>
        </w:rPr>
        <w:t xml:space="preserve"> </w:t>
      </w:r>
      <w:r w:rsidR="00BB04F1" w:rsidRPr="006B5242">
        <w:rPr>
          <w:szCs w:val="24"/>
          <w:lang w:val="sv-SE"/>
        </w:rPr>
        <w:t>Khalwatiyah Syekh Yusuf. Tarekat yang memberikan jalan untuk dekat dengan Tuhan membuat manusia yang</w:t>
      </w:r>
      <w:r w:rsidR="00C43DAD">
        <w:rPr>
          <w:szCs w:val="24"/>
          <w:lang w:val="sv-SE"/>
        </w:rPr>
        <w:t xml:space="preserve"> mampu</w:t>
      </w:r>
      <w:r w:rsidR="00F567A3">
        <w:rPr>
          <w:szCs w:val="24"/>
          <w:lang w:val="sv-SE"/>
        </w:rPr>
        <w:t xml:space="preserve"> mencapai ke</w:t>
      </w:r>
      <w:r w:rsidR="00BB04F1" w:rsidRPr="006B5242">
        <w:rPr>
          <w:szCs w:val="24"/>
          <w:lang w:val="sv-SE"/>
        </w:rPr>
        <w:t>dekat</w:t>
      </w:r>
      <w:r w:rsidR="00F567A3">
        <w:rPr>
          <w:szCs w:val="24"/>
          <w:lang w:val="sv-SE"/>
        </w:rPr>
        <w:t xml:space="preserve">an </w:t>
      </w:r>
      <w:r w:rsidR="00C43DAD">
        <w:rPr>
          <w:szCs w:val="24"/>
          <w:lang w:val="sv-SE"/>
        </w:rPr>
        <w:t xml:space="preserve">tersebut </w:t>
      </w:r>
      <w:r w:rsidR="00BB04F1" w:rsidRPr="006B5242">
        <w:rPr>
          <w:szCs w:val="24"/>
          <w:lang w:val="sv-SE"/>
        </w:rPr>
        <w:t>merasakan kebahagiaan hakiki</w:t>
      </w:r>
      <w:r w:rsidR="00C43DAD">
        <w:rPr>
          <w:szCs w:val="24"/>
          <w:lang w:val="sv-SE"/>
        </w:rPr>
        <w:t>.</w:t>
      </w:r>
      <w:r w:rsidR="00BB04F1" w:rsidRPr="006B5242">
        <w:rPr>
          <w:szCs w:val="24"/>
          <w:lang w:val="sv-SE"/>
        </w:rPr>
        <w:t xml:space="preserve"> </w:t>
      </w:r>
      <w:r w:rsidR="00C43DAD">
        <w:rPr>
          <w:szCs w:val="24"/>
          <w:lang w:val="sv-SE"/>
        </w:rPr>
        <w:t>S</w:t>
      </w:r>
      <w:r w:rsidR="00BB04F1" w:rsidRPr="006B5242">
        <w:rPr>
          <w:szCs w:val="24"/>
          <w:lang w:val="sv-SE"/>
        </w:rPr>
        <w:t xml:space="preserve">alah satu metode yang digunakan </w:t>
      </w:r>
      <w:r w:rsidR="00C43DAD">
        <w:rPr>
          <w:szCs w:val="24"/>
          <w:lang w:val="sv-SE"/>
        </w:rPr>
        <w:t xml:space="preserve">untuk mencapai kedekatan dengan Tuhan </w:t>
      </w:r>
      <w:r w:rsidR="00BB04F1" w:rsidRPr="006B5242">
        <w:rPr>
          <w:szCs w:val="24"/>
          <w:lang w:val="sv-SE"/>
        </w:rPr>
        <w:t>adalah amalan zikir yang dibebankan dari guru atau mursyid</w:t>
      </w:r>
      <w:r w:rsidR="00C43DAD">
        <w:rPr>
          <w:szCs w:val="24"/>
          <w:lang w:val="sv-SE"/>
        </w:rPr>
        <w:t xml:space="preserve"> tarekat kepada pengikutnya</w:t>
      </w:r>
      <w:r w:rsidR="00BB04F1" w:rsidRPr="006B5242">
        <w:rPr>
          <w:szCs w:val="24"/>
          <w:lang w:val="sv-SE"/>
        </w:rPr>
        <w:t xml:space="preserve">. </w:t>
      </w:r>
      <w:r w:rsidR="00BB04F1" w:rsidRPr="00383D2E">
        <w:rPr>
          <w:szCs w:val="24"/>
          <w:lang w:val="sv-SE"/>
        </w:rPr>
        <w:t xml:space="preserve">Zikir merupakan sebuah amalan yang utama dari berbagai aspek ibadah yang dilakukan manusia yang </w:t>
      </w:r>
      <w:r w:rsidR="00C43DAD">
        <w:rPr>
          <w:szCs w:val="24"/>
          <w:lang w:val="sv-SE"/>
        </w:rPr>
        <w:t xml:space="preserve">mengantarkan kepada pengampunan </w:t>
      </w:r>
      <w:r w:rsidR="00BB04F1" w:rsidRPr="00383D2E">
        <w:rPr>
          <w:szCs w:val="24"/>
          <w:lang w:val="sv-SE"/>
        </w:rPr>
        <w:t>dosa dan mendapat</w:t>
      </w:r>
      <w:r w:rsidR="00C43DAD">
        <w:rPr>
          <w:szCs w:val="24"/>
          <w:lang w:val="sv-SE"/>
        </w:rPr>
        <w:t>kan</w:t>
      </w:r>
      <w:r w:rsidR="00BB04F1" w:rsidRPr="00383D2E">
        <w:rPr>
          <w:szCs w:val="24"/>
          <w:lang w:val="sv-SE"/>
        </w:rPr>
        <w:t xml:space="preserve"> ganjaran yang besar. Hal ini dijelasan Tuhan dalam firman-Nya QS. Hud /11: 114.</w:t>
      </w:r>
      <w:r w:rsidR="00BB04F1" w:rsidRPr="002F7532">
        <w:rPr>
          <w:rStyle w:val="FootnoteReference"/>
          <w:szCs w:val="24"/>
        </w:rPr>
        <w:footnoteReference w:id="11"/>
      </w:r>
      <w:r w:rsidR="00BB04F1" w:rsidRPr="00383D2E">
        <w:rPr>
          <w:szCs w:val="24"/>
          <w:lang w:val="sv-SE"/>
        </w:rPr>
        <w:t xml:space="preserve"> </w:t>
      </w:r>
    </w:p>
    <w:p w14:paraId="0795A1F6" w14:textId="77777777" w:rsidR="00BB04F1" w:rsidRPr="00383D2E" w:rsidRDefault="00BB04F1" w:rsidP="00BB04F1">
      <w:pPr>
        <w:widowControl w:val="0"/>
        <w:autoSpaceDE w:val="0"/>
        <w:autoSpaceDN w:val="0"/>
        <w:adjustRightInd w:val="0"/>
        <w:spacing w:line="480" w:lineRule="exact"/>
        <w:ind w:right="51" w:firstLine="425"/>
        <w:rPr>
          <w:szCs w:val="24"/>
          <w:lang w:val="sv-SE"/>
        </w:rPr>
      </w:pPr>
      <w:r w:rsidRPr="00383D2E">
        <w:rPr>
          <w:szCs w:val="24"/>
          <w:lang w:val="sv-SE"/>
        </w:rPr>
        <w:t xml:space="preserve"> Allah swt berfirman:</w:t>
      </w:r>
    </w:p>
    <w:p w14:paraId="12730F1F" w14:textId="77777777" w:rsidR="00BB04F1" w:rsidRPr="004D6F4F" w:rsidRDefault="00BB04F1" w:rsidP="00BB04F1">
      <w:pPr>
        <w:autoSpaceDE w:val="0"/>
        <w:autoSpaceDN w:val="0"/>
        <w:adjustRightInd w:val="0"/>
        <w:spacing w:after="200" w:line="276" w:lineRule="auto"/>
        <w:ind w:right="50"/>
        <w:jc w:val="right"/>
        <w:rPr>
          <w:rFonts w:ascii="Traditional Arabic" w:hAnsi="Traditional Arabic" w:cs="Traditional Arabic"/>
          <w:b/>
          <w:sz w:val="36"/>
          <w:szCs w:val="36"/>
          <w:lang w:val="id"/>
        </w:rPr>
      </w:pPr>
      <w:r w:rsidRPr="004D6F4F">
        <w:rPr>
          <w:rFonts w:ascii="Traditional Arabic" w:hAnsi="Traditional Arabic" w:cs="Traditional Arabic"/>
          <w:b/>
          <w:sz w:val="36"/>
          <w:szCs w:val="36"/>
          <w:rtl/>
        </w:rPr>
        <w:t>وَاَقِمِ الصَّلٰوةَ طَرَفَيِ النَّهَارِ وَزُلَفًا مِّنَ الَّيْلِ ۗاِنَّ الْحَسَنٰتِ يُذْهِبْنَ السَّيِّاٰتِۗ ذٰلِكَ ذِكْرٰى لِلذّٰكِرِيْنَ</w:t>
      </w:r>
    </w:p>
    <w:p w14:paraId="6317C6F1" w14:textId="77777777" w:rsidR="00BB04F1" w:rsidRPr="00383D2E" w:rsidRDefault="00BB04F1" w:rsidP="00BB04F1">
      <w:pPr>
        <w:widowControl w:val="0"/>
        <w:autoSpaceDE w:val="0"/>
        <w:autoSpaceDN w:val="0"/>
        <w:adjustRightInd w:val="0"/>
        <w:spacing w:line="240" w:lineRule="auto"/>
        <w:ind w:right="50"/>
        <w:rPr>
          <w:szCs w:val="24"/>
          <w:lang w:val="sv-SE"/>
        </w:rPr>
      </w:pPr>
      <w:r w:rsidRPr="00383D2E">
        <w:rPr>
          <w:szCs w:val="24"/>
          <w:lang w:val="sv-SE"/>
        </w:rPr>
        <w:t>Terjemahnya:</w:t>
      </w:r>
    </w:p>
    <w:p w14:paraId="2237EB9C" w14:textId="77777777" w:rsidR="00BB04F1" w:rsidRPr="00383D2E" w:rsidRDefault="00BB04F1" w:rsidP="00BB04F1">
      <w:pPr>
        <w:widowControl w:val="0"/>
        <w:autoSpaceDE w:val="0"/>
        <w:autoSpaceDN w:val="0"/>
        <w:adjustRightInd w:val="0"/>
        <w:spacing w:line="240" w:lineRule="auto"/>
        <w:ind w:left="425" w:right="50"/>
        <w:rPr>
          <w:szCs w:val="24"/>
          <w:lang w:val="sv-SE"/>
        </w:rPr>
      </w:pPr>
      <w:r w:rsidRPr="00383D2E">
        <w:rPr>
          <w:szCs w:val="24"/>
          <w:lang w:val="sv-SE"/>
        </w:rPr>
        <w:t>“Dirikanlah salat pada kedua ujung hari (pagi dan petang) dan pada bagian-bagian malam. Sesungguhnya perbuatan-perbuatan baik menghapus kesalahan-kesalahan. Itu adalah peringatan bagi orang-orang yang selalu mengingat (Allah).”(Hūd [11]:114).</w:t>
      </w:r>
      <w:r w:rsidRPr="002F7532">
        <w:rPr>
          <w:rStyle w:val="FootnoteReference"/>
          <w:szCs w:val="24"/>
        </w:rPr>
        <w:footnoteReference w:id="12"/>
      </w:r>
    </w:p>
    <w:p w14:paraId="56569444" w14:textId="77777777" w:rsidR="00BB04F1" w:rsidRPr="00383D2E" w:rsidRDefault="00BB04F1" w:rsidP="00BB04F1">
      <w:pPr>
        <w:widowControl w:val="0"/>
        <w:autoSpaceDE w:val="0"/>
        <w:autoSpaceDN w:val="0"/>
        <w:adjustRightInd w:val="0"/>
        <w:spacing w:line="480" w:lineRule="exact"/>
        <w:ind w:right="50" w:firstLine="425"/>
        <w:rPr>
          <w:szCs w:val="24"/>
          <w:lang w:val="sv-SE"/>
        </w:rPr>
      </w:pPr>
      <w:r w:rsidRPr="00383D2E">
        <w:rPr>
          <w:szCs w:val="24"/>
          <w:lang w:val="sv-SE"/>
        </w:rPr>
        <w:t xml:space="preserve">Sabda Rasulullah </w:t>
      </w:r>
      <w:r w:rsidRPr="00383D2E">
        <w:rPr>
          <w:i/>
          <w:szCs w:val="24"/>
          <w:lang w:val="sv-SE"/>
        </w:rPr>
        <w:t>shallAllahu ‘alaihi wa sallam</w:t>
      </w:r>
      <w:r w:rsidRPr="00383D2E">
        <w:rPr>
          <w:szCs w:val="24"/>
          <w:lang w:val="sv-SE"/>
        </w:rPr>
        <w:t>:</w:t>
      </w:r>
    </w:p>
    <w:p w14:paraId="5282D150" w14:textId="77777777" w:rsidR="00BB04F1" w:rsidRPr="004D6F4F" w:rsidRDefault="00BB04F1" w:rsidP="00BB04F1">
      <w:pPr>
        <w:autoSpaceDE w:val="0"/>
        <w:autoSpaceDN w:val="0"/>
        <w:adjustRightInd w:val="0"/>
        <w:spacing w:after="200" w:line="240" w:lineRule="auto"/>
        <w:ind w:left="142" w:right="50"/>
        <w:jc w:val="right"/>
        <w:rPr>
          <w:rFonts w:ascii="Traditional Arabic" w:hAnsi="Traditional Arabic" w:cs="Traditional Arabic"/>
          <w:sz w:val="36"/>
          <w:szCs w:val="36"/>
          <w:rtl/>
        </w:rPr>
      </w:pPr>
      <w:r w:rsidRPr="004D6F4F">
        <w:rPr>
          <w:rFonts w:ascii="Traditional Arabic" w:hAnsi="Traditional Arabic" w:cs="Traditional Arabic"/>
          <w:sz w:val="36"/>
          <w:szCs w:val="36"/>
          <w:rtl/>
        </w:rPr>
        <w:lastRenderedPageBreak/>
        <w:t>إنَّ الحَلالَ بَيِّنٌ، وإنَّ الحَرامَ بَيِّنٌ، وبيْنَهُما مُشْتَبِهاتٌ لا يَعْلَمُهُنَّ كَثِيرٌ مِنَ النَّاسِ، فَمَنِ اتَّقَى الشُّبُهاتِ اسْتَبْرَأَ لِدِينِهِ، وعِرْضِهِ، ومَن وقَعَ في الشُّبُهاتِ وقَعَ في الحَرامِ، كالرَّاعِي يَرْعَى حَوْلَ الحِمَى، يُوشِكُ أنْ يَرْتَعَ فِيهِ، ألا وإنَّ لِكُلِّ مَلِكٍ حِمًى، ألا وإنَّ حِمَى اللهِ مَحارِمُهُ، ألا وإنَّ في الجَسَدِ مُضْغَةً، إذا صَلَحَتْ،صَلَحَ الْجَسَدُ كُلُّهُ ، وَإِذَا فَسَدَتْ فَسَدَ الْجَسَدُ كُلُّهُ . أَلاَ وَهِىَ الْقَلْب</w:t>
      </w:r>
    </w:p>
    <w:p w14:paraId="7FA4D761" w14:textId="77777777" w:rsidR="00BB04F1" w:rsidRPr="00383D2E" w:rsidRDefault="00BB04F1" w:rsidP="00BB04F1">
      <w:pPr>
        <w:autoSpaceDE w:val="0"/>
        <w:autoSpaceDN w:val="0"/>
        <w:adjustRightInd w:val="0"/>
        <w:spacing w:after="200" w:line="240" w:lineRule="auto"/>
        <w:ind w:right="50"/>
        <w:rPr>
          <w:szCs w:val="24"/>
          <w:lang w:val="sv-SE"/>
        </w:rPr>
      </w:pPr>
      <w:r w:rsidRPr="00383D2E">
        <w:rPr>
          <w:szCs w:val="24"/>
          <w:lang w:val="sv-SE"/>
        </w:rPr>
        <w:t xml:space="preserve"> Artinya:</w:t>
      </w:r>
    </w:p>
    <w:p w14:paraId="71E7A4F6" w14:textId="77777777" w:rsidR="00BB04F1" w:rsidRPr="002F7532" w:rsidRDefault="00BB04F1" w:rsidP="00BB04F1">
      <w:pPr>
        <w:autoSpaceDE w:val="0"/>
        <w:autoSpaceDN w:val="0"/>
        <w:adjustRightInd w:val="0"/>
        <w:spacing w:after="200" w:line="240" w:lineRule="auto"/>
        <w:ind w:left="426" w:right="50"/>
        <w:rPr>
          <w:szCs w:val="24"/>
          <w:lang w:val="id"/>
        </w:rPr>
      </w:pPr>
      <w:r w:rsidRPr="00383D2E">
        <w:rPr>
          <w:szCs w:val="24"/>
          <w:lang w:val="sv-SE"/>
        </w:rPr>
        <w:t>“Sesungguhnya yang halal telah jelas, yang haram telah jelas dan antara keduanya adalah hal-hal syubhat (samar-samar) yang tidak diketahui banyak orang. Barangsiapa terjerumus pada hal-hal syubhat, maka ia pasti akan terjerumus pada yang haram. Seperti seorang pengembala yang menggembala di sekitar tempat terlarang sehingga hampir saja ia masuk padanya. Ingatlah bahwa setiap raja memiliki tempat terlarang. Ingatlah bahwa tempat larangan Allah ialah hal-hal yang diharamkan-Nya. Ingatlah bahwa sesungguhnya di dalam tubuh itu ada mudhghah (segumpal daging). Jika ia baik, maka baiklah seluruh jasad. Jika ia rusak, maka rusaklah seluruh jasad. Ingatlah bahwa dia itu adalah qalbu (jantung atau hati)” (H.R. Bukhari dan Muslim).</w:t>
      </w:r>
      <w:r>
        <w:rPr>
          <w:rStyle w:val="FootnoteReference"/>
          <w:szCs w:val="24"/>
        </w:rPr>
        <w:footnoteReference w:id="13"/>
      </w:r>
    </w:p>
    <w:p w14:paraId="5EB073F7" w14:textId="030AC107" w:rsidR="00BB04F1" w:rsidRPr="00383D2E" w:rsidRDefault="00C43DAD" w:rsidP="00BB04F1">
      <w:pPr>
        <w:pStyle w:val="NormalWeb"/>
        <w:shd w:val="clear" w:color="auto" w:fill="FFFFFF"/>
        <w:spacing w:before="0" w:beforeAutospacing="0" w:after="0" w:afterAutospacing="0" w:line="480" w:lineRule="exact"/>
        <w:ind w:right="50" w:firstLine="720"/>
        <w:textAlignment w:val="baseline"/>
        <w:rPr>
          <w:lang w:val="sv-SE"/>
        </w:rPr>
      </w:pPr>
      <w:r>
        <w:rPr>
          <w:lang w:val="sv-SE"/>
        </w:rPr>
        <w:t>Dari h</w:t>
      </w:r>
      <w:r w:rsidR="00BB04F1" w:rsidRPr="00383D2E">
        <w:rPr>
          <w:lang w:val="sv-SE"/>
        </w:rPr>
        <w:t xml:space="preserve">adis di atas dapat </w:t>
      </w:r>
      <w:r>
        <w:rPr>
          <w:lang w:val="sv-SE"/>
        </w:rPr>
        <w:t>di</w:t>
      </w:r>
      <w:r w:rsidR="00BB04F1" w:rsidRPr="00383D2E">
        <w:rPr>
          <w:lang w:val="sv-SE"/>
        </w:rPr>
        <w:t>ketahui peran hati sangatlah penting bagi manusia dan perlu ada cara aga</w:t>
      </w:r>
      <w:r w:rsidR="00D04418" w:rsidRPr="00383D2E">
        <w:rPr>
          <w:lang w:val="sv-SE"/>
        </w:rPr>
        <w:t xml:space="preserve">r hati selalu tentram. Hati </w:t>
      </w:r>
      <w:r w:rsidR="00BB04F1" w:rsidRPr="00383D2E">
        <w:rPr>
          <w:lang w:val="sv-SE"/>
        </w:rPr>
        <w:t>merupakan gumpalan daging bentuknya  bulat panjang yang terletak di dada sebelah kiri</w:t>
      </w:r>
      <w:r w:rsidR="00CD7773">
        <w:rPr>
          <w:lang w:val="sv-SE"/>
        </w:rPr>
        <w:t>, yang</w:t>
      </w:r>
      <w:r w:rsidR="00BB04F1" w:rsidRPr="00383D2E">
        <w:rPr>
          <w:lang w:val="sv-SE"/>
        </w:rPr>
        <w:t xml:space="preserve"> cangkupannya luas. Artian halus hati sebagai daya pikir jiwa terletak tepatnya di rongga dada. Daya pikir inilah </w:t>
      </w:r>
      <w:r w:rsidR="00CD7773">
        <w:rPr>
          <w:lang w:val="sv-SE"/>
        </w:rPr>
        <w:t xml:space="preserve">yang </w:t>
      </w:r>
      <w:r w:rsidR="00BB04F1" w:rsidRPr="00383D2E">
        <w:rPr>
          <w:lang w:val="sv-SE"/>
        </w:rPr>
        <w:t xml:space="preserve">disebut rasa dan dengan zikir yang konsisten bisa memancarkan sinar </w:t>
      </w:r>
      <w:r w:rsidR="00CD7773">
        <w:rPr>
          <w:lang w:val="sv-SE"/>
        </w:rPr>
        <w:t xml:space="preserve">ke </w:t>
      </w:r>
      <w:r w:rsidR="00BB04F1" w:rsidRPr="00383D2E">
        <w:rPr>
          <w:lang w:val="sv-SE"/>
        </w:rPr>
        <w:t>dalam hati sehingga jalan yang ditempuh oleh sufi dalam zikir adalah moralitas.</w:t>
      </w:r>
      <w:r w:rsidR="00BB04F1" w:rsidRPr="002F7532">
        <w:rPr>
          <w:rStyle w:val="FootnoteReference"/>
          <w:rFonts w:eastAsiaTheme="majorEastAsia"/>
        </w:rPr>
        <w:footnoteReference w:id="14"/>
      </w:r>
      <w:r w:rsidR="00BB04F1" w:rsidRPr="00383D2E">
        <w:rPr>
          <w:lang w:val="sv-SE"/>
        </w:rPr>
        <w:t xml:space="preserve"> Demikianlah zikir kepada Tuhan (</w:t>
      </w:r>
      <w:r w:rsidR="00CD7773">
        <w:rPr>
          <w:i/>
          <w:iCs/>
          <w:lang w:val="sv-SE"/>
        </w:rPr>
        <w:t>z</w:t>
      </w:r>
      <w:r w:rsidR="00BB04F1" w:rsidRPr="00CD7773">
        <w:rPr>
          <w:i/>
          <w:iCs/>
          <w:lang w:val="sv-SE"/>
        </w:rPr>
        <w:t>ikrullah</w:t>
      </w:r>
      <w:r w:rsidR="00BB04F1" w:rsidRPr="00383D2E">
        <w:rPr>
          <w:lang w:val="sv-SE"/>
        </w:rPr>
        <w:t xml:space="preserve">) bukan hanya dilisankan saja. Akan tetapi, </w:t>
      </w:r>
      <w:r w:rsidR="00BB04F1" w:rsidRPr="00383D2E">
        <w:rPr>
          <w:lang w:val="sv-SE"/>
        </w:rPr>
        <w:lastRenderedPageBreak/>
        <w:t xml:space="preserve">dijiwai dengan kolbu dan </w:t>
      </w:r>
      <w:r w:rsidR="00CD7773">
        <w:rPr>
          <w:lang w:val="sv-SE"/>
        </w:rPr>
        <w:t xml:space="preserve">diresapi </w:t>
      </w:r>
      <w:r w:rsidR="00BB04F1" w:rsidRPr="00383D2E">
        <w:rPr>
          <w:lang w:val="sv-SE"/>
        </w:rPr>
        <w:t>dengan akal pikiran yang dapat mengantarkan kepada ketentraman dan ketenagan jiwa.</w:t>
      </w:r>
      <w:r w:rsidR="00BB04F1" w:rsidRPr="002F7532">
        <w:rPr>
          <w:rStyle w:val="FootnoteReference"/>
          <w:rFonts w:eastAsiaTheme="majorEastAsia"/>
        </w:rPr>
        <w:footnoteReference w:id="15"/>
      </w:r>
    </w:p>
    <w:p w14:paraId="50F49EE1" w14:textId="078F6689" w:rsidR="00BB04F1" w:rsidRPr="00383D2E" w:rsidRDefault="002F26A2" w:rsidP="002F26A2">
      <w:pPr>
        <w:pStyle w:val="NormalWeb"/>
        <w:shd w:val="clear" w:color="auto" w:fill="FFFFFF"/>
        <w:spacing w:before="0" w:beforeAutospacing="0" w:after="0" w:afterAutospacing="0" w:line="480" w:lineRule="exact"/>
        <w:ind w:right="50" w:firstLine="720"/>
        <w:textAlignment w:val="baseline"/>
        <w:rPr>
          <w:lang w:val="sv-SE"/>
        </w:rPr>
      </w:pPr>
      <w:r>
        <w:rPr>
          <w:lang w:val="sv-SE"/>
        </w:rPr>
        <w:t>D</w:t>
      </w:r>
      <w:r w:rsidR="000D342D">
        <w:rPr>
          <w:lang w:val="sv-SE"/>
        </w:rPr>
        <w:t xml:space="preserve">alam </w:t>
      </w:r>
      <w:r w:rsidR="00B6574C">
        <w:rPr>
          <w:lang w:val="sv-SE"/>
        </w:rPr>
        <w:t xml:space="preserve">tradisi </w:t>
      </w:r>
      <w:r w:rsidR="000D342D">
        <w:rPr>
          <w:lang w:val="sv-SE"/>
        </w:rPr>
        <w:t>t</w:t>
      </w:r>
      <w:r w:rsidR="00BB04F1" w:rsidRPr="00383D2E">
        <w:rPr>
          <w:lang w:val="sv-SE"/>
        </w:rPr>
        <w:t>arekat,</w:t>
      </w:r>
      <w:r w:rsidR="00B6574C">
        <w:rPr>
          <w:lang w:val="sv-SE"/>
        </w:rPr>
        <w:t xml:space="preserve"> </w:t>
      </w:r>
      <w:r w:rsidR="00BB04F1" w:rsidRPr="00383D2E">
        <w:rPr>
          <w:lang w:val="sv-SE"/>
        </w:rPr>
        <w:t>zikir</w:t>
      </w:r>
      <w:r w:rsidR="00B6574C">
        <w:rPr>
          <w:lang w:val="sv-SE"/>
        </w:rPr>
        <w:t xml:space="preserve"> merupakaan elemen esensial yang</w:t>
      </w:r>
      <w:r w:rsidR="00BB04F1" w:rsidRPr="00383D2E">
        <w:rPr>
          <w:lang w:val="sv-SE"/>
        </w:rPr>
        <w:t xml:space="preserve"> menghadirkan ketentraman hati yang meningkatkan moral dan budi pekerti luhur bersesuaian dengan nalar sufistik.</w:t>
      </w:r>
      <w:r w:rsidR="00BB04F1" w:rsidRPr="002F7532">
        <w:rPr>
          <w:rStyle w:val="FootnoteReference"/>
          <w:rFonts w:eastAsiaTheme="majorEastAsia"/>
        </w:rPr>
        <w:footnoteReference w:id="16"/>
      </w:r>
      <w:r w:rsidR="00BB04F1" w:rsidRPr="00383D2E">
        <w:rPr>
          <w:lang w:val="sv-SE"/>
        </w:rPr>
        <w:t xml:space="preserve"> Hal ini tidak jauh berbeda dengan </w:t>
      </w:r>
      <w:r w:rsidR="00B6574C">
        <w:rPr>
          <w:lang w:val="sv-SE"/>
        </w:rPr>
        <w:t xml:space="preserve">pengamalan dalam </w:t>
      </w:r>
      <w:r w:rsidR="00BB04F1" w:rsidRPr="00383D2E">
        <w:rPr>
          <w:lang w:val="sv-SE"/>
        </w:rPr>
        <w:t>tarekat Khalwatiyah syekh Yusuf</w:t>
      </w:r>
      <w:r w:rsidR="00B6574C">
        <w:rPr>
          <w:lang w:val="sv-SE"/>
        </w:rPr>
        <w:t>,</w:t>
      </w:r>
      <w:r w:rsidR="00BB04F1" w:rsidRPr="00383D2E">
        <w:rPr>
          <w:lang w:val="sv-SE"/>
        </w:rPr>
        <w:t xml:space="preserve"> dengan zikir </w:t>
      </w:r>
      <w:r w:rsidR="00B6574C">
        <w:rPr>
          <w:lang w:val="sv-SE"/>
        </w:rPr>
        <w:t>sebagai</w:t>
      </w:r>
      <w:r w:rsidR="00BB04F1" w:rsidRPr="00383D2E">
        <w:rPr>
          <w:lang w:val="sv-SE"/>
        </w:rPr>
        <w:t xml:space="preserve"> metode yang digunakan </w:t>
      </w:r>
      <w:r w:rsidR="00B6574C">
        <w:rPr>
          <w:lang w:val="sv-SE"/>
        </w:rPr>
        <w:t>untuk men</w:t>
      </w:r>
      <w:r>
        <w:rPr>
          <w:lang w:val="sv-SE"/>
        </w:rPr>
        <w:t>jadikan</w:t>
      </w:r>
      <w:r w:rsidR="00BB04F1" w:rsidRPr="00383D2E">
        <w:rPr>
          <w:lang w:val="sv-SE"/>
        </w:rPr>
        <w:t xml:space="preserve"> hati se</w:t>
      </w:r>
      <w:r>
        <w:rPr>
          <w:lang w:val="sv-SE"/>
        </w:rPr>
        <w:t>nantiasa</w:t>
      </w:r>
      <w:r w:rsidR="00BB04F1" w:rsidRPr="00383D2E">
        <w:rPr>
          <w:lang w:val="sv-SE"/>
        </w:rPr>
        <w:t xml:space="preserve"> tentram. Ketenangan jiwa adalah sumber bagi kebahagiaan. Seorang individu tidak akan mengalami perasaan yang bahagia ketika jiwanya tidak tenang atau gelisah.</w:t>
      </w:r>
      <w:r w:rsidR="00BB04F1">
        <w:rPr>
          <w:rStyle w:val="FootnoteReference"/>
          <w:rFonts w:eastAsiaTheme="majorEastAsia"/>
        </w:rPr>
        <w:footnoteReference w:id="17"/>
      </w:r>
      <w:r>
        <w:rPr>
          <w:lang w:val="sv-SE"/>
        </w:rPr>
        <w:t xml:space="preserve"> </w:t>
      </w:r>
      <w:r w:rsidR="001C6854">
        <w:rPr>
          <w:lang w:val="sv-SE"/>
        </w:rPr>
        <w:t>Pencapaian k</w:t>
      </w:r>
      <w:r w:rsidR="00BB04F1" w:rsidRPr="00383D2E">
        <w:rPr>
          <w:lang w:val="sv-SE"/>
        </w:rPr>
        <w:t xml:space="preserve">etentraman hati </w:t>
      </w:r>
      <w:r>
        <w:rPr>
          <w:lang w:val="sv-SE"/>
        </w:rPr>
        <w:t xml:space="preserve">merupakan </w:t>
      </w:r>
      <w:r w:rsidR="001C6854">
        <w:rPr>
          <w:lang w:val="sv-SE"/>
        </w:rPr>
        <w:t xml:space="preserve">aspek yang sangat penting dalam pengamalan tarekat, </w:t>
      </w:r>
      <w:r w:rsidR="00BB04F1" w:rsidRPr="00383D2E">
        <w:rPr>
          <w:lang w:val="sv-SE"/>
        </w:rPr>
        <w:t>dan salah satu metodenya adalah dengan berzikir karena dengan berzikir kepada Tuhan hati menjadi tenang</w:t>
      </w:r>
      <w:r w:rsidR="001C6854">
        <w:rPr>
          <w:lang w:val="sv-SE"/>
        </w:rPr>
        <w:t>, sebagaimana yang tercantum</w:t>
      </w:r>
      <w:r w:rsidR="00BB04F1" w:rsidRPr="00383D2E">
        <w:rPr>
          <w:lang w:val="sv-SE"/>
        </w:rPr>
        <w:t xml:space="preserve"> dalam firman-Nya Q.S. Ar-Ra’d /13: 28.</w:t>
      </w:r>
    </w:p>
    <w:p w14:paraId="537FF3D4" w14:textId="77777777" w:rsidR="00BB04F1" w:rsidRPr="004D6F4F" w:rsidRDefault="00BB04F1" w:rsidP="00BB04F1">
      <w:pPr>
        <w:bidi/>
        <w:spacing w:line="480" w:lineRule="exact"/>
        <w:ind w:right="50"/>
        <w:rPr>
          <w:rFonts w:ascii="Traditional Arabic" w:hAnsi="Traditional Arabic" w:cs="Traditional Arabic"/>
          <w:sz w:val="36"/>
          <w:szCs w:val="36"/>
          <w:rtl/>
        </w:rPr>
      </w:pPr>
      <w:r w:rsidRPr="004D6F4F">
        <w:rPr>
          <w:rFonts w:ascii="Traditional Arabic" w:hAnsi="Traditional Arabic" w:cs="Traditional Arabic"/>
          <w:b/>
          <w:sz w:val="36"/>
          <w:szCs w:val="36"/>
          <w:rtl/>
        </w:rPr>
        <w:t>الَّذِيْنَ اٰمَنُوْا وَتَطْمَىِٕنُّ قُلُوْبُهُمْ بِذِكْرِ ا</w:t>
      </w:r>
      <w:r w:rsidRPr="00383D2E">
        <w:rPr>
          <w:rFonts w:ascii="Traditional Arabic" w:hAnsi="Traditional Arabic" w:cs="Traditional Arabic"/>
          <w:b/>
          <w:sz w:val="36"/>
          <w:szCs w:val="36"/>
          <w:lang w:val="sv-SE"/>
        </w:rPr>
        <w:t xml:space="preserve"> </w:t>
      </w:r>
      <w:r w:rsidRPr="004D6F4F">
        <w:rPr>
          <w:rFonts w:ascii="Traditional Arabic" w:hAnsi="Traditional Arabic" w:cs="Traditional Arabic"/>
          <w:b/>
          <w:sz w:val="36"/>
          <w:szCs w:val="36"/>
          <w:rtl/>
        </w:rPr>
        <w:t>للّٰهِ  اَلَا بِذِكْرِ اللّٰهِ تَطْمَىِٕنُّ الْقُلُوْبُ</w:t>
      </w:r>
      <w:r w:rsidRPr="004D6F4F">
        <w:rPr>
          <w:rFonts w:ascii="Traditional Arabic" w:hAnsi="Traditional Arabic" w:cs="Traditional Arabic"/>
          <w:sz w:val="36"/>
          <w:szCs w:val="36"/>
          <w:rtl/>
        </w:rPr>
        <w:t xml:space="preserve"> ۗ ٢٨</w:t>
      </w:r>
    </w:p>
    <w:p w14:paraId="6EBA00E7" w14:textId="77777777" w:rsidR="00BB04F1" w:rsidRPr="00383D2E" w:rsidRDefault="00BB04F1" w:rsidP="00BB04F1">
      <w:pPr>
        <w:tabs>
          <w:tab w:val="left" w:pos="7188"/>
        </w:tabs>
        <w:spacing w:line="240" w:lineRule="auto"/>
        <w:ind w:right="50"/>
        <w:rPr>
          <w:szCs w:val="24"/>
          <w:lang w:val="sv-SE"/>
        </w:rPr>
      </w:pPr>
      <w:r w:rsidRPr="00383D2E">
        <w:rPr>
          <w:szCs w:val="24"/>
          <w:lang w:val="sv-SE"/>
        </w:rPr>
        <w:t xml:space="preserve">Terjemahnya: </w:t>
      </w:r>
      <w:r w:rsidRPr="00383D2E">
        <w:rPr>
          <w:szCs w:val="24"/>
          <w:lang w:val="sv-SE"/>
        </w:rPr>
        <w:tab/>
      </w:r>
    </w:p>
    <w:p w14:paraId="70C1858B" w14:textId="77777777" w:rsidR="00BB04F1" w:rsidRPr="00383D2E" w:rsidRDefault="00BB04F1" w:rsidP="00BB04F1">
      <w:pPr>
        <w:widowControl w:val="0"/>
        <w:autoSpaceDE w:val="0"/>
        <w:autoSpaceDN w:val="0"/>
        <w:adjustRightInd w:val="0"/>
        <w:spacing w:line="240" w:lineRule="auto"/>
        <w:ind w:left="426" w:right="50"/>
        <w:rPr>
          <w:szCs w:val="24"/>
          <w:lang w:val="sv-SE"/>
        </w:rPr>
      </w:pPr>
      <w:r w:rsidRPr="00383D2E">
        <w:rPr>
          <w:szCs w:val="24"/>
          <w:lang w:val="sv-SE"/>
        </w:rPr>
        <w:t>(Yaitu) orang-orang yang beriman dan hati mereka menjadi tenteram dengan mengingat Allah. Ingatlah, bahwa hanya dengan mengingat Allah hati akan selalu tenteram.</w:t>
      </w:r>
      <w:r w:rsidRPr="002F7532">
        <w:rPr>
          <w:rStyle w:val="FootnoteReference"/>
          <w:szCs w:val="24"/>
        </w:rPr>
        <w:footnoteReference w:id="18"/>
      </w:r>
    </w:p>
    <w:p w14:paraId="4B2D076D" w14:textId="4AA9BCE1" w:rsidR="00D264C2" w:rsidRPr="00383D2E" w:rsidRDefault="001C6854" w:rsidP="00BB04F1">
      <w:pPr>
        <w:widowControl w:val="0"/>
        <w:autoSpaceDE w:val="0"/>
        <w:autoSpaceDN w:val="0"/>
        <w:adjustRightInd w:val="0"/>
        <w:spacing w:line="480" w:lineRule="exact"/>
        <w:ind w:right="50" w:firstLine="426"/>
        <w:rPr>
          <w:b/>
          <w:szCs w:val="24"/>
          <w:lang w:val="sv-SE"/>
        </w:rPr>
      </w:pPr>
      <w:r w:rsidRPr="00383D2E">
        <w:rPr>
          <w:lang w:val="sv-SE"/>
        </w:rPr>
        <w:t>Ber</w:t>
      </w:r>
      <w:r>
        <w:rPr>
          <w:lang w:val="sv-SE"/>
        </w:rPr>
        <w:t xml:space="preserve">angkat </w:t>
      </w:r>
      <w:r w:rsidRPr="00383D2E">
        <w:rPr>
          <w:lang w:val="sv-SE"/>
        </w:rPr>
        <w:t>dari penjabaran latar belakang di atas,</w:t>
      </w:r>
      <w:r w:rsidR="00BB04F1" w:rsidRPr="00383D2E">
        <w:rPr>
          <w:szCs w:val="24"/>
          <w:lang w:val="sv-SE"/>
        </w:rPr>
        <w:t xml:space="preserve"> penulis tertarik untuk meneliti dan menganalisis lebih dalam mengenai </w:t>
      </w:r>
      <w:r>
        <w:rPr>
          <w:szCs w:val="24"/>
          <w:lang w:val="sv-SE"/>
        </w:rPr>
        <w:t xml:space="preserve">pengamalan </w:t>
      </w:r>
      <w:r w:rsidR="00BB04F1" w:rsidRPr="00383D2E">
        <w:rPr>
          <w:szCs w:val="24"/>
          <w:lang w:val="sv-SE"/>
        </w:rPr>
        <w:t xml:space="preserve">zikir </w:t>
      </w:r>
      <w:r>
        <w:rPr>
          <w:szCs w:val="24"/>
          <w:lang w:val="sv-SE"/>
        </w:rPr>
        <w:t>dalam tarekat, yang secara spesifik</w:t>
      </w:r>
      <w:r w:rsidR="00BB04F1" w:rsidRPr="00383D2E">
        <w:rPr>
          <w:szCs w:val="24"/>
          <w:lang w:val="sv-SE"/>
        </w:rPr>
        <w:t xml:space="preserve"> </w:t>
      </w:r>
      <w:r>
        <w:rPr>
          <w:szCs w:val="24"/>
          <w:lang w:val="sv-SE"/>
        </w:rPr>
        <w:t xml:space="preserve">tertuang dalam </w:t>
      </w:r>
      <w:r w:rsidR="00BB04F1" w:rsidRPr="00383D2E">
        <w:rPr>
          <w:szCs w:val="24"/>
          <w:lang w:val="sv-SE"/>
        </w:rPr>
        <w:t xml:space="preserve">judul </w:t>
      </w:r>
      <w:r w:rsidR="00BB04F1" w:rsidRPr="00383D2E">
        <w:rPr>
          <w:bCs/>
          <w:szCs w:val="24"/>
          <w:lang w:val="sv-SE"/>
        </w:rPr>
        <w:t xml:space="preserve">“Peran Zikir </w:t>
      </w:r>
      <w:r w:rsidR="00BB04F1">
        <w:rPr>
          <w:bCs/>
          <w:szCs w:val="24"/>
          <w:lang w:val="id-ID"/>
        </w:rPr>
        <w:t xml:space="preserve">dalam Menentramkan Hati; Kajian Tarekat </w:t>
      </w:r>
      <w:r w:rsidR="00BB04F1">
        <w:rPr>
          <w:bCs/>
          <w:szCs w:val="24"/>
          <w:lang w:val="id-ID"/>
        </w:rPr>
        <w:lastRenderedPageBreak/>
        <w:t>Khalwatiyah Syekh Yusuf di Tombolo</w:t>
      </w:r>
      <w:r w:rsidR="00BB04F1" w:rsidRPr="00383D2E">
        <w:rPr>
          <w:bCs/>
          <w:szCs w:val="24"/>
          <w:lang w:val="sv-SE"/>
        </w:rPr>
        <w:t>”.</w:t>
      </w:r>
    </w:p>
    <w:p w14:paraId="1982CA06" w14:textId="77777777" w:rsidR="002201FF" w:rsidRPr="00BB04F1" w:rsidRDefault="00DA3625" w:rsidP="00805819">
      <w:pPr>
        <w:pStyle w:val="Heading2"/>
      </w:pPr>
      <w:r w:rsidRPr="00383D2E">
        <w:rPr>
          <w:lang w:val="sv-SE"/>
        </w:rPr>
        <w:t xml:space="preserve"> </w:t>
      </w:r>
      <w:r w:rsidR="00BB04F1">
        <w:rPr>
          <w:lang w:val="id-ID"/>
        </w:rPr>
        <w:t xml:space="preserve">2. </w:t>
      </w:r>
      <w:proofErr w:type="spellStart"/>
      <w:r w:rsidR="009556D2" w:rsidRPr="006254E1">
        <w:t>Rumusan</w:t>
      </w:r>
      <w:proofErr w:type="spellEnd"/>
      <w:r w:rsidR="009556D2" w:rsidRPr="006254E1">
        <w:t xml:space="preserve"> </w:t>
      </w:r>
      <w:proofErr w:type="spellStart"/>
      <w:r w:rsidR="009556D2" w:rsidRPr="006254E1">
        <w:t>Masalah</w:t>
      </w:r>
      <w:proofErr w:type="spellEnd"/>
      <w:r w:rsidR="009556D2" w:rsidRPr="006254E1">
        <w:t xml:space="preserve"> </w:t>
      </w:r>
    </w:p>
    <w:p w14:paraId="498D1176" w14:textId="77777777" w:rsidR="00DA3625" w:rsidRPr="006254E1" w:rsidRDefault="00BB04F1" w:rsidP="00DA3625">
      <w:pPr>
        <w:pStyle w:val="ListParagraph"/>
        <w:numPr>
          <w:ilvl w:val="0"/>
          <w:numId w:val="10"/>
        </w:numPr>
      </w:pPr>
      <w:r>
        <w:rPr>
          <w:lang w:val="id-ID"/>
        </w:rPr>
        <w:t>Apa Makna</w:t>
      </w:r>
      <w:r>
        <w:t xml:space="preserve"> </w:t>
      </w:r>
      <w:r w:rsidR="00DA3625" w:rsidRPr="006254E1">
        <w:t xml:space="preserve"> </w:t>
      </w:r>
      <w:proofErr w:type="spellStart"/>
      <w:r w:rsidR="00DA3625" w:rsidRPr="006254E1">
        <w:t>zikir</w:t>
      </w:r>
      <w:proofErr w:type="spellEnd"/>
      <w:r w:rsidR="00DA3625" w:rsidRPr="006254E1">
        <w:t xml:space="preserve"> tarekat </w:t>
      </w:r>
      <w:proofErr w:type="spellStart"/>
      <w:r w:rsidR="00DA3625" w:rsidRPr="006254E1">
        <w:t>Khal</w:t>
      </w:r>
      <w:r>
        <w:t>watiyah</w:t>
      </w:r>
      <w:proofErr w:type="spellEnd"/>
      <w:r>
        <w:t xml:space="preserve"> </w:t>
      </w:r>
      <w:proofErr w:type="spellStart"/>
      <w:r>
        <w:t>Syekh</w:t>
      </w:r>
      <w:proofErr w:type="spellEnd"/>
      <w:r>
        <w:t xml:space="preserve"> Yusuf</w:t>
      </w:r>
      <w:r w:rsidR="00DA3625" w:rsidRPr="006254E1">
        <w:t>?</w:t>
      </w:r>
    </w:p>
    <w:p w14:paraId="43E3A812" w14:textId="77777777" w:rsidR="00D264C2" w:rsidRPr="00383D2E" w:rsidRDefault="00BB04F1" w:rsidP="00BB04F1">
      <w:pPr>
        <w:pStyle w:val="Heading3"/>
        <w:numPr>
          <w:ilvl w:val="0"/>
          <w:numId w:val="10"/>
        </w:numPr>
        <w:spacing w:line="360" w:lineRule="auto"/>
        <w:rPr>
          <w:rFonts w:cs="Times New Roman"/>
          <w:lang w:val="sv-SE"/>
        </w:rPr>
      </w:pPr>
      <w:r w:rsidRPr="00383D2E">
        <w:rPr>
          <w:rFonts w:cs="Times New Roman"/>
          <w:lang w:val="sv-SE"/>
        </w:rPr>
        <w:t xml:space="preserve">Bagaimana </w:t>
      </w:r>
      <w:r>
        <w:rPr>
          <w:rFonts w:cs="Times New Roman"/>
          <w:lang w:val="id-ID"/>
        </w:rPr>
        <w:t>implikasi</w:t>
      </w:r>
      <w:r w:rsidRPr="00383D2E">
        <w:rPr>
          <w:rFonts w:cs="Times New Roman"/>
          <w:lang w:val="sv-SE"/>
        </w:rPr>
        <w:t xml:space="preserve"> zikir</w:t>
      </w:r>
      <w:r>
        <w:rPr>
          <w:rFonts w:cs="Times New Roman"/>
          <w:lang w:val="id-ID"/>
        </w:rPr>
        <w:t xml:space="preserve"> </w:t>
      </w:r>
      <w:r w:rsidR="009556D2" w:rsidRPr="00383D2E">
        <w:rPr>
          <w:rFonts w:cs="Times New Roman"/>
          <w:lang w:val="sv-SE"/>
        </w:rPr>
        <w:t>tarekat Khalwatiyah</w:t>
      </w:r>
      <w:r w:rsidRPr="00383D2E">
        <w:rPr>
          <w:rFonts w:cs="Times New Roman"/>
          <w:lang w:val="sv-SE"/>
        </w:rPr>
        <w:t xml:space="preserve"> </w:t>
      </w:r>
      <w:r>
        <w:rPr>
          <w:rFonts w:cs="Times New Roman"/>
          <w:lang w:val="id-ID"/>
        </w:rPr>
        <w:t>Syekh Yusuf</w:t>
      </w:r>
      <w:r w:rsidR="009556D2" w:rsidRPr="00383D2E">
        <w:rPr>
          <w:rFonts w:cs="Times New Roman"/>
          <w:lang w:val="sv-SE"/>
        </w:rPr>
        <w:t xml:space="preserve"> dalam menentramkan hati?</w:t>
      </w:r>
    </w:p>
    <w:p w14:paraId="0FB389F7" w14:textId="0CC3F24C" w:rsidR="00221D14" w:rsidRPr="006254E1" w:rsidRDefault="00F643DA" w:rsidP="00292975">
      <w:pPr>
        <w:pStyle w:val="Heading1"/>
      </w:pPr>
      <w:r w:rsidRPr="006254E1">
        <w:t>ME</w:t>
      </w:r>
      <w:r w:rsidR="00E537A6">
        <w:t xml:space="preserve">TODE </w:t>
      </w:r>
      <w:r w:rsidRPr="006254E1">
        <w:t>PENELITIAN</w:t>
      </w:r>
      <w:r w:rsidR="00902852">
        <w:t xml:space="preserve"> </w:t>
      </w:r>
    </w:p>
    <w:p w14:paraId="75C090E2" w14:textId="6729BDB6" w:rsidR="009A1DC2" w:rsidRPr="00383D2E" w:rsidRDefault="00920FB1" w:rsidP="00F229F2">
      <w:pPr>
        <w:spacing w:line="360" w:lineRule="auto"/>
        <w:rPr>
          <w:rFonts w:cs="Times New Roman"/>
          <w:szCs w:val="24"/>
          <w:lang w:val="sv-SE"/>
        </w:rPr>
      </w:pPr>
      <w:r w:rsidRPr="005B6DD4">
        <w:rPr>
          <w:rFonts w:cs="Times New Roman"/>
          <w:szCs w:val="24"/>
          <w:lang w:val="sv-SE"/>
        </w:rPr>
        <w:t xml:space="preserve">    </w:t>
      </w:r>
      <w:r w:rsidR="009B7441" w:rsidRPr="005B6DD4">
        <w:rPr>
          <w:rFonts w:cs="Times New Roman"/>
          <w:szCs w:val="24"/>
          <w:lang w:val="sv-SE"/>
        </w:rPr>
        <w:t xml:space="preserve">    </w:t>
      </w:r>
      <w:r w:rsidR="005B6DD4" w:rsidRPr="003C242F">
        <w:rPr>
          <w:rFonts w:eastAsia="Cambria" w:cs="Times New Roman"/>
          <w:iCs/>
          <w:color w:val="000000"/>
          <w:lang w:val="sv-SE"/>
        </w:rPr>
        <w:t xml:space="preserve">Penelitian ini </w:t>
      </w:r>
      <w:r w:rsidR="005B6DD4" w:rsidRPr="003C242F">
        <w:rPr>
          <w:rFonts w:eastAsia="Cambria" w:cs="Times New Roman"/>
          <w:iCs/>
          <w:lang w:val="sv-SE"/>
        </w:rPr>
        <w:t>menggunakan</w:t>
      </w:r>
      <w:r w:rsidR="005B6DD4" w:rsidRPr="003C242F">
        <w:rPr>
          <w:rFonts w:eastAsia="Cambria" w:cs="Times New Roman"/>
          <w:iCs/>
          <w:color w:val="000000"/>
          <w:lang w:val="sv-SE"/>
        </w:rPr>
        <w:t xml:space="preserve"> pendekatan kualitatif dengan metode analisis deskriptif. Secara khusus pendekatan filosofis </w:t>
      </w:r>
      <w:r w:rsidR="003C242F" w:rsidRPr="005B6DD4">
        <w:rPr>
          <w:rFonts w:cs="Times New Roman"/>
          <w:szCs w:val="24"/>
          <w:lang w:val="sv-SE"/>
        </w:rPr>
        <w:t>postpositivisme</w:t>
      </w:r>
      <w:r w:rsidR="003C242F" w:rsidRPr="003C242F">
        <w:rPr>
          <w:rFonts w:eastAsia="Cambria" w:cs="Times New Roman"/>
          <w:iCs/>
          <w:color w:val="000000"/>
          <w:lang w:val="sv-SE"/>
        </w:rPr>
        <w:t xml:space="preserve"> </w:t>
      </w:r>
      <w:r w:rsidR="005B6DD4" w:rsidRPr="003C242F">
        <w:rPr>
          <w:rFonts w:eastAsia="Cambria" w:cs="Times New Roman"/>
          <w:iCs/>
          <w:color w:val="000000"/>
          <w:lang w:val="sv-SE"/>
        </w:rPr>
        <w:t xml:space="preserve">diterapkan untuk mendalami </w:t>
      </w:r>
      <w:r w:rsidR="003C242F">
        <w:rPr>
          <w:rFonts w:eastAsia="Cambria" w:cs="Times New Roman"/>
          <w:iCs/>
          <w:color w:val="000000"/>
          <w:lang w:val="sv-SE"/>
        </w:rPr>
        <w:t>dan meneliti</w:t>
      </w:r>
      <w:r w:rsidR="00307537" w:rsidRPr="005B6DD4">
        <w:rPr>
          <w:rFonts w:cs="Times New Roman"/>
          <w:szCs w:val="24"/>
          <w:lang w:val="sv-SE"/>
        </w:rPr>
        <w:t xml:space="preserve"> kondisi obyek yang alamiah</w:t>
      </w:r>
      <w:r w:rsidR="00247784">
        <w:rPr>
          <w:rFonts w:cs="Times New Roman"/>
          <w:szCs w:val="24"/>
          <w:lang w:val="sv-SE"/>
        </w:rPr>
        <w:t>.</w:t>
      </w:r>
      <w:r w:rsidR="00DA3625" w:rsidRPr="005B6DD4">
        <w:rPr>
          <w:rFonts w:cs="Times New Roman"/>
          <w:szCs w:val="24"/>
          <w:lang w:val="sv-SE"/>
        </w:rPr>
        <w:t xml:space="preserve"> Sedangkan untuk menentukan</w:t>
      </w:r>
      <w:r w:rsidR="00677F07" w:rsidRPr="005B6DD4">
        <w:rPr>
          <w:rFonts w:cs="Times New Roman"/>
          <w:szCs w:val="24"/>
          <w:lang w:val="sv-SE"/>
        </w:rPr>
        <w:t xml:space="preserve"> sampel </w:t>
      </w:r>
      <w:r w:rsidR="003C242F">
        <w:rPr>
          <w:rFonts w:cs="Times New Roman"/>
          <w:szCs w:val="24"/>
          <w:lang w:val="sv-SE"/>
        </w:rPr>
        <w:t xml:space="preserve">dalam penelitian </w:t>
      </w:r>
      <w:r w:rsidR="00677F07" w:rsidRPr="005B6DD4">
        <w:rPr>
          <w:rFonts w:cs="Times New Roman"/>
          <w:szCs w:val="24"/>
          <w:lang w:val="sv-SE"/>
        </w:rPr>
        <w:t xml:space="preserve">ini </w:t>
      </w:r>
      <w:r w:rsidR="003C242F">
        <w:rPr>
          <w:rFonts w:cs="Times New Roman"/>
          <w:szCs w:val="24"/>
          <w:lang w:val="sv-SE"/>
        </w:rPr>
        <w:t>di</w:t>
      </w:r>
      <w:r w:rsidR="00677F07" w:rsidRPr="005B6DD4">
        <w:rPr>
          <w:rFonts w:cs="Times New Roman"/>
          <w:szCs w:val="24"/>
          <w:lang w:val="sv-SE"/>
        </w:rPr>
        <w:t>g</w:t>
      </w:r>
      <w:r w:rsidR="006576DE" w:rsidRPr="005B6DD4">
        <w:rPr>
          <w:rFonts w:cs="Times New Roman"/>
          <w:szCs w:val="24"/>
          <w:lang w:val="sv-SE"/>
        </w:rPr>
        <w:t xml:space="preserve">unakan teknik sampling </w:t>
      </w:r>
      <w:r w:rsidR="006576DE" w:rsidRPr="003C242F">
        <w:rPr>
          <w:rFonts w:cs="Times New Roman"/>
          <w:i/>
          <w:iCs/>
          <w:szCs w:val="24"/>
          <w:lang w:val="sv-SE"/>
        </w:rPr>
        <w:t>snowb</w:t>
      </w:r>
      <w:r w:rsidR="003C242F">
        <w:rPr>
          <w:rFonts w:cs="Times New Roman"/>
          <w:i/>
          <w:iCs/>
          <w:szCs w:val="24"/>
          <w:lang w:val="sv-SE"/>
        </w:rPr>
        <w:t>a</w:t>
      </w:r>
      <w:r w:rsidR="006576DE" w:rsidRPr="003C242F">
        <w:rPr>
          <w:rFonts w:cs="Times New Roman"/>
          <w:i/>
          <w:iCs/>
          <w:szCs w:val="24"/>
          <w:lang w:val="sv-SE"/>
        </w:rPr>
        <w:t>ll.</w:t>
      </w:r>
      <w:r w:rsidR="006576DE" w:rsidRPr="006254E1">
        <w:rPr>
          <w:rStyle w:val="FootnoteReference"/>
          <w:rFonts w:cs="Times New Roman"/>
          <w:szCs w:val="24"/>
        </w:rPr>
        <w:footnoteReference w:id="19"/>
      </w:r>
      <w:r w:rsidR="009B7441" w:rsidRPr="005B6DD4">
        <w:rPr>
          <w:rFonts w:cs="Times New Roman"/>
          <w:szCs w:val="24"/>
          <w:lang w:val="sv-SE"/>
        </w:rPr>
        <w:t xml:space="preserve"> </w:t>
      </w:r>
      <w:r w:rsidR="00677F07" w:rsidRPr="003C242F">
        <w:rPr>
          <w:rFonts w:cs="Times New Roman"/>
          <w:szCs w:val="24"/>
          <w:lang w:val="sv-SE"/>
        </w:rPr>
        <w:t>Hal ini disebabkan karena penulis belum banyak mengenal penganut tatekat</w:t>
      </w:r>
      <w:r w:rsidR="003C242F">
        <w:rPr>
          <w:rFonts w:cs="Times New Roman"/>
          <w:szCs w:val="24"/>
          <w:lang w:val="sv-SE"/>
        </w:rPr>
        <w:t>. U</w:t>
      </w:r>
      <w:r w:rsidR="00677F07" w:rsidRPr="003C242F">
        <w:rPr>
          <w:rFonts w:cs="Times New Roman"/>
          <w:szCs w:val="24"/>
          <w:lang w:val="sv-SE"/>
        </w:rPr>
        <w:t>ntuk itu penulis mendatangi khalifah tarekat khalwatiyah Syekh Yusuf</w:t>
      </w:r>
      <w:r w:rsidR="003C242F">
        <w:rPr>
          <w:rFonts w:cs="Times New Roman"/>
          <w:szCs w:val="24"/>
          <w:lang w:val="sv-SE"/>
        </w:rPr>
        <w:t>,</w:t>
      </w:r>
      <w:r w:rsidR="00677F07" w:rsidRPr="00383D2E">
        <w:rPr>
          <w:rFonts w:cs="Times New Roman"/>
          <w:szCs w:val="24"/>
          <w:lang w:val="sv-SE"/>
        </w:rPr>
        <w:t xml:space="preserve"> </w:t>
      </w:r>
      <w:r w:rsidR="003C242F">
        <w:rPr>
          <w:rFonts w:cs="Times New Roman"/>
          <w:szCs w:val="24"/>
          <w:lang w:val="sv-SE"/>
        </w:rPr>
        <w:t>dan seterusnya</w:t>
      </w:r>
      <w:r w:rsidR="00677F07" w:rsidRPr="00383D2E">
        <w:rPr>
          <w:rFonts w:cs="Times New Roman"/>
          <w:szCs w:val="24"/>
          <w:lang w:val="sv-SE"/>
        </w:rPr>
        <w:t xml:space="preserve"> informan-informan dalam penelitian ini </w:t>
      </w:r>
      <w:r w:rsidR="003C242F">
        <w:rPr>
          <w:rFonts w:cs="Times New Roman"/>
          <w:szCs w:val="24"/>
          <w:lang w:val="sv-SE"/>
        </w:rPr>
        <w:t xml:space="preserve">akan ditelusuri </w:t>
      </w:r>
      <w:r w:rsidR="00677F07" w:rsidRPr="00383D2E">
        <w:rPr>
          <w:rFonts w:cs="Times New Roman"/>
          <w:szCs w:val="24"/>
          <w:lang w:val="sv-SE"/>
        </w:rPr>
        <w:t>melalui petunjuk dari khalifah tersebut.</w:t>
      </w:r>
      <w:r w:rsidR="009B4A98" w:rsidRPr="00383D2E">
        <w:rPr>
          <w:rFonts w:cs="Times New Roman"/>
          <w:szCs w:val="24"/>
          <w:lang w:val="sv-SE"/>
        </w:rPr>
        <w:t xml:space="preserve"> Metode pengumpulan data</w:t>
      </w:r>
      <w:r w:rsidR="003C242F">
        <w:rPr>
          <w:rFonts w:cs="Times New Roman"/>
          <w:szCs w:val="24"/>
          <w:lang w:val="sv-SE"/>
        </w:rPr>
        <w:t xml:space="preserve"> menggunakan</w:t>
      </w:r>
      <w:r w:rsidR="009B4A98" w:rsidRPr="00383D2E">
        <w:rPr>
          <w:rFonts w:cs="Times New Roman"/>
          <w:szCs w:val="24"/>
          <w:lang w:val="sv-SE"/>
        </w:rPr>
        <w:t xml:space="preserve"> observasi, wawancara, dan dokumentasi. Lalu teknik pengolahan dan analisis data dilakukan melalui tiga tahapan, yaitu pengumpulan data, reduksi data, penyajian data, dan penarikan kesimpulan.</w:t>
      </w:r>
    </w:p>
    <w:p w14:paraId="77832B3B" w14:textId="1111778F" w:rsidR="00F643DA" w:rsidRPr="006254E1" w:rsidRDefault="00F643DA" w:rsidP="00292975">
      <w:pPr>
        <w:pStyle w:val="Heading1"/>
      </w:pPr>
      <w:r w:rsidRPr="006254E1">
        <w:t>PEMBAHASAN</w:t>
      </w:r>
    </w:p>
    <w:p w14:paraId="7E1E5D75" w14:textId="77777777" w:rsidR="00093F19" w:rsidRPr="00BB04F1" w:rsidRDefault="00BB04F1" w:rsidP="00805819">
      <w:pPr>
        <w:pStyle w:val="Heading2"/>
        <w:rPr>
          <w:lang w:val="id-ID"/>
        </w:rPr>
      </w:pPr>
      <w:r>
        <w:rPr>
          <w:lang w:val="id-ID"/>
        </w:rPr>
        <w:t xml:space="preserve">  1. </w:t>
      </w:r>
      <w:r w:rsidR="00805819">
        <w:rPr>
          <w:lang w:val="id-ID"/>
        </w:rPr>
        <w:t xml:space="preserve"> </w:t>
      </w:r>
      <w:r>
        <w:t>M</w:t>
      </w:r>
      <w:r>
        <w:rPr>
          <w:lang w:val="id-ID"/>
        </w:rPr>
        <w:t>akna Zikir Tarekat Khalwatiyah Syekh Yusuf</w:t>
      </w:r>
    </w:p>
    <w:p w14:paraId="6DF4486A" w14:textId="29CCB260" w:rsidR="00B36017" w:rsidRPr="00383D2E" w:rsidRDefault="004B3EF0" w:rsidP="00B36017">
      <w:pPr>
        <w:spacing w:after="0" w:line="480" w:lineRule="exact"/>
        <w:ind w:firstLine="709"/>
        <w:rPr>
          <w:szCs w:val="24"/>
          <w:lang w:val="id-ID"/>
        </w:rPr>
      </w:pPr>
      <w:r w:rsidRPr="00BB04F1">
        <w:rPr>
          <w:rFonts w:cs="Times New Roman"/>
          <w:szCs w:val="24"/>
          <w:lang w:val="id-ID"/>
        </w:rPr>
        <w:t xml:space="preserve"> </w:t>
      </w:r>
      <w:r w:rsidR="00B36017" w:rsidRPr="00383D2E">
        <w:rPr>
          <w:szCs w:val="24"/>
          <w:lang w:val="id-ID"/>
        </w:rPr>
        <w:t xml:space="preserve">Menurut kamus besar bahasa Indonesia zikir adalah doa atau pujian-pujian kepada Allah swt yang diucapkan secara berulang-ulang. Umumnya zikir dilakukan pada hari atau waktu tertentu. Semisal; pada perayaan maulid </w:t>
      </w:r>
      <w:r w:rsidR="00247784">
        <w:rPr>
          <w:szCs w:val="24"/>
          <w:lang w:val="id-ID"/>
        </w:rPr>
        <w:t>N</w:t>
      </w:r>
      <w:r w:rsidR="00B36017" w:rsidRPr="00383D2E">
        <w:rPr>
          <w:szCs w:val="24"/>
          <w:lang w:val="id-ID"/>
        </w:rPr>
        <w:t>abi Muhammad saw.</w:t>
      </w:r>
      <w:r w:rsidR="00B36017">
        <w:rPr>
          <w:rStyle w:val="FootnoteReference"/>
          <w:szCs w:val="24"/>
        </w:rPr>
        <w:footnoteReference w:id="20"/>
      </w:r>
    </w:p>
    <w:p w14:paraId="4F8AEE89" w14:textId="77777777" w:rsidR="00B36017" w:rsidRPr="00383D2E" w:rsidRDefault="00B36017" w:rsidP="00B36017">
      <w:pPr>
        <w:autoSpaceDE w:val="0"/>
        <w:autoSpaceDN w:val="0"/>
        <w:adjustRightInd w:val="0"/>
        <w:spacing w:after="0" w:line="480" w:lineRule="exact"/>
        <w:ind w:right="50" w:firstLine="567"/>
        <w:rPr>
          <w:szCs w:val="24"/>
          <w:lang w:val="sv-SE"/>
        </w:rPr>
      </w:pPr>
      <w:r w:rsidRPr="00383D2E">
        <w:rPr>
          <w:szCs w:val="24"/>
          <w:lang w:val="sv-SE"/>
        </w:rPr>
        <w:t>Kata “</w:t>
      </w:r>
      <w:r w:rsidRPr="00383D2E">
        <w:rPr>
          <w:i/>
          <w:szCs w:val="24"/>
          <w:lang w:val="sv-SE"/>
        </w:rPr>
        <w:t>zakara”</w:t>
      </w:r>
      <w:r w:rsidRPr="00383D2E">
        <w:rPr>
          <w:szCs w:val="24"/>
          <w:lang w:val="sv-SE"/>
        </w:rPr>
        <w:t xml:space="preserve"> maknanya beragam yaitu menyebut, mengingat, memperhatikan, mengenang, menuturkan, menjaga, dan mengambil pelajaran, mengenal dan </w:t>
      </w:r>
      <w:r w:rsidRPr="00383D2E">
        <w:rPr>
          <w:szCs w:val="24"/>
          <w:lang w:val="sv-SE"/>
        </w:rPr>
        <w:lastRenderedPageBreak/>
        <w:t>mengerti.</w:t>
      </w:r>
      <w:r w:rsidRPr="002F7532">
        <w:rPr>
          <w:rStyle w:val="FootnoteReference"/>
          <w:szCs w:val="24"/>
        </w:rPr>
        <w:footnoteReference w:id="21"/>
      </w:r>
      <w:r w:rsidRPr="00383D2E">
        <w:rPr>
          <w:szCs w:val="24"/>
          <w:lang w:val="sv-SE"/>
        </w:rPr>
        <w:t xml:space="preserve"> Namun, kata zikir pada mulanya berarti “mengucapkan dengan lidah atau menyebut sesuatu“ makna ini kemudian berkembang menjadi “mengingat“, karena mengingat Sesuatu seringkali mengantar lidah menyebutnya.  </w:t>
      </w:r>
    </w:p>
    <w:p w14:paraId="1FEDEA7E" w14:textId="77777777" w:rsidR="00B36017" w:rsidRPr="00383D2E" w:rsidRDefault="00B36017" w:rsidP="00B36017">
      <w:pPr>
        <w:autoSpaceDE w:val="0"/>
        <w:autoSpaceDN w:val="0"/>
        <w:adjustRightInd w:val="0"/>
        <w:spacing w:after="0" w:line="480" w:lineRule="exact"/>
        <w:ind w:right="50" w:firstLine="567"/>
        <w:rPr>
          <w:szCs w:val="24"/>
          <w:lang w:val="sv-SE"/>
        </w:rPr>
      </w:pPr>
      <w:r w:rsidRPr="00383D2E">
        <w:rPr>
          <w:szCs w:val="24"/>
          <w:lang w:val="sv-SE"/>
        </w:rPr>
        <w:t>Menurut Chodjim zikir yang berasal dari akar kata “</w:t>
      </w:r>
      <w:r w:rsidRPr="00383D2E">
        <w:rPr>
          <w:i/>
          <w:iCs/>
          <w:szCs w:val="24"/>
          <w:lang w:val="sv-SE"/>
        </w:rPr>
        <w:t>dzakara”</w:t>
      </w:r>
      <w:r w:rsidRPr="00383D2E">
        <w:rPr>
          <w:szCs w:val="24"/>
          <w:lang w:val="sv-SE"/>
        </w:rPr>
        <w:t xml:space="preserve"> yang bermakna mengingat, mengisi atau menuang. Maksudnya, bagi orang yang berzikir mencoba mengisi atau fikiran dan hatinya tertuangkan dalam kata-kata suci. Spencer Tringmingham dalam Anshori menyatakan bahwa pengertian zikir sebagai ingatan atau latihan spritual yang dengan maksud untuk mengungkap kehadirkan Tuhan dan membayangkan sosok-Nya atau metode yang digunakan demi mencapai kosentrasi spritual dengan senantiasa menyebut nama tuhan secara ritmis dan berulang.</w:t>
      </w:r>
    </w:p>
    <w:p w14:paraId="75B3FD2F" w14:textId="21FA817D" w:rsidR="00247784" w:rsidRDefault="00B36017" w:rsidP="00247784">
      <w:pPr>
        <w:autoSpaceDE w:val="0"/>
        <w:autoSpaceDN w:val="0"/>
        <w:adjustRightInd w:val="0"/>
        <w:spacing w:after="0" w:line="480" w:lineRule="exact"/>
        <w:ind w:right="50" w:firstLine="567"/>
        <w:rPr>
          <w:szCs w:val="24"/>
          <w:lang w:val="id-ID"/>
        </w:rPr>
      </w:pPr>
      <w:r>
        <w:rPr>
          <w:szCs w:val="24"/>
          <w:lang w:val="id-ID"/>
        </w:rPr>
        <w:t xml:space="preserve">Sedangkan menurut penganut tarekat </w:t>
      </w:r>
      <w:r w:rsidR="00247784">
        <w:rPr>
          <w:szCs w:val="24"/>
          <w:lang w:val="id-ID"/>
        </w:rPr>
        <w:t>Tarekat Khalwatiyah Syekh Yusuf</w:t>
      </w:r>
      <w:r>
        <w:rPr>
          <w:szCs w:val="24"/>
          <w:lang w:val="id-ID"/>
        </w:rPr>
        <w:t xml:space="preserve">, melalui penelitian </w:t>
      </w:r>
      <w:r w:rsidR="00247784">
        <w:rPr>
          <w:szCs w:val="24"/>
          <w:lang w:val="id-ID"/>
        </w:rPr>
        <w:t xml:space="preserve">ini </w:t>
      </w:r>
      <w:r>
        <w:rPr>
          <w:szCs w:val="24"/>
          <w:lang w:val="id-ID"/>
        </w:rPr>
        <w:t xml:space="preserve">ditemukan beberapa ungkapan </w:t>
      </w:r>
      <w:r w:rsidR="00247784">
        <w:rPr>
          <w:szCs w:val="24"/>
          <w:lang w:val="id-ID"/>
        </w:rPr>
        <w:t>sebagai berikut:</w:t>
      </w:r>
    </w:p>
    <w:p w14:paraId="76753ECD" w14:textId="77777777" w:rsidR="00D04418" w:rsidRPr="00383D2E" w:rsidRDefault="00D04418" w:rsidP="00D04418">
      <w:pPr>
        <w:spacing w:line="240" w:lineRule="auto"/>
        <w:ind w:left="709"/>
        <w:rPr>
          <w:szCs w:val="24"/>
          <w:lang w:val="id-ID" w:eastAsia="x-none"/>
        </w:rPr>
      </w:pPr>
      <w:r w:rsidRPr="00383D2E">
        <w:rPr>
          <w:szCs w:val="24"/>
          <w:lang w:val="id-ID" w:eastAsia="x-none"/>
        </w:rPr>
        <w:t>Zikir adalah keadaan seorang hamba dalam mengingat Allah dalam keadaan apapun dan aktivitas apapun.</w:t>
      </w:r>
      <w:r w:rsidRPr="002F7532">
        <w:rPr>
          <w:rStyle w:val="FootnoteReference"/>
          <w:szCs w:val="24"/>
          <w:lang w:eastAsia="x-none"/>
        </w:rPr>
        <w:footnoteReference w:id="22"/>
      </w:r>
    </w:p>
    <w:p w14:paraId="0AF744BF" w14:textId="77777777" w:rsidR="00D04418" w:rsidRPr="00383D2E" w:rsidRDefault="00D04418" w:rsidP="00D04418">
      <w:pPr>
        <w:spacing w:line="240" w:lineRule="auto"/>
        <w:ind w:left="709"/>
        <w:rPr>
          <w:szCs w:val="24"/>
          <w:lang w:val="sv-SE" w:eastAsia="x-none"/>
        </w:rPr>
      </w:pPr>
      <w:r w:rsidRPr="00383D2E">
        <w:rPr>
          <w:szCs w:val="24"/>
          <w:lang w:val="sv-SE" w:eastAsia="x-none"/>
        </w:rPr>
        <w:t>Zikir adalah amalan yang betul-betul mengingatkan dan itulah inti dari zikir.</w:t>
      </w:r>
      <w:r w:rsidRPr="002F7532">
        <w:rPr>
          <w:rStyle w:val="FootnoteReference"/>
          <w:szCs w:val="24"/>
          <w:lang w:eastAsia="x-none"/>
        </w:rPr>
        <w:footnoteReference w:id="23"/>
      </w:r>
    </w:p>
    <w:p w14:paraId="4B151A0B" w14:textId="0AEBC672" w:rsidR="00D04418" w:rsidRPr="00383D2E" w:rsidRDefault="00D04418" w:rsidP="00D04418">
      <w:pPr>
        <w:spacing w:line="480" w:lineRule="exact"/>
        <w:ind w:firstLine="709"/>
        <w:rPr>
          <w:szCs w:val="24"/>
          <w:lang w:val="sv-SE" w:eastAsia="x-none"/>
        </w:rPr>
      </w:pPr>
      <w:r w:rsidRPr="00383D2E">
        <w:rPr>
          <w:szCs w:val="24"/>
          <w:lang w:val="sv-SE" w:eastAsia="x-none"/>
        </w:rPr>
        <w:t xml:space="preserve">Zikir yang bermakna mengingat seperti pendapat </w:t>
      </w:r>
      <w:r w:rsidR="00247784">
        <w:rPr>
          <w:szCs w:val="24"/>
          <w:lang w:val="sv-SE" w:eastAsia="x-none"/>
        </w:rPr>
        <w:t>dua</w:t>
      </w:r>
      <w:r w:rsidRPr="00383D2E">
        <w:rPr>
          <w:szCs w:val="24"/>
          <w:lang w:val="sv-SE" w:eastAsia="x-none"/>
        </w:rPr>
        <w:t xml:space="preserve"> informan di atas membuka cakrawala berpikir bahwa akan begitu sempit ketika zikir itu hanya dilisankan saja. Namun, hakikatnya tidak sampai ataukah  hanya menyebut dan mengagungkan Allah swt akan tetapi melupakannya saat kita terjun dalam aktivitas keduniaan. Sehingga dari mengingat-Nya bukan hanya sekedar </w:t>
      </w:r>
      <w:r w:rsidRPr="00383D2E">
        <w:rPr>
          <w:i/>
          <w:iCs/>
          <w:szCs w:val="24"/>
          <w:lang w:val="sv-SE" w:eastAsia="x-none"/>
        </w:rPr>
        <w:t xml:space="preserve">dzahir </w:t>
      </w:r>
      <w:r w:rsidRPr="00383D2E">
        <w:rPr>
          <w:szCs w:val="24"/>
          <w:lang w:val="sv-SE" w:eastAsia="x-none"/>
        </w:rPr>
        <w:t xml:space="preserve">saja akan tetapi secara </w:t>
      </w:r>
      <w:r w:rsidRPr="00383D2E">
        <w:rPr>
          <w:i/>
          <w:iCs/>
          <w:szCs w:val="24"/>
          <w:lang w:val="sv-SE" w:eastAsia="x-none"/>
        </w:rPr>
        <w:t xml:space="preserve">bathiniah </w:t>
      </w:r>
      <w:r w:rsidRPr="00383D2E">
        <w:rPr>
          <w:szCs w:val="24"/>
          <w:lang w:val="sv-SE" w:eastAsia="x-none"/>
        </w:rPr>
        <w:t xml:space="preserve"> bersesuaian dengan hakikat zikir. Sehingga, dari aktivitas yang </w:t>
      </w:r>
      <w:r w:rsidRPr="00383D2E">
        <w:rPr>
          <w:szCs w:val="24"/>
          <w:lang w:val="sv-SE" w:eastAsia="x-none"/>
        </w:rPr>
        <w:lastRenderedPageBreak/>
        <w:t xml:space="preserve">dilakukan akan menghasilkan intervensi atau kedekatan kepada Allah swt. Hal inilah membuat informan yang diwawancarai memberikan  makna dari zikir </w:t>
      </w:r>
      <w:r w:rsidR="00247784">
        <w:rPr>
          <w:szCs w:val="24"/>
          <w:lang w:val="sv-SE" w:eastAsia="x-none"/>
        </w:rPr>
        <w:t>sebagai</w:t>
      </w:r>
      <w:r w:rsidRPr="00383D2E">
        <w:rPr>
          <w:szCs w:val="24"/>
          <w:lang w:val="sv-SE" w:eastAsia="x-none"/>
        </w:rPr>
        <w:t xml:space="preserve"> kedekatan kepada Allah swt. Berikut ini pernyataan dari informan yang telah diwawancarai:</w:t>
      </w:r>
    </w:p>
    <w:p w14:paraId="0394FCDB" w14:textId="77777777" w:rsidR="00D04418" w:rsidRPr="00383D2E" w:rsidRDefault="00D04418" w:rsidP="00D04418">
      <w:pPr>
        <w:spacing w:line="240" w:lineRule="auto"/>
        <w:ind w:left="709"/>
        <w:rPr>
          <w:szCs w:val="24"/>
          <w:lang w:val="sv-SE" w:eastAsia="x-none"/>
        </w:rPr>
      </w:pPr>
      <w:r w:rsidRPr="00383D2E">
        <w:rPr>
          <w:szCs w:val="24"/>
          <w:lang w:val="sv-SE" w:eastAsia="x-none"/>
        </w:rPr>
        <w:t>Zikir itu sama dengan pengertian umum sebenarnya akan tetapi inti dari zikir itu adalah untuk dekat kepada Allah karena sholat itu adalah zikir juga yang bertujuan untuk mendekatkan diri kepada Allah swt.</w:t>
      </w:r>
      <w:r w:rsidRPr="002F7532">
        <w:rPr>
          <w:rStyle w:val="FootnoteReference"/>
          <w:szCs w:val="24"/>
          <w:lang w:eastAsia="x-none"/>
        </w:rPr>
        <w:footnoteReference w:id="24"/>
      </w:r>
    </w:p>
    <w:p w14:paraId="05B4FD68" w14:textId="77777777" w:rsidR="00D04418" w:rsidRPr="00383D2E" w:rsidRDefault="00D04418" w:rsidP="00D04418">
      <w:pPr>
        <w:spacing w:line="480" w:lineRule="exact"/>
        <w:ind w:firstLine="709"/>
        <w:rPr>
          <w:szCs w:val="24"/>
          <w:lang w:val="sv-SE" w:eastAsia="x-none"/>
        </w:rPr>
      </w:pPr>
      <w:r w:rsidRPr="00383D2E">
        <w:rPr>
          <w:szCs w:val="24"/>
          <w:lang w:val="sv-SE" w:eastAsia="x-none"/>
        </w:rPr>
        <w:t>Selain itu, zikir memiliki artian khusus dari pengertian secara umum yang telah penulis paparkan di atas. Sehingga, zikir memiliki makna tersendiri saat zikir tersebut dijabarkan dari rangkaian zikir yang menjadi rutinitas atau amalan Tarekat Khalwatiyah Syekh Yusuf. Hal ini disampaikan oleh Mursyid dan Murid tarekat ini. Berikut pernyataan dari mursyid dan murid dalam Tarekat ini:</w:t>
      </w:r>
    </w:p>
    <w:p w14:paraId="0B6A39D4" w14:textId="77777777" w:rsidR="00D04418" w:rsidRPr="00383D2E" w:rsidRDefault="00D04418" w:rsidP="00D04418">
      <w:pPr>
        <w:spacing w:line="240" w:lineRule="auto"/>
        <w:ind w:left="709"/>
        <w:rPr>
          <w:szCs w:val="24"/>
          <w:lang w:val="sv-SE" w:eastAsia="x-none"/>
        </w:rPr>
      </w:pPr>
      <w:r w:rsidRPr="00383D2E">
        <w:rPr>
          <w:szCs w:val="24"/>
          <w:lang w:val="sv-SE" w:eastAsia="x-none"/>
        </w:rPr>
        <w:t xml:space="preserve">Makna zikir itu banyak ketika dikhususkan seperti makna zikir </w:t>
      </w:r>
      <w:r w:rsidRPr="00383D2E">
        <w:rPr>
          <w:i/>
          <w:iCs/>
          <w:szCs w:val="24"/>
          <w:lang w:val="sv-SE" w:eastAsia="x-none"/>
        </w:rPr>
        <w:t xml:space="preserve">Lailahaillallah, Allah Allah, huw huw. </w:t>
      </w:r>
      <w:r w:rsidRPr="00383D2E">
        <w:rPr>
          <w:szCs w:val="24"/>
          <w:lang w:val="sv-SE" w:eastAsia="x-none"/>
        </w:rPr>
        <w:t>Akan tetapi makna zikir adalah mengingat Allah dan tidak ada Tuhan yang disembah kecuali Allah, tidak ada yang dituju, dicintai kecuali Allah swt.</w:t>
      </w:r>
      <w:r w:rsidRPr="002F7532">
        <w:rPr>
          <w:rStyle w:val="FootnoteReference"/>
          <w:szCs w:val="24"/>
          <w:lang w:eastAsia="x-none"/>
        </w:rPr>
        <w:footnoteReference w:id="25"/>
      </w:r>
      <w:r w:rsidRPr="00383D2E">
        <w:rPr>
          <w:szCs w:val="24"/>
          <w:lang w:val="sv-SE" w:eastAsia="x-none"/>
        </w:rPr>
        <w:t xml:space="preserve"> </w:t>
      </w:r>
    </w:p>
    <w:p w14:paraId="05393297" w14:textId="77777777" w:rsidR="00D04418" w:rsidRPr="00383D2E" w:rsidRDefault="00D04418" w:rsidP="00D04418">
      <w:pPr>
        <w:spacing w:line="480" w:lineRule="exact"/>
        <w:ind w:firstLine="709"/>
        <w:rPr>
          <w:szCs w:val="24"/>
          <w:lang w:val="sv-SE" w:eastAsia="x-none"/>
        </w:rPr>
      </w:pPr>
      <w:r w:rsidRPr="00383D2E">
        <w:rPr>
          <w:szCs w:val="24"/>
          <w:lang w:val="sv-SE" w:eastAsia="x-none"/>
        </w:rPr>
        <w:t>Penjelasan ini tertuliskan dalam hasil wawancara sebuah jurnal yang objek penelitiannya tarekat Khalwatiyah Syekh Yusuf bahwa dalil yang menjadi dasar tarekat ini yakni QS. Al-Baqarah/2: 152, diambil dari penggalan ayat ”</w:t>
      </w:r>
      <w:r w:rsidRPr="00E359B3">
        <w:rPr>
          <w:rFonts w:ascii="Traditional Arabic" w:hAnsi="Traditional Arabic" w:cs="Traditional Arabic"/>
          <w:sz w:val="32"/>
          <w:szCs w:val="32"/>
          <w:rtl/>
          <w:lang w:val="id"/>
        </w:rPr>
        <w:t>اذْكُرُوْنِيْٓ</w:t>
      </w:r>
      <w:r w:rsidRPr="00E359B3">
        <w:rPr>
          <w:rFonts w:ascii="Traditional Arabic" w:hAnsi="Traditional Arabic" w:cs="Traditional Arabic"/>
          <w:sz w:val="36"/>
          <w:szCs w:val="36"/>
          <w:rtl/>
          <w:lang w:val="id"/>
        </w:rPr>
        <w:t xml:space="preserve"> </w:t>
      </w:r>
      <w:r w:rsidRPr="00E359B3">
        <w:rPr>
          <w:rFonts w:ascii="Traditional Arabic" w:hAnsi="Traditional Arabic" w:cs="Traditional Arabic"/>
          <w:sz w:val="32"/>
          <w:szCs w:val="32"/>
          <w:rtl/>
          <w:lang w:val="id"/>
        </w:rPr>
        <w:t>اَذْكُرْكُم</w:t>
      </w:r>
      <w:r w:rsidRPr="00383D2E">
        <w:rPr>
          <w:rFonts w:ascii="Traditional Arabic" w:hAnsi="Traditional Arabic" w:cs="Traditional Arabic"/>
          <w:szCs w:val="24"/>
          <w:lang w:val="sv-SE"/>
        </w:rPr>
        <w:t>’’. “</w:t>
      </w:r>
      <w:r w:rsidRPr="00383D2E">
        <w:rPr>
          <w:szCs w:val="24"/>
          <w:lang w:val="sv-SE"/>
        </w:rPr>
        <w:t>ingatlah Aku niscaya aku ingat kepadamu”. Maknanya Allah swt akan mengingat hamba-Nya yang ingat kepada-Nya atau Allah swt bersama orang yang berzikir kepada-Nya.</w:t>
      </w:r>
      <w:r w:rsidRPr="0053105C">
        <w:rPr>
          <w:rStyle w:val="FootnoteReference"/>
          <w:szCs w:val="24"/>
        </w:rPr>
        <w:footnoteReference w:id="26"/>
      </w:r>
      <w:r w:rsidRPr="00383D2E">
        <w:rPr>
          <w:szCs w:val="24"/>
          <w:lang w:val="sv-SE"/>
        </w:rPr>
        <w:t xml:space="preserve"> </w:t>
      </w:r>
    </w:p>
    <w:p w14:paraId="7E5683A6" w14:textId="77777777" w:rsidR="00D04418" w:rsidRPr="00383D2E" w:rsidRDefault="00D04418" w:rsidP="00D04418">
      <w:pPr>
        <w:widowControl w:val="0"/>
        <w:autoSpaceDE w:val="0"/>
        <w:autoSpaceDN w:val="0"/>
        <w:adjustRightInd w:val="0"/>
        <w:spacing w:line="480" w:lineRule="exact"/>
        <w:ind w:right="51" w:firstLine="709"/>
        <w:rPr>
          <w:szCs w:val="24"/>
          <w:lang w:val="sv-SE"/>
        </w:rPr>
      </w:pPr>
      <w:r w:rsidRPr="00383D2E">
        <w:rPr>
          <w:szCs w:val="24"/>
          <w:lang w:val="sv-SE"/>
        </w:rPr>
        <w:t xml:space="preserve">Mengingat dalam prespektif tarekat Khalwatiyah Syekh Yusuf bukan  sekedar </w:t>
      </w:r>
      <w:r w:rsidRPr="00383D2E">
        <w:rPr>
          <w:szCs w:val="24"/>
          <w:lang w:val="sv-SE"/>
        </w:rPr>
        <w:lastRenderedPageBreak/>
        <w:t>di alam pikiran akan tetapi zikir itu dari hati. Sehingga,  zikir yang tertaman dan terpancar dalam hati akan menghasilkan efek yang luar biasa bagi ahli zikir. Hal ini berawal dari ketenangan atau ketentraman yang terpatri dalam hati melalui kedekatan yang intens terhadap sang Khalik pemilik hati dan alam semesta ini.</w:t>
      </w:r>
    </w:p>
    <w:p w14:paraId="58056B5E" w14:textId="77777777" w:rsidR="00D04418" w:rsidRPr="00383D2E" w:rsidRDefault="00D04418" w:rsidP="00D04418">
      <w:pPr>
        <w:widowControl w:val="0"/>
        <w:autoSpaceDE w:val="0"/>
        <w:autoSpaceDN w:val="0"/>
        <w:adjustRightInd w:val="0"/>
        <w:spacing w:line="480" w:lineRule="exact"/>
        <w:ind w:right="51" w:firstLine="709"/>
        <w:rPr>
          <w:szCs w:val="24"/>
          <w:lang w:val="sv-SE"/>
        </w:rPr>
      </w:pPr>
      <w:r w:rsidRPr="00383D2E">
        <w:rPr>
          <w:szCs w:val="24"/>
          <w:lang w:val="sv-SE"/>
        </w:rPr>
        <w:t xml:space="preserve"> Maka, belum sempurna secara maknawi ketika seseorang hanya melafadzkan zikir akan tetapi hatinya tidak sampai terpaut pada sang Khalik. Bukan hanya itu, ketika masih mudah melanggar larangan dan tidak melaksanakan perintar begitu mudah tanpa penyesalan maka secara hakikat zikir tersebut belum sampai. Sehingga zikir akan sempurna jika kita kembali ke makna zikir yang semestinya yaitu mengingat Allah swt dalam segala hal atau aktivitas apapun yang diperbuat.</w:t>
      </w:r>
    </w:p>
    <w:p w14:paraId="62F4DCEC" w14:textId="77777777" w:rsidR="00D97BAC" w:rsidRPr="00383D2E" w:rsidRDefault="00805819" w:rsidP="00805819">
      <w:pPr>
        <w:pStyle w:val="Heading2"/>
        <w:rPr>
          <w:lang w:val="sv-SE"/>
        </w:rPr>
      </w:pPr>
      <w:r>
        <w:rPr>
          <w:lang w:val="id-ID"/>
        </w:rPr>
        <w:t xml:space="preserve">2.  </w:t>
      </w:r>
      <w:r w:rsidR="00E00291">
        <w:rPr>
          <w:lang w:val="id-ID"/>
        </w:rPr>
        <w:t>Implikasi</w:t>
      </w:r>
      <w:r w:rsidR="00D97BAC" w:rsidRPr="00383D2E">
        <w:rPr>
          <w:lang w:val="sv-SE"/>
        </w:rPr>
        <w:t xml:space="preserve"> </w:t>
      </w:r>
      <w:r w:rsidR="00ED42DA" w:rsidRPr="00383D2E">
        <w:rPr>
          <w:lang w:val="sv-SE"/>
        </w:rPr>
        <w:t>Tarekat Khalwatiyah dalam menentramkan hati</w:t>
      </w:r>
    </w:p>
    <w:p w14:paraId="66CC3986" w14:textId="37236AF0" w:rsidR="00E00291" w:rsidRPr="00383D2E" w:rsidRDefault="00E00291" w:rsidP="00805819">
      <w:pPr>
        <w:spacing w:line="360" w:lineRule="auto"/>
        <w:ind w:firstLine="567"/>
        <w:rPr>
          <w:szCs w:val="24"/>
          <w:lang w:val="sv-SE"/>
        </w:rPr>
      </w:pPr>
      <w:r w:rsidRPr="00383D2E">
        <w:rPr>
          <w:szCs w:val="24"/>
          <w:lang w:val="sv-SE" w:eastAsia="x-none"/>
        </w:rPr>
        <w:t>Implikasi dalam kaidah bahasa Indonesia akar katanya adalah partisipasi atau kondisi pelaku, dan dikategorikan tersimpul yang diduga akan tetapi tidak terjabarkan.</w:t>
      </w:r>
      <w:r w:rsidRPr="004D1254">
        <w:rPr>
          <w:rStyle w:val="FootnoteReference"/>
          <w:szCs w:val="24"/>
          <w:lang w:eastAsia="x-none"/>
        </w:rPr>
        <w:footnoteReference w:id="27"/>
      </w:r>
      <w:r w:rsidRPr="00383D2E">
        <w:rPr>
          <w:szCs w:val="24"/>
          <w:lang w:val="sv-SE" w:eastAsia="x-none"/>
        </w:rPr>
        <w:t xml:space="preserve"> Sedangkan </w:t>
      </w:r>
      <w:r w:rsidRPr="00383D2E">
        <w:rPr>
          <w:szCs w:val="24"/>
          <w:lang w:val="sv-SE"/>
        </w:rPr>
        <w:t xml:space="preserve">menurut Islam yang telah diuraikan lagi oleh Andewi Suhartini implikasi adalah segala sesuatu yang telah dihasilkan dengan adanya proses perumusan kebijakan. Dengan kata lain implikasi adalah akiba-akibat dan konsekuensi-konsekuensi yang ditimbulkan dengan dilaksanakannya kebijakan atau kegiatan tertentu. Menurut Silalahi yang telah diuraikan lagi oleh Andewi Suhartini, implikasi adalah akibat yang ditimbulkan dari adanya penerapan suatu program atau kebijakan, yang dapat bersifat baik atau tidak terhadap pihak-pihak yang menjadi sasaran pelaksanaan program atau kebijaksanaan tersebut. </w:t>
      </w:r>
    </w:p>
    <w:p w14:paraId="43C7CA2F" w14:textId="77777777" w:rsidR="00E00291" w:rsidRPr="00383D2E" w:rsidRDefault="00E00291" w:rsidP="00805819">
      <w:pPr>
        <w:spacing w:line="360" w:lineRule="auto"/>
        <w:ind w:firstLine="567"/>
        <w:rPr>
          <w:szCs w:val="24"/>
          <w:lang w:val="sv-SE"/>
        </w:rPr>
      </w:pPr>
      <w:r w:rsidRPr="00383D2E">
        <w:rPr>
          <w:szCs w:val="24"/>
          <w:lang w:val="sv-SE"/>
        </w:rPr>
        <w:t xml:space="preserve">Jadi, dari pengertian di atas dapat disimpulkan bahwa implikasi adalah konsekuensi atau akibat yang timbul atau keterlibatas atas suatu hal tertentu. Maka, </w:t>
      </w:r>
      <w:r w:rsidRPr="00383D2E">
        <w:rPr>
          <w:szCs w:val="24"/>
          <w:lang w:val="sv-SE"/>
        </w:rPr>
        <w:lastRenderedPageBreak/>
        <w:t xml:space="preserve">Implikasi zikir adalah keterlibatan atau konsekuensi yang timbul dari pelaksaan zikir. Hal ini bersesuai dengan pernyataan Mursyid tarekat Khalwatiyah Syekh Yusuf. </w:t>
      </w:r>
    </w:p>
    <w:p w14:paraId="62A43441" w14:textId="77777777" w:rsidR="00E00291" w:rsidRPr="00383D2E" w:rsidRDefault="00E00291" w:rsidP="00E00291">
      <w:pPr>
        <w:spacing w:line="240" w:lineRule="auto"/>
        <w:ind w:left="709"/>
        <w:rPr>
          <w:szCs w:val="24"/>
          <w:lang w:val="sv-SE"/>
        </w:rPr>
      </w:pPr>
      <w:r w:rsidRPr="00383D2E">
        <w:rPr>
          <w:szCs w:val="24"/>
          <w:lang w:val="sv-SE"/>
        </w:rPr>
        <w:t>Jadi, ada ketenangan setelah berzikir menyerahkan diri sepenuhnya kepada Allah swt, dengan zikir kita meyakini bahwa segala persoalan yang kita hadapi akan mudah kita selesaikan karena kita bertawakkal kepada Allah swt. Jadi, efeknya pasti ada yaitu ada pada pikiran, hati, fisik. Mungkin telinga yang mendengar, otak yang berpikir, dan mulut yang melisankan akan tetapi ahli zikir meyakini ada efeknya pada tubuh. Sebenarnya tidak ada sebuah keharusan untuk hadir dalam majelis zikir ini sehingga tidak semua hadir. Namun, yang hadir 20-an sampai 30 orang yang hadir dalam majelis zikir ini.</w:t>
      </w:r>
      <w:r w:rsidRPr="002F7532">
        <w:rPr>
          <w:rStyle w:val="FootnoteReference"/>
          <w:szCs w:val="24"/>
        </w:rPr>
        <w:footnoteReference w:id="28"/>
      </w:r>
    </w:p>
    <w:p w14:paraId="507590E2" w14:textId="77777777" w:rsidR="00E00291" w:rsidRPr="00383D2E" w:rsidRDefault="00E00291" w:rsidP="00E00291">
      <w:pPr>
        <w:spacing w:line="480" w:lineRule="exact"/>
        <w:ind w:firstLine="709"/>
        <w:rPr>
          <w:szCs w:val="24"/>
          <w:lang w:val="sv-SE"/>
        </w:rPr>
      </w:pPr>
      <w:r w:rsidRPr="00383D2E">
        <w:rPr>
          <w:szCs w:val="24"/>
          <w:lang w:val="sv-SE"/>
        </w:rPr>
        <w:t>Bahkan dari pernyataan mursyid tarekat ini memberikan contoh yang begitu sederhana tentang pengaruh zikir tersebut. Bukan hanya jasad manusia yang ketika mendengarkan atau melisankan zikir ikut berpengaruh bahkan air, tumbuhan, binatang ikut terpengaruh dengan zikir atau lantunan Al-Qur’an setiap kali dibacakan atau terdengar. Berikut ini pernyataannya:</w:t>
      </w:r>
    </w:p>
    <w:p w14:paraId="4943FDD3" w14:textId="3059F2F7" w:rsidR="00E00291" w:rsidRPr="00383D2E" w:rsidRDefault="00E00291" w:rsidP="00E00291">
      <w:pPr>
        <w:spacing w:line="240" w:lineRule="auto"/>
        <w:ind w:left="709"/>
        <w:rPr>
          <w:szCs w:val="24"/>
          <w:lang w:val="sv-SE"/>
        </w:rPr>
      </w:pPr>
      <w:r w:rsidRPr="00383D2E">
        <w:rPr>
          <w:szCs w:val="24"/>
          <w:lang w:val="sv-SE"/>
        </w:rPr>
        <w:t>Contohnya air zam-zam itu adalah air yang punya kualitas paling bagus di dunia tapi terlepas dari kualita atau zatnya yang bagus</w:t>
      </w:r>
      <w:r w:rsidR="00247784">
        <w:rPr>
          <w:szCs w:val="24"/>
          <w:lang w:val="sv-SE"/>
        </w:rPr>
        <w:t xml:space="preserve"> a</w:t>
      </w:r>
      <w:r w:rsidRPr="00383D2E">
        <w:rPr>
          <w:szCs w:val="24"/>
          <w:lang w:val="sv-SE"/>
        </w:rPr>
        <w:t xml:space="preserve">ir zam-zam adalah air yang tidak pernah berhenti mendengarkan ayat-ayat Al-Qur’an dibacakan dan tidak pernah berhenti mendengarkan doa-doa yang dilantunkan oleh orang-orang yang </w:t>
      </w:r>
      <w:r w:rsidRPr="00383D2E">
        <w:rPr>
          <w:i/>
          <w:iCs/>
          <w:szCs w:val="24"/>
          <w:lang w:val="sv-SE"/>
        </w:rPr>
        <w:t xml:space="preserve">tawaf </w:t>
      </w:r>
      <w:r w:rsidRPr="00383D2E">
        <w:rPr>
          <w:szCs w:val="24"/>
          <w:lang w:val="sv-SE"/>
        </w:rPr>
        <w:t xml:space="preserve"> dan orang-orang yang sholat disana. Sebenarnya kita ketahui bahwa sesuatu yang mendengarkan ayat-ayat atau doa-doa dibacakan akan berefek pada yang mendengarkan apapun itu baik tumbuhan, binatang, air, manusia ataupun air. Bahkan hal ini telah dibuktikan oleh para ilmuan dan hal ini sudah dijelaskan oleh Rasulullah saw.</w:t>
      </w:r>
      <w:r w:rsidRPr="002F7532">
        <w:rPr>
          <w:rStyle w:val="FootnoteReference"/>
          <w:szCs w:val="24"/>
        </w:rPr>
        <w:footnoteReference w:id="29"/>
      </w:r>
    </w:p>
    <w:p w14:paraId="506D6BAE" w14:textId="77777777" w:rsidR="00E00291" w:rsidRPr="00383D2E" w:rsidRDefault="00E00291" w:rsidP="00E00291">
      <w:pPr>
        <w:spacing w:line="480" w:lineRule="exact"/>
        <w:rPr>
          <w:szCs w:val="24"/>
          <w:lang w:val="sv-SE"/>
        </w:rPr>
      </w:pPr>
      <w:r w:rsidRPr="00383D2E">
        <w:rPr>
          <w:szCs w:val="24"/>
          <w:lang w:val="sv-SE"/>
        </w:rPr>
        <w:tab/>
        <w:t xml:space="preserve">Hal ini disebabkan zikir termasuk tiga perkara sumbernya kenikmatan  ketika mengoptimalkan zikir dari pernyataan Al-Hasan Al-Bashry. Bahkan, beliau menambahkan ketika tidak ditemukan kenikmatan  dari tiga perkara tersebut. Maka, bukan tiga perkara tersebut yang salah akan tetapi tertutupnya kenikmatan ketika </w:t>
      </w:r>
      <w:r w:rsidRPr="00383D2E">
        <w:rPr>
          <w:szCs w:val="24"/>
          <w:lang w:val="sv-SE"/>
        </w:rPr>
        <w:lastRenderedPageBreak/>
        <w:t>mengamalkannya.</w:t>
      </w:r>
      <w:r w:rsidRPr="002F7532">
        <w:rPr>
          <w:rStyle w:val="FootnoteReference"/>
          <w:szCs w:val="24"/>
        </w:rPr>
        <w:footnoteReference w:id="30"/>
      </w:r>
      <w:r w:rsidRPr="00383D2E">
        <w:rPr>
          <w:szCs w:val="24"/>
          <w:lang w:val="sv-SE"/>
        </w:rPr>
        <w:t xml:space="preserve"> Hal ini bisa saja disebabkan karena tendensi dari zikir dan 2 perkara lainnya tidak sampai ke sang Khalik karena pemiliki segala kenikmatan. Begitupula zikir merupakan metode yang dapat menentramkan hati manusia jika arahnya fokus dan disandarkan hanya kepada Allah swt. Sehingga ketentraman atau ketenangan itu dapat sampai ke hati manusia. Hal ini bersesuaian dengan pernyatan informan berikut ini;</w:t>
      </w:r>
    </w:p>
    <w:p w14:paraId="10C8DEDC" w14:textId="77777777" w:rsidR="00E00291" w:rsidRPr="00383D2E" w:rsidRDefault="00E00291" w:rsidP="00E00291">
      <w:pPr>
        <w:spacing w:line="240" w:lineRule="auto"/>
        <w:ind w:left="709"/>
        <w:rPr>
          <w:szCs w:val="24"/>
          <w:lang w:val="sv-SE"/>
        </w:rPr>
      </w:pPr>
      <w:r w:rsidRPr="00383D2E">
        <w:rPr>
          <w:szCs w:val="24"/>
          <w:lang w:val="sv-SE"/>
        </w:rPr>
        <w:t>Tujuan zikir adalah menentramkan hati selain bertauhid kepada Allah swt tentu untuk menentramkan jiwa. Kami meyakini bahwa berimplikasi pada jasad manusia, berimplikasi pada jiwa dan pemikiran manusia. Jadi, ada ketenangan setelah berzikir menyerahkan diri sepenuhnya kepada Allah swt, dengan zikir kita meyakini bahwa segala persoalan yang kita hadapi akan mudah kita selesaikan karena kita bertawakkal kepada Allah swt.</w:t>
      </w:r>
      <w:r w:rsidRPr="002F7532">
        <w:rPr>
          <w:rStyle w:val="FootnoteReference"/>
          <w:szCs w:val="24"/>
        </w:rPr>
        <w:footnoteReference w:id="31"/>
      </w:r>
    </w:p>
    <w:p w14:paraId="051A5FF0" w14:textId="77777777" w:rsidR="00E00291" w:rsidRPr="00383D2E" w:rsidRDefault="00E00291" w:rsidP="00E00291">
      <w:pPr>
        <w:spacing w:line="480" w:lineRule="exact"/>
        <w:rPr>
          <w:szCs w:val="24"/>
          <w:lang w:val="sv-SE"/>
        </w:rPr>
      </w:pPr>
      <w:r w:rsidRPr="00383D2E">
        <w:rPr>
          <w:szCs w:val="24"/>
          <w:lang w:val="sv-SE"/>
        </w:rPr>
        <w:tab/>
        <w:t>Namun, zikir dapat memberi pengaruh ketika terbentuknya kesadaran yang penuh pada Allah swt bukan hanya sekedar dilisankan. Olehnya itu, ketika zikir ini mampu mencapai kesadaran dan perhatiannya pada Allah swt maka tidak akan ada gelisah, panik yang menimbulkan kelemahan-kelemahan jasmani terutama jiwa atau rohani yang mampu menimbulkan berbagai penyakit.</w:t>
      </w:r>
      <w:r w:rsidRPr="002F7532">
        <w:rPr>
          <w:rStyle w:val="FootnoteReference"/>
          <w:szCs w:val="24"/>
        </w:rPr>
        <w:footnoteReference w:id="32"/>
      </w:r>
      <w:r w:rsidRPr="00383D2E">
        <w:rPr>
          <w:szCs w:val="24"/>
          <w:lang w:val="sv-SE"/>
        </w:rPr>
        <w:t xml:space="preserve"> Sehingga segala pekerjaan yang dilaksanakan menciptakan kebahagiaan dan kesenangan. Walaupun, pekerjaan tersebut begitu sulit dan berat terkadang membuat sebagian orang menjadi gelisah dan tidak tentram atau tenang hatinya.</w:t>
      </w:r>
    </w:p>
    <w:p w14:paraId="5FDF2EA3" w14:textId="03B5358B" w:rsidR="00E00291" w:rsidRPr="00383D2E" w:rsidRDefault="00E00291" w:rsidP="00E00291">
      <w:pPr>
        <w:spacing w:line="480" w:lineRule="exact"/>
        <w:rPr>
          <w:szCs w:val="24"/>
          <w:lang w:val="sv-SE"/>
        </w:rPr>
      </w:pPr>
      <w:r w:rsidRPr="00383D2E">
        <w:rPr>
          <w:szCs w:val="24"/>
          <w:lang w:val="sv-SE"/>
        </w:rPr>
        <w:tab/>
        <w:t xml:space="preserve">Hal ini dinyatakan pula oleh Hamka bahwa </w:t>
      </w:r>
      <w:r w:rsidR="00BA1FF7">
        <w:rPr>
          <w:szCs w:val="24"/>
          <w:lang w:val="sv-SE"/>
        </w:rPr>
        <w:t xml:space="preserve">pada </w:t>
      </w:r>
      <w:r w:rsidRPr="00383D2E">
        <w:rPr>
          <w:szCs w:val="24"/>
          <w:lang w:val="sv-SE"/>
        </w:rPr>
        <w:t>jiwa yang tenang atau tentram segala bentuk kegelisahan, ragu, putus asa akan hilang dengan sendirinya</w:t>
      </w:r>
      <w:r w:rsidR="00BA1FF7">
        <w:rPr>
          <w:szCs w:val="24"/>
          <w:lang w:val="sv-SE"/>
        </w:rPr>
        <w:t>, k</w:t>
      </w:r>
      <w:r w:rsidRPr="00383D2E">
        <w:rPr>
          <w:szCs w:val="24"/>
          <w:lang w:val="sv-SE"/>
        </w:rPr>
        <w:t xml:space="preserve">arena kegelisahan dan keraguan merupakan penyakit dari segala penyakit dan ketentraman </w:t>
      </w:r>
      <w:r w:rsidRPr="00383D2E">
        <w:rPr>
          <w:szCs w:val="24"/>
          <w:lang w:val="sv-SE"/>
        </w:rPr>
        <w:lastRenderedPageBreak/>
        <w:t>hati merupakan pokok atau pangkal kesehatan jasmani dan rohani.</w:t>
      </w:r>
      <w:r>
        <w:rPr>
          <w:rStyle w:val="FootnoteReference"/>
          <w:szCs w:val="24"/>
        </w:rPr>
        <w:footnoteReference w:id="33"/>
      </w:r>
      <w:r w:rsidRPr="00383D2E">
        <w:rPr>
          <w:szCs w:val="24"/>
          <w:lang w:val="sv-SE"/>
        </w:rPr>
        <w:t xml:space="preserve"> Bukan hanya itu, penyakit hati semisal kegelisahan dan keraguan </w:t>
      </w:r>
      <w:r w:rsidR="00BA1FF7">
        <w:rPr>
          <w:szCs w:val="24"/>
          <w:lang w:val="sv-SE"/>
        </w:rPr>
        <w:t xml:space="preserve">juga </w:t>
      </w:r>
      <w:r w:rsidRPr="00383D2E">
        <w:rPr>
          <w:szCs w:val="24"/>
          <w:lang w:val="sv-SE"/>
        </w:rPr>
        <w:t>merupakan penyakit yang harus segera ditangani</w:t>
      </w:r>
      <w:r w:rsidR="00BA1FF7">
        <w:rPr>
          <w:szCs w:val="24"/>
          <w:lang w:val="sv-SE"/>
        </w:rPr>
        <w:t>,</w:t>
      </w:r>
      <w:r w:rsidRPr="00383D2E">
        <w:rPr>
          <w:szCs w:val="24"/>
          <w:lang w:val="sv-SE"/>
        </w:rPr>
        <w:t xml:space="preserve"> salah satunya dengan zikir.</w:t>
      </w:r>
    </w:p>
    <w:p w14:paraId="100D02C0" w14:textId="2FF49176" w:rsidR="00E00291" w:rsidRPr="00383D2E" w:rsidRDefault="00E00291" w:rsidP="00E00291">
      <w:pPr>
        <w:spacing w:line="480" w:lineRule="exact"/>
        <w:ind w:firstLine="709"/>
        <w:rPr>
          <w:szCs w:val="24"/>
          <w:lang w:val="sv-SE"/>
        </w:rPr>
      </w:pPr>
      <w:r w:rsidRPr="00383D2E">
        <w:rPr>
          <w:szCs w:val="24"/>
          <w:lang w:val="sv-SE"/>
        </w:rPr>
        <w:t xml:space="preserve"> Zikir ini dilaksanakan secara berjama’ah ataupun sendiri-sendiri memberikan dampak yang baik bagi manusia. Zikir yang dilaksanakan secara berjama’ah menghadirkan kesadaran kolektif. Maka, zikir secara individu  ini mampu menghadirkan kesadaran individual secara intens dan lebih dalam lagi. Olehnya itu, tarekat Khalwatiyah Syekh Yusuf menggunakan kedua metode ini. Hal ini telah dinyatakan oleh informan berikut ini;</w:t>
      </w:r>
    </w:p>
    <w:p w14:paraId="5E2F49ED" w14:textId="77777777" w:rsidR="00E00291" w:rsidRPr="00383D2E" w:rsidRDefault="00E00291" w:rsidP="00E00291">
      <w:pPr>
        <w:spacing w:line="240" w:lineRule="auto"/>
        <w:ind w:left="709"/>
        <w:rPr>
          <w:szCs w:val="24"/>
          <w:lang w:val="sv-SE"/>
        </w:rPr>
      </w:pPr>
      <w:r w:rsidRPr="00383D2E">
        <w:rPr>
          <w:szCs w:val="24"/>
          <w:lang w:val="sv-SE"/>
        </w:rPr>
        <w:t>Ahli tarekat meyakini bahwa zikir berjamah jauh lebih baik ketimbang zikir sendiri-sendiri. Walaupun, tidak menafikkan bahwa zikir sendiri-sendiri itu penting disaat-saat kita butuh pemikiran yang jernih karena Rasulullah juga melakukannya ketika ber</w:t>
      </w:r>
      <w:r w:rsidRPr="00383D2E">
        <w:rPr>
          <w:i/>
          <w:iCs/>
          <w:szCs w:val="24"/>
          <w:lang w:val="sv-SE"/>
        </w:rPr>
        <w:t>tahallul</w:t>
      </w:r>
      <w:r w:rsidRPr="00383D2E">
        <w:rPr>
          <w:szCs w:val="24"/>
          <w:lang w:val="sv-SE"/>
        </w:rPr>
        <w:t xml:space="preserve"> di gua hira yang kita gunakan adalah dari tuanta salamaka syekh yusuf di Indonesia sejak abad ke-17 M....</w:t>
      </w:r>
      <w:r w:rsidRPr="002F7532">
        <w:rPr>
          <w:rStyle w:val="FootnoteReference"/>
          <w:szCs w:val="24"/>
        </w:rPr>
        <w:footnoteReference w:id="34"/>
      </w:r>
    </w:p>
    <w:p w14:paraId="5734028E" w14:textId="77777777" w:rsidR="00E00291" w:rsidRPr="00383D2E" w:rsidRDefault="00E00291" w:rsidP="00E00291">
      <w:pPr>
        <w:spacing w:line="480" w:lineRule="exact"/>
        <w:ind w:firstLine="709"/>
        <w:rPr>
          <w:szCs w:val="24"/>
          <w:lang w:val="sv-SE"/>
        </w:rPr>
      </w:pPr>
      <w:r w:rsidRPr="00383D2E">
        <w:rPr>
          <w:szCs w:val="24"/>
          <w:lang w:val="sv-SE"/>
        </w:rPr>
        <w:t>Jika metode ini dilakukan  secara intens dan kesadaran tersebut sampai kepada kesadaran trasenden atau kesadaran akan adanya Allah swt. Maka, hati akan menghadirkan ketentraman dan penyakit hati yang menggerogoti akan hilang dan lenyap dengan sendirinya. Hal ini disebabkan bahwa Allah swt pemilik hati yang memiliki kuasa untuk menggerakkan dan menguasai hati manusia. Olehnya itu, ketika hati ingin tentram harus terhubung dengan pemiliknya. Hal ini sudah tertulis dalam kalamullah Qs. Al-Baqarah/2: 107 dan Al-An’am/6: 125</w:t>
      </w:r>
    </w:p>
    <w:p w14:paraId="0152EC4A" w14:textId="77777777" w:rsidR="00E00291" w:rsidRPr="00383D2E" w:rsidRDefault="00E00291" w:rsidP="00E00291">
      <w:pPr>
        <w:spacing w:line="480" w:lineRule="exact"/>
        <w:ind w:firstLine="709"/>
        <w:jc w:val="right"/>
        <w:rPr>
          <w:rFonts w:ascii="Traditional Arabic" w:hAnsi="Traditional Arabic" w:cs="Traditional Arabic"/>
          <w:sz w:val="36"/>
          <w:szCs w:val="36"/>
          <w:lang w:val="sv-SE"/>
        </w:rPr>
      </w:pPr>
      <w:r w:rsidRPr="004D6F4F">
        <w:rPr>
          <w:rFonts w:ascii="Traditional Arabic" w:hAnsi="Traditional Arabic" w:cs="Traditional Arabic"/>
          <w:sz w:val="36"/>
          <w:szCs w:val="36"/>
          <w:rtl/>
        </w:rPr>
        <w:t>اَلَمْ تَعْلَمْ اَنَّ اللّٰهَ لَه</w:t>
      </w:r>
      <w:r w:rsidRPr="004D6F4F">
        <w:rPr>
          <w:rFonts w:hint="cs"/>
          <w:sz w:val="36"/>
          <w:szCs w:val="36"/>
          <w:rtl/>
        </w:rPr>
        <w:t>ٗ</w:t>
      </w:r>
      <w:r w:rsidRPr="004D6F4F">
        <w:rPr>
          <w:rFonts w:ascii="Traditional Arabic" w:hAnsi="Traditional Arabic" w:cs="Traditional Arabic"/>
          <w:sz w:val="36"/>
          <w:szCs w:val="36"/>
          <w:rtl/>
        </w:rPr>
        <w:t xml:space="preserve"> </w:t>
      </w:r>
      <w:r w:rsidRPr="004D6F4F">
        <w:rPr>
          <w:rFonts w:ascii="Traditional Arabic" w:hAnsi="Traditional Arabic" w:cs="Traditional Arabic" w:hint="cs"/>
          <w:sz w:val="36"/>
          <w:szCs w:val="36"/>
          <w:rtl/>
        </w:rPr>
        <w:t>مُلْكُ</w:t>
      </w:r>
      <w:r w:rsidRPr="004D6F4F">
        <w:rPr>
          <w:rFonts w:ascii="Traditional Arabic" w:hAnsi="Traditional Arabic" w:cs="Traditional Arabic"/>
          <w:sz w:val="36"/>
          <w:szCs w:val="36"/>
          <w:rtl/>
        </w:rPr>
        <w:t xml:space="preserve"> </w:t>
      </w:r>
      <w:r w:rsidRPr="004D6F4F">
        <w:rPr>
          <w:rFonts w:ascii="Traditional Arabic" w:hAnsi="Traditional Arabic" w:cs="Traditional Arabic" w:hint="cs"/>
          <w:sz w:val="36"/>
          <w:szCs w:val="36"/>
          <w:rtl/>
        </w:rPr>
        <w:t>السَّمٰوٰتِ</w:t>
      </w:r>
      <w:r w:rsidRPr="004D6F4F">
        <w:rPr>
          <w:rFonts w:ascii="Traditional Arabic" w:hAnsi="Traditional Arabic" w:cs="Traditional Arabic"/>
          <w:sz w:val="36"/>
          <w:szCs w:val="36"/>
          <w:rtl/>
        </w:rPr>
        <w:t xml:space="preserve"> </w:t>
      </w:r>
      <w:r w:rsidRPr="004D6F4F">
        <w:rPr>
          <w:rFonts w:ascii="Traditional Arabic" w:hAnsi="Traditional Arabic" w:cs="Traditional Arabic" w:hint="cs"/>
          <w:sz w:val="36"/>
          <w:szCs w:val="36"/>
          <w:rtl/>
        </w:rPr>
        <w:t>وَالْاَرْضِ</w:t>
      </w:r>
      <w:r w:rsidRPr="004D6F4F">
        <w:rPr>
          <w:rFonts w:ascii="Traditional Arabic" w:hAnsi="Traditional Arabic" w:cs="Traditional Arabic"/>
          <w:sz w:val="36"/>
          <w:szCs w:val="36"/>
          <w:rtl/>
        </w:rPr>
        <w:t xml:space="preserve"> </w:t>
      </w:r>
      <w:r w:rsidRPr="004D6F4F">
        <w:rPr>
          <w:rFonts w:ascii="Traditional Arabic" w:hAnsi="Traditional Arabic" w:cs="Traditional Arabic" w:hint="cs"/>
          <w:sz w:val="36"/>
          <w:szCs w:val="36"/>
          <w:rtl/>
        </w:rPr>
        <w:t>ۗ</w:t>
      </w:r>
      <w:r w:rsidRPr="004D6F4F">
        <w:rPr>
          <w:rFonts w:ascii="Traditional Arabic" w:hAnsi="Traditional Arabic" w:cs="Traditional Arabic"/>
          <w:sz w:val="36"/>
          <w:szCs w:val="36"/>
          <w:rtl/>
        </w:rPr>
        <w:t xml:space="preserve"> </w:t>
      </w:r>
      <w:r w:rsidRPr="004D6F4F">
        <w:rPr>
          <w:rFonts w:ascii="Traditional Arabic" w:hAnsi="Traditional Arabic" w:cs="Traditional Arabic" w:hint="cs"/>
          <w:sz w:val="36"/>
          <w:szCs w:val="36"/>
          <w:rtl/>
        </w:rPr>
        <w:t>وَمَا</w:t>
      </w:r>
      <w:r w:rsidRPr="004D6F4F">
        <w:rPr>
          <w:rFonts w:ascii="Traditional Arabic" w:hAnsi="Traditional Arabic" w:cs="Traditional Arabic"/>
          <w:sz w:val="36"/>
          <w:szCs w:val="36"/>
          <w:rtl/>
        </w:rPr>
        <w:t xml:space="preserve"> </w:t>
      </w:r>
      <w:r w:rsidRPr="004D6F4F">
        <w:rPr>
          <w:rFonts w:ascii="Traditional Arabic" w:hAnsi="Traditional Arabic" w:cs="Traditional Arabic" w:hint="cs"/>
          <w:sz w:val="36"/>
          <w:szCs w:val="36"/>
          <w:rtl/>
        </w:rPr>
        <w:t>لَكُمْ</w:t>
      </w:r>
      <w:r w:rsidRPr="004D6F4F">
        <w:rPr>
          <w:rFonts w:ascii="Traditional Arabic" w:hAnsi="Traditional Arabic" w:cs="Traditional Arabic"/>
          <w:sz w:val="36"/>
          <w:szCs w:val="36"/>
          <w:rtl/>
        </w:rPr>
        <w:t xml:space="preserve"> </w:t>
      </w:r>
      <w:r w:rsidRPr="004D6F4F">
        <w:rPr>
          <w:rFonts w:ascii="Traditional Arabic" w:hAnsi="Traditional Arabic" w:cs="Traditional Arabic" w:hint="cs"/>
          <w:sz w:val="36"/>
          <w:szCs w:val="36"/>
          <w:rtl/>
        </w:rPr>
        <w:t>مِّنْ</w:t>
      </w:r>
      <w:r w:rsidRPr="004D6F4F">
        <w:rPr>
          <w:rFonts w:ascii="Traditional Arabic" w:hAnsi="Traditional Arabic" w:cs="Traditional Arabic"/>
          <w:sz w:val="36"/>
          <w:szCs w:val="36"/>
          <w:rtl/>
        </w:rPr>
        <w:t xml:space="preserve"> </w:t>
      </w:r>
      <w:r w:rsidRPr="004D6F4F">
        <w:rPr>
          <w:rFonts w:ascii="Traditional Arabic" w:hAnsi="Traditional Arabic" w:cs="Traditional Arabic" w:hint="cs"/>
          <w:sz w:val="36"/>
          <w:szCs w:val="36"/>
          <w:rtl/>
        </w:rPr>
        <w:t>دُوْنِ</w:t>
      </w:r>
      <w:r w:rsidRPr="004D6F4F">
        <w:rPr>
          <w:rFonts w:ascii="Traditional Arabic" w:hAnsi="Traditional Arabic" w:cs="Traditional Arabic"/>
          <w:sz w:val="36"/>
          <w:szCs w:val="36"/>
          <w:rtl/>
        </w:rPr>
        <w:t xml:space="preserve"> </w:t>
      </w:r>
      <w:r w:rsidRPr="004D6F4F">
        <w:rPr>
          <w:rFonts w:ascii="Traditional Arabic" w:hAnsi="Traditional Arabic" w:cs="Traditional Arabic" w:hint="cs"/>
          <w:sz w:val="36"/>
          <w:szCs w:val="36"/>
          <w:rtl/>
        </w:rPr>
        <w:t>اللّٰهِ</w:t>
      </w:r>
      <w:r w:rsidRPr="004D6F4F">
        <w:rPr>
          <w:rFonts w:ascii="Traditional Arabic" w:hAnsi="Traditional Arabic" w:cs="Traditional Arabic"/>
          <w:sz w:val="36"/>
          <w:szCs w:val="36"/>
          <w:rtl/>
        </w:rPr>
        <w:t xml:space="preserve"> </w:t>
      </w:r>
      <w:r w:rsidRPr="004D6F4F">
        <w:rPr>
          <w:rFonts w:ascii="Traditional Arabic" w:hAnsi="Traditional Arabic" w:cs="Traditional Arabic" w:hint="cs"/>
          <w:sz w:val="36"/>
          <w:szCs w:val="36"/>
          <w:rtl/>
        </w:rPr>
        <w:t>مِنْ</w:t>
      </w:r>
      <w:r w:rsidRPr="004D6F4F">
        <w:rPr>
          <w:rFonts w:ascii="Traditional Arabic" w:hAnsi="Traditional Arabic" w:cs="Traditional Arabic"/>
          <w:sz w:val="36"/>
          <w:szCs w:val="36"/>
          <w:rtl/>
        </w:rPr>
        <w:t xml:space="preserve"> </w:t>
      </w:r>
      <w:r w:rsidRPr="004D6F4F">
        <w:rPr>
          <w:rFonts w:ascii="Traditional Arabic" w:hAnsi="Traditional Arabic" w:cs="Traditional Arabic" w:hint="cs"/>
          <w:sz w:val="36"/>
          <w:szCs w:val="36"/>
          <w:rtl/>
        </w:rPr>
        <w:t>وَّلِيٍّ</w:t>
      </w:r>
      <w:r w:rsidRPr="004D6F4F">
        <w:rPr>
          <w:rFonts w:ascii="Traditional Arabic" w:hAnsi="Traditional Arabic" w:cs="Traditional Arabic"/>
          <w:sz w:val="36"/>
          <w:szCs w:val="36"/>
          <w:rtl/>
        </w:rPr>
        <w:t xml:space="preserve"> </w:t>
      </w:r>
      <w:r w:rsidRPr="004D6F4F">
        <w:rPr>
          <w:rFonts w:ascii="Traditional Arabic" w:hAnsi="Traditional Arabic" w:cs="Traditional Arabic" w:hint="cs"/>
          <w:sz w:val="36"/>
          <w:szCs w:val="36"/>
          <w:rtl/>
        </w:rPr>
        <w:t>وَّلَا</w:t>
      </w:r>
      <w:r w:rsidRPr="004D6F4F">
        <w:rPr>
          <w:rFonts w:ascii="Traditional Arabic" w:hAnsi="Traditional Arabic" w:cs="Traditional Arabic"/>
          <w:sz w:val="36"/>
          <w:szCs w:val="36"/>
          <w:rtl/>
        </w:rPr>
        <w:t xml:space="preserve"> </w:t>
      </w:r>
      <w:r w:rsidRPr="004D6F4F">
        <w:rPr>
          <w:rFonts w:ascii="Traditional Arabic" w:hAnsi="Traditional Arabic" w:cs="Traditional Arabic" w:hint="cs"/>
          <w:sz w:val="36"/>
          <w:szCs w:val="36"/>
          <w:rtl/>
        </w:rPr>
        <w:t>نَصِيْرٍ</w:t>
      </w:r>
      <w:r w:rsidRPr="00383D2E">
        <w:rPr>
          <w:rFonts w:ascii="Traditional Arabic" w:hAnsi="Traditional Arabic" w:cs="Traditional Arabic"/>
          <w:sz w:val="36"/>
          <w:szCs w:val="36"/>
          <w:lang w:val="sv-SE"/>
        </w:rPr>
        <w:t xml:space="preserve"> </w:t>
      </w:r>
    </w:p>
    <w:p w14:paraId="653F792B" w14:textId="77777777" w:rsidR="00E00291" w:rsidRPr="00383D2E" w:rsidRDefault="00E00291" w:rsidP="00E00291">
      <w:pPr>
        <w:spacing w:line="240" w:lineRule="auto"/>
        <w:rPr>
          <w:szCs w:val="24"/>
          <w:lang w:val="sv-SE"/>
        </w:rPr>
      </w:pPr>
      <w:r w:rsidRPr="00383D2E">
        <w:rPr>
          <w:szCs w:val="24"/>
          <w:lang w:val="sv-SE"/>
        </w:rPr>
        <w:lastRenderedPageBreak/>
        <w:t>Terjemahnya:</w:t>
      </w:r>
    </w:p>
    <w:p w14:paraId="4F185FDB" w14:textId="77777777" w:rsidR="00E00291" w:rsidRPr="00383D2E" w:rsidRDefault="00E00291" w:rsidP="00E00291">
      <w:pPr>
        <w:spacing w:line="240" w:lineRule="auto"/>
        <w:ind w:left="709"/>
        <w:rPr>
          <w:szCs w:val="24"/>
          <w:lang w:val="sv-SE"/>
        </w:rPr>
      </w:pPr>
      <w:r w:rsidRPr="00383D2E">
        <w:rPr>
          <w:szCs w:val="24"/>
          <w:lang w:val="sv-SE"/>
        </w:rPr>
        <w:t>Apakah engkau tidak mengetahui bahwa Allah memiliki kerajaan langit dan bumi? (Ketahuilah bahwa) tidak ada bagimu pelindung dan penolong selain Allah.</w:t>
      </w:r>
      <w:r w:rsidRPr="002F7532">
        <w:rPr>
          <w:rStyle w:val="FootnoteReference"/>
          <w:szCs w:val="24"/>
        </w:rPr>
        <w:footnoteReference w:id="35"/>
      </w:r>
    </w:p>
    <w:p w14:paraId="752235D0" w14:textId="77777777" w:rsidR="00E00291" w:rsidRPr="00383D2E" w:rsidRDefault="00E00291" w:rsidP="00E00291">
      <w:pPr>
        <w:spacing w:line="240" w:lineRule="auto"/>
        <w:ind w:left="709"/>
        <w:rPr>
          <w:szCs w:val="24"/>
          <w:lang w:val="sv-SE"/>
        </w:rPr>
      </w:pPr>
    </w:p>
    <w:p w14:paraId="3C7763EC" w14:textId="77777777" w:rsidR="00E00291" w:rsidRPr="00383D2E" w:rsidRDefault="00E00291" w:rsidP="00E00291">
      <w:pPr>
        <w:spacing w:line="240" w:lineRule="auto"/>
        <w:rPr>
          <w:szCs w:val="24"/>
          <w:lang w:val="sv-SE"/>
        </w:rPr>
      </w:pPr>
      <w:r w:rsidRPr="00383D2E">
        <w:rPr>
          <w:szCs w:val="24"/>
          <w:lang w:val="sv-SE"/>
        </w:rPr>
        <w:t>Allah Subhanahu wa Ta'ala berfirman:</w:t>
      </w:r>
    </w:p>
    <w:p w14:paraId="4B413C36" w14:textId="77777777" w:rsidR="00E00291" w:rsidRPr="00383D2E" w:rsidRDefault="00E00291" w:rsidP="00E00291">
      <w:pPr>
        <w:spacing w:line="240" w:lineRule="auto"/>
        <w:jc w:val="right"/>
        <w:rPr>
          <w:rFonts w:ascii="Traditional Arabic" w:hAnsi="Traditional Arabic" w:cs="Traditional Arabic"/>
          <w:sz w:val="36"/>
          <w:szCs w:val="36"/>
          <w:lang w:val="sv-SE"/>
        </w:rPr>
      </w:pPr>
      <w:r w:rsidRPr="004D6F4F">
        <w:rPr>
          <w:rFonts w:ascii="Traditional Arabic" w:hAnsi="Traditional Arabic" w:cs="Traditional Arabic"/>
          <w:sz w:val="36"/>
          <w:szCs w:val="36"/>
          <w:rtl/>
        </w:rPr>
        <w:t>فَمَنْ يُّرِدِ اللّٰهُ اَنْ يَّهْدِيَه</w:t>
      </w:r>
      <w:r w:rsidRPr="004D6F4F">
        <w:rPr>
          <w:rFonts w:hint="cs"/>
          <w:sz w:val="36"/>
          <w:szCs w:val="36"/>
          <w:rtl/>
        </w:rPr>
        <w:t>ٗ</w:t>
      </w:r>
      <w:r w:rsidRPr="004D6F4F">
        <w:rPr>
          <w:rFonts w:ascii="Traditional Arabic" w:hAnsi="Traditional Arabic" w:cs="Traditional Arabic"/>
          <w:sz w:val="36"/>
          <w:szCs w:val="36"/>
          <w:rtl/>
        </w:rPr>
        <w:t xml:space="preserve"> </w:t>
      </w:r>
      <w:r w:rsidRPr="004D6F4F">
        <w:rPr>
          <w:rFonts w:ascii="Traditional Arabic" w:hAnsi="Traditional Arabic" w:cs="Traditional Arabic" w:hint="cs"/>
          <w:sz w:val="36"/>
          <w:szCs w:val="36"/>
          <w:rtl/>
        </w:rPr>
        <w:t>يَشْرَحْ</w:t>
      </w:r>
      <w:r w:rsidRPr="004D6F4F">
        <w:rPr>
          <w:rFonts w:ascii="Traditional Arabic" w:hAnsi="Traditional Arabic" w:cs="Traditional Arabic"/>
          <w:sz w:val="36"/>
          <w:szCs w:val="36"/>
          <w:rtl/>
        </w:rPr>
        <w:t xml:space="preserve"> </w:t>
      </w:r>
      <w:r w:rsidRPr="004D6F4F">
        <w:rPr>
          <w:rFonts w:ascii="Traditional Arabic" w:hAnsi="Traditional Arabic" w:cs="Traditional Arabic" w:hint="cs"/>
          <w:sz w:val="36"/>
          <w:szCs w:val="36"/>
          <w:rtl/>
        </w:rPr>
        <w:t>صَدْرَه</w:t>
      </w:r>
      <w:r w:rsidRPr="004D6F4F">
        <w:rPr>
          <w:rFonts w:hint="cs"/>
          <w:sz w:val="36"/>
          <w:szCs w:val="36"/>
          <w:rtl/>
        </w:rPr>
        <w:t>ٗ</w:t>
      </w:r>
      <w:r w:rsidRPr="004D6F4F">
        <w:rPr>
          <w:rFonts w:ascii="Traditional Arabic" w:hAnsi="Traditional Arabic" w:cs="Traditional Arabic"/>
          <w:sz w:val="36"/>
          <w:szCs w:val="36"/>
          <w:rtl/>
        </w:rPr>
        <w:t xml:space="preserve"> </w:t>
      </w:r>
      <w:r w:rsidRPr="004D6F4F">
        <w:rPr>
          <w:rFonts w:ascii="Traditional Arabic" w:hAnsi="Traditional Arabic" w:cs="Traditional Arabic" w:hint="cs"/>
          <w:sz w:val="36"/>
          <w:szCs w:val="36"/>
          <w:rtl/>
        </w:rPr>
        <w:t>لِلْاِسْلَامِۚ</w:t>
      </w:r>
      <w:r w:rsidRPr="004D6F4F">
        <w:rPr>
          <w:rFonts w:ascii="Traditional Arabic" w:hAnsi="Traditional Arabic" w:cs="Traditional Arabic"/>
          <w:sz w:val="36"/>
          <w:szCs w:val="36"/>
          <w:rtl/>
        </w:rPr>
        <w:t xml:space="preserve"> </w:t>
      </w:r>
      <w:r w:rsidRPr="004D6F4F">
        <w:rPr>
          <w:rFonts w:ascii="Traditional Arabic" w:hAnsi="Traditional Arabic" w:cs="Traditional Arabic" w:hint="cs"/>
          <w:sz w:val="36"/>
          <w:szCs w:val="36"/>
          <w:rtl/>
        </w:rPr>
        <w:t>وَمَنْ</w:t>
      </w:r>
      <w:r w:rsidRPr="004D6F4F">
        <w:rPr>
          <w:rFonts w:ascii="Traditional Arabic" w:hAnsi="Traditional Arabic" w:cs="Traditional Arabic"/>
          <w:sz w:val="36"/>
          <w:szCs w:val="36"/>
          <w:rtl/>
        </w:rPr>
        <w:t xml:space="preserve"> </w:t>
      </w:r>
      <w:r w:rsidRPr="004D6F4F">
        <w:rPr>
          <w:rFonts w:ascii="Traditional Arabic" w:hAnsi="Traditional Arabic" w:cs="Traditional Arabic" w:hint="cs"/>
          <w:sz w:val="36"/>
          <w:szCs w:val="36"/>
          <w:rtl/>
        </w:rPr>
        <w:t>يُّرِدْ</w:t>
      </w:r>
      <w:r w:rsidRPr="004D6F4F">
        <w:rPr>
          <w:rFonts w:ascii="Traditional Arabic" w:hAnsi="Traditional Arabic" w:cs="Traditional Arabic"/>
          <w:sz w:val="36"/>
          <w:szCs w:val="36"/>
          <w:rtl/>
        </w:rPr>
        <w:t xml:space="preserve"> </w:t>
      </w:r>
      <w:r w:rsidRPr="004D6F4F">
        <w:rPr>
          <w:rFonts w:ascii="Traditional Arabic" w:hAnsi="Traditional Arabic" w:cs="Traditional Arabic" w:hint="cs"/>
          <w:sz w:val="36"/>
          <w:szCs w:val="36"/>
          <w:rtl/>
        </w:rPr>
        <w:t>اَنْ</w:t>
      </w:r>
      <w:r w:rsidRPr="004D6F4F">
        <w:rPr>
          <w:rFonts w:ascii="Traditional Arabic" w:hAnsi="Traditional Arabic" w:cs="Traditional Arabic"/>
          <w:sz w:val="36"/>
          <w:szCs w:val="36"/>
          <w:rtl/>
        </w:rPr>
        <w:t xml:space="preserve"> </w:t>
      </w:r>
      <w:r w:rsidRPr="004D6F4F">
        <w:rPr>
          <w:rFonts w:ascii="Traditional Arabic" w:hAnsi="Traditional Arabic" w:cs="Traditional Arabic" w:hint="cs"/>
          <w:sz w:val="36"/>
          <w:szCs w:val="36"/>
          <w:rtl/>
        </w:rPr>
        <w:t>يُّضِلَّه</w:t>
      </w:r>
      <w:r w:rsidRPr="004D6F4F">
        <w:rPr>
          <w:rFonts w:hint="cs"/>
          <w:sz w:val="36"/>
          <w:szCs w:val="36"/>
          <w:rtl/>
        </w:rPr>
        <w:t>ٗ</w:t>
      </w:r>
      <w:r w:rsidRPr="004D6F4F">
        <w:rPr>
          <w:rFonts w:ascii="Traditional Arabic" w:hAnsi="Traditional Arabic" w:cs="Traditional Arabic"/>
          <w:sz w:val="36"/>
          <w:szCs w:val="36"/>
          <w:rtl/>
        </w:rPr>
        <w:t xml:space="preserve"> </w:t>
      </w:r>
      <w:r w:rsidRPr="004D6F4F">
        <w:rPr>
          <w:rFonts w:ascii="Traditional Arabic" w:hAnsi="Traditional Arabic" w:cs="Traditional Arabic" w:hint="cs"/>
          <w:sz w:val="36"/>
          <w:szCs w:val="36"/>
          <w:rtl/>
        </w:rPr>
        <w:t>يَجْعَلْ</w:t>
      </w:r>
      <w:r w:rsidRPr="004D6F4F">
        <w:rPr>
          <w:rFonts w:ascii="Traditional Arabic" w:hAnsi="Traditional Arabic" w:cs="Traditional Arabic"/>
          <w:sz w:val="36"/>
          <w:szCs w:val="36"/>
          <w:rtl/>
        </w:rPr>
        <w:t xml:space="preserve"> </w:t>
      </w:r>
      <w:r w:rsidRPr="004D6F4F">
        <w:rPr>
          <w:rFonts w:ascii="Traditional Arabic" w:hAnsi="Traditional Arabic" w:cs="Traditional Arabic" w:hint="cs"/>
          <w:sz w:val="36"/>
          <w:szCs w:val="36"/>
          <w:rtl/>
        </w:rPr>
        <w:t>صَدْرَه</w:t>
      </w:r>
      <w:r w:rsidRPr="004D6F4F">
        <w:rPr>
          <w:rFonts w:hint="cs"/>
          <w:sz w:val="36"/>
          <w:szCs w:val="36"/>
          <w:rtl/>
        </w:rPr>
        <w:t>ٗ</w:t>
      </w:r>
      <w:r w:rsidRPr="004D6F4F">
        <w:rPr>
          <w:rFonts w:ascii="Traditional Arabic" w:hAnsi="Traditional Arabic" w:cs="Traditional Arabic"/>
          <w:sz w:val="36"/>
          <w:szCs w:val="36"/>
          <w:rtl/>
        </w:rPr>
        <w:t xml:space="preserve"> </w:t>
      </w:r>
      <w:r w:rsidRPr="004D6F4F">
        <w:rPr>
          <w:rFonts w:ascii="Traditional Arabic" w:hAnsi="Traditional Arabic" w:cs="Traditional Arabic" w:hint="cs"/>
          <w:sz w:val="36"/>
          <w:szCs w:val="36"/>
          <w:rtl/>
        </w:rPr>
        <w:t>ضَيِّقًا</w:t>
      </w:r>
      <w:r w:rsidRPr="004D6F4F">
        <w:rPr>
          <w:rFonts w:ascii="Traditional Arabic" w:hAnsi="Traditional Arabic" w:cs="Traditional Arabic"/>
          <w:sz w:val="36"/>
          <w:szCs w:val="36"/>
          <w:rtl/>
        </w:rPr>
        <w:t xml:space="preserve"> </w:t>
      </w:r>
      <w:r w:rsidRPr="004D6F4F">
        <w:rPr>
          <w:rFonts w:ascii="Traditional Arabic" w:hAnsi="Traditional Arabic" w:cs="Traditional Arabic" w:hint="cs"/>
          <w:sz w:val="36"/>
          <w:szCs w:val="36"/>
          <w:rtl/>
        </w:rPr>
        <w:t>حَرَجًا</w:t>
      </w:r>
      <w:r w:rsidRPr="004D6F4F">
        <w:rPr>
          <w:rFonts w:ascii="Traditional Arabic" w:hAnsi="Traditional Arabic" w:cs="Traditional Arabic"/>
          <w:sz w:val="36"/>
          <w:szCs w:val="36"/>
          <w:rtl/>
        </w:rPr>
        <w:t xml:space="preserve"> </w:t>
      </w:r>
      <w:r w:rsidRPr="004D6F4F">
        <w:rPr>
          <w:rFonts w:ascii="Traditional Arabic" w:hAnsi="Traditional Arabic" w:cs="Traditional Arabic" w:hint="cs"/>
          <w:sz w:val="36"/>
          <w:szCs w:val="36"/>
          <w:rtl/>
        </w:rPr>
        <w:t>كَاَنَّمَا</w:t>
      </w:r>
      <w:r w:rsidRPr="004D6F4F">
        <w:rPr>
          <w:rFonts w:ascii="Traditional Arabic" w:hAnsi="Traditional Arabic" w:cs="Traditional Arabic"/>
          <w:sz w:val="36"/>
          <w:szCs w:val="36"/>
          <w:rtl/>
        </w:rPr>
        <w:t xml:space="preserve"> </w:t>
      </w:r>
      <w:r w:rsidRPr="004D6F4F">
        <w:rPr>
          <w:rFonts w:ascii="Traditional Arabic" w:hAnsi="Traditional Arabic" w:cs="Traditional Arabic" w:hint="cs"/>
          <w:sz w:val="36"/>
          <w:szCs w:val="36"/>
          <w:rtl/>
        </w:rPr>
        <w:t>يَصَّعَّدُ</w:t>
      </w:r>
      <w:r w:rsidRPr="004D6F4F">
        <w:rPr>
          <w:rFonts w:ascii="Traditional Arabic" w:hAnsi="Traditional Arabic" w:cs="Traditional Arabic"/>
          <w:sz w:val="36"/>
          <w:szCs w:val="36"/>
          <w:rtl/>
        </w:rPr>
        <w:t xml:space="preserve"> </w:t>
      </w:r>
      <w:r w:rsidRPr="004D6F4F">
        <w:rPr>
          <w:rFonts w:ascii="Traditional Arabic" w:hAnsi="Traditional Arabic" w:cs="Traditional Arabic" w:hint="cs"/>
          <w:sz w:val="36"/>
          <w:szCs w:val="36"/>
          <w:rtl/>
        </w:rPr>
        <w:t>فِى</w:t>
      </w:r>
      <w:r w:rsidRPr="004D6F4F">
        <w:rPr>
          <w:rFonts w:ascii="Traditional Arabic" w:hAnsi="Traditional Arabic" w:cs="Traditional Arabic"/>
          <w:sz w:val="36"/>
          <w:szCs w:val="36"/>
          <w:rtl/>
        </w:rPr>
        <w:t xml:space="preserve"> </w:t>
      </w:r>
      <w:r w:rsidRPr="004D6F4F">
        <w:rPr>
          <w:rFonts w:ascii="Traditional Arabic" w:hAnsi="Traditional Arabic" w:cs="Traditional Arabic" w:hint="cs"/>
          <w:sz w:val="36"/>
          <w:szCs w:val="36"/>
          <w:rtl/>
        </w:rPr>
        <w:t>السَّمَا</w:t>
      </w:r>
      <w:r w:rsidRPr="004D6F4F">
        <w:rPr>
          <w:rFonts w:ascii="Traditional Arabic" w:hAnsi="Traditional Arabic" w:cs="Traditional Arabic"/>
          <w:sz w:val="36"/>
          <w:szCs w:val="36"/>
          <w:rtl/>
        </w:rPr>
        <w:t>ۤءِۗ كَذٰلِكَ يَجْعَلُ اللّٰهُ الرِّجْسَ عَلَى الَّذِيْنَ لَا يُؤْمِنُوْنَ</w:t>
      </w:r>
    </w:p>
    <w:p w14:paraId="20AFB78A" w14:textId="77777777" w:rsidR="00E00291" w:rsidRPr="00383D2E" w:rsidRDefault="00E00291" w:rsidP="00E00291">
      <w:pPr>
        <w:spacing w:line="240" w:lineRule="auto"/>
        <w:rPr>
          <w:szCs w:val="24"/>
          <w:lang w:val="sv-SE"/>
        </w:rPr>
      </w:pPr>
      <w:r w:rsidRPr="00383D2E">
        <w:rPr>
          <w:szCs w:val="24"/>
          <w:lang w:val="sv-SE"/>
        </w:rPr>
        <w:t>Terjemahnya:</w:t>
      </w:r>
    </w:p>
    <w:p w14:paraId="1020ED65" w14:textId="77777777" w:rsidR="00E00291" w:rsidRPr="00383D2E" w:rsidRDefault="00E00291" w:rsidP="00E00291">
      <w:pPr>
        <w:spacing w:line="240" w:lineRule="auto"/>
        <w:ind w:left="709"/>
        <w:rPr>
          <w:szCs w:val="24"/>
          <w:lang w:val="sv-SE"/>
        </w:rPr>
      </w:pPr>
      <w:r w:rsidRPr="00383D2E">
        <w:rPr>
          <w:szCs w:val="24"/>
          <w:lang w:val="sv-SE"/>
        </w:rPr>
        <w:t>Maka, siapa yang Allah kehendaki mendapat hidayah, Dia akan melapangkan dadanya untuk menerima Islam. Siapa yang Dia kehendaki menjadi sesat, Dia akan menjadikan dadanya sempit lagi sesak seakan-akan dia sedang mendaki ke langit. Begitulah Allah menimpakan siksa kepada orang-orang yang tidak beriman.</w:t>
      </w:r>
      <w:r w:rsidRPr="002F7532">
        <w:rPr>
          <w:rStyle w:val="FootnoteReference"/>
          <w:szCs w:val="24"/>
        </w:rPr>
        <w:footnoteReference w:id="36"/>
      </w:r>
    </w:p>
    <w:p w14:paraId="5A400160" w14:textId="77777777" w:rsidR="00E00291" w:rsidRPr="00383D2E" w:rsidRDefault="00E00291" w:rsidP="00E00291">
      <w:pPr>
        <w:spacing w:line="480" w:lineRule="exact"/>
        <w:rPr>
          <w:szCs w:val="24"/>
          <w:lang w:val="sv-SE"/>
        </w:rPr>
      </w:pPr>
      <w:r w:rsidRPr="00383D2E">
        <w:rPr>
          <w:szCs w:val="24"/>
          <w:lang w:val="sv-SE"/>
        </w:rPr>
        <w:tab/>
        <w:t>Olehnya itu, zikir sebagai langkah mendekatkan diri kepada Allah swt dengan kedekatan tersebut akan mencapai ketenandan atau hati menjadi tentam. Zikir pula menjadi jalan dalam Tasawuf untuk menuju Allah swt yang membuat seorang hamba tersucikan dan mendapatkan cinta Rabb-Nya. Maka, ketika zikir ini menjadi jalan untuk ahli tarekat sampai kepada Allah swt akan membuat mereka tenang dan tenram. Namun ketika zikir ini ditinggalkan maka hati menjadi hampa atau terjadi kekosongan. Hal ini pula disampaikan oleh kedua informan yang penulis wawancarai.</w:t>
      </w:r>
    </w:p>
    <w:p w14:paraId="648196DD" w14:textId="77777777" w:rsidR="00E00291" w:rsidRPr="00383D2E" w:rsidRDefault="00E00291" w:rsidP="00E00291">
      <w:pPr>
        <w:spacing w:line="240" w:lineRule="auto"/>
        <w:ind w:left="709"/>
        <w:rPr>
          <w:szCs w:val="24"/>
          <w:lang w:val="sv-SE"/>
        </w:rPr>
      </w:pPr>
      <w:r w:rsidRPr="00383D2E">
        <w:rPr>
          <w:szCs w:val="24"/>
          <w:lang w:val="sv-SE"/>
        </w:rPr>
        <w:t>Perasaan ketika sedan</w:t>
      </w:r>
      <w:r w:rsidR="00A66CFE" w:rsidRPr="00383D2E">
        <w:rPr>
          <w:szCs w:val="24"/>
          <w:lang w:val="sv-SE"/>
        </w:rPr>
        <w:t>g</w:t>
      </w:r>
      <w:r w:rsidR="00A66CFE">
        <w:rPr>
          <w:szCs w:val="24"/>
          <w:lang w:val="id-ID"/>
        </w:rPr>
        <w:t xml:space="preserve"> </w:t>
      </w:r>
      <w:r w:rsidR="00A66CFE" w:rsidRPr="00383D2E">
        <w:rPr>
          <w:szCs w:val="24"/>
          <w:lang w:val="sv-SE"/>
        </w:rPr>
        <w:t>berzikir</w:t>
      </w:r>
      <w:r w:rsidRPr="00383D2E">
        <w:rPr>
          <w:szCs w:val="24"/>
          <w:lang w:val="sv-SE"/>
        </w:rPr>
        <w:t xml:space="preserve"> adalah menjadikan jiwa pikiran menjadi tenang. Ketika tdk melakukan amal  zikir, perasaannya adalah ke balikan ketika  melakukan zikir.</w:t>
      </w:r>
      <w:r w:rsidRPr="002F7532">
        <w:rPr>
          <w:rStyle w:val="FootnoteReference"/>
          <w:szCs w:val="24"/>
        </w:rPr>
        <w:footnoteReference w:id="37"/>
      </w:r>
    </w:p>
    <w:p w14:paraId="5A859811" w14:textId="77777777" w:rsidR="00E00291" w:rsidRPr="00383D2E" w:rsidRDefault="00E00291" w:rsidP="00E00291">
      <w:pPr>
        <w:spacing w:line="240" w:lineRule="auto"/>
        <w:ind w:left="709"/>
        <w:rPr>
          <w:szCs w:val="24"/>
          <w:lang w:val="sv-SE"/>
        </w:rPr>
      </w:pPr>
      <w:r w:rsidRPr="00383D2E">
        <w:rPr>
          <w:szCs w:val="24"/>
          <w:lang w:val="sv-SE"/>
        </w:rPr>
        <w:lastRenderedPageBreak/>
        <w:t>Perasaan selama berzikir:  menenangkan jiwa, aman, damai. Perasaan ketika tidak mengamalkakan zikir: hati kurang tenang, emosi kurang stabil, gelisah, mudah cemas.</w:t>
      </w:r>
      <w:r w:rsidRPr="002F7532">
        <w:rPr>
          <w:rStyle w:val="FootnoteReference"/>
          <w:szCs w:val="24"/>
        </w:rPr>
        <w:footnoteReference w:id="38"/>
      </w:r>
    </w:p>
    <w:p w14:paraId="5227A0B6" w14:textId="77777777" w:rsidR="00E00291" w:rsidRPr="00383D2E" w:rsidRDefault="00E00291" w:rsidP="00E00291">
      <w:pPr>
        <w:spacing w:line="480" w:lineRule="exact"/>
        <w:rPr>
          <w:szCs w:val="24"/>
          <w:lang w:val="sv-SE"/>
        </w:rPr>
      </w:pPr>
      <w:r w:rsidRPr="00383D2E">
        <w:rPr>
          <w:szCs w:val="24"/>
          <w:lang w:val="sv-SE"/>
        </w:rPr>
        <w:tab/>
        <w:t xml:space="preserve">Maka, dapat ditarik kesimpulan bahwa zikir berimplikasi dalam menentramkan hati manusia. Zikir bisa menjadi relaksasi bagi keadaan atau kondisi manusia yang tidak stabil secara emosional. Namun, ketenangan dan ketentraman hati yang dirasakan itu lebih terasa karena sumber utama ketenangan dan ketentraman itu didapatkan. Bukan hanya itu ketenangan atau ketentraman  yang dirasakan lebih stabil, dan lama ketimbang aktivitas selain berhubungan dengan zikrullah terkadang perasaan damai, dan tentram itu rasanya hanya sesaat, dan tidak signifikan. </w:t>
      </w:r>
    </w:p>
    <w:p w14:paraId="554D4C78" w14:textId="77777777" w:rsidR="00E00291" w:rsidRPr="00383D2E" w:rsidRDefault="00E00291" w:rsidP="00E00291">
      <w:pPr>
        <w:spacing w:line="480" w:lineRule="exact"/>
        <w:ind w:firstLine="709"/>
        <w:rPr>
          <w:szCs w:val="24"/>
          <w:lang w:val="sv-SE"/>
        </w:rPr>
      </w:pPr>
      <w:r w:rsidRPr="00383D2E">
        <w:rPr>
          <w:szCs w:val="24"/>
          <w:lang w:val="sv-SE"/>
        </w:rPr>
        <w:t>Bukan hanya itu, terkadang ketika seseorang sedang dalam suasana hati yang tidak baik. Terkadang sesorang melakukan perjalanan atau aktivitas yang membuatnya sejenak melupakan masalah yang membebani fikirannya. Akan tetapi, setelah itu masalahnya tidak selesai akan tetapi terlupakan sejenak dan terkadang tersisa penak setelah melalui hal itu. Olehnya itu, dibutuhkan sesuatu aktivitas yang bukan hanya membuat penak dan masalh itu terlupa sesaat tapi tuntas dan betul hati bisa benar-benar tenang. Maka metode zikir bisa digunakan untuk membangun kedekatan dengan Allah swt dan dari kedekatan dengan Allah swt segala hajat atau maslah bisa tuntas. Hal ini telah disampaikan Allah melalui firmanya dalam QS Al-Baqarah/2: 186</w:t>
      </w:r>
    </w:p>
    <w:p w14:paraId="117B7615" w14:textId="77777777" w:rsidR="00E00291" w:rsidRPr="00383D2E" w:rsidRDefault="00E00291" w:rsidP="00A66CFE">
      <w:pPr>
        <w:spacing w:line="480" w:lineRule="exact"/>
        <w:ind w:firstLine="709"/>
        <w:jc w:val="right"/>
        <w:rPr>
          <w:rFonts w:ascii="Traditional Arabic" w:hAnsi="Traditional Arabic" w:cs="Traditional Arabic"/>
          <w:sz w:val="36"/>
          <w:szCs w:val="36"/>
          <w:lang w:val="sv-SE"/>
        </w:rPr>
      </w:pPr>
      <w:r w:rsidRPr="00440926">
        <w:rPr>
          <w:rFonts w:ascii="Traditional Arabic" w:hAnsi="Traditional Arabic" w:cs="Traditional Arabic"/>
          <w:sz w:val="36"/>
          <w:szCs w:val="36"/>
          <w:rtl/>
        </w:rPr>
        <w:t>وَاِذَا سَاَلَكَ عِبَادِيْ عَنِّيْ فَاِنِّيْ قَرِيْبٌ ۗ اُجِيْبُ دَعْوَةَ الدَّاعِ اِذَا دَعَانِۙ فَلْيَسْتَجِيْبُوْا لِيْ وَلْيُؤْمِنُوْا بِيْ لَعَلَّهُمْ يَرْشُدُوْنَ</w:t>
      </w:r>
      <w:r w:rsidRPr="00383D2E">
        <w:rPr>
          <w:rFonts w:ascii="Traditional Arabic" w:hAnsi="Traditional Arabic" w:cs="Traditional Arabic"/>
          <w:sz w:val="36"/>
          <w:szCs w:val="36"/>
          <w:lang w:val="sv-SE"/>
        </w:rPr>
        <w:t xml:space="preserve"> </w:t>
      </w:r>
    </w:p>
    <w:p w14:paraId="486DB8FA" w14:textId="77777777" w:rsidR="00E00291" w:rsidRPr="00383D2E" w:rsidRDefault="00E00291" w:rsidP="00E00291">
      <w:pPr>
        <w:spacing w:line="240" w:lineRule="auto"/>
        <w:rPr>
          <w:szCs w:val="24"/>
          <w:lang w:val="sv-SE"/>
        </w:rPr>
      </w:pPr>
      <w:r w:rsidRPr="00383D2E">
        <w:rPr>
          <w:szCs w:val="24"/>
          <w:lang w:val="sv-SE"/>
        </w:rPr>
        <w:t>Terjemahnya:</w:t>
      </w:r>
    </w:p>
    <w:p w14:paraId="345E3540" w14:textId="77777777" w:rsidR="00E00291" w:rsidRPr="00383D2E" w:rsidRDefault="00E00291" w:rsidP="00E00291">
      <w:pPr>
        <w:spacing w:line="240" w:lineRule="auto"/>
        <w:ind w:left="709"/>
        <w:rPr>
          <w:szCs w:val="24"/>
          <w:lang w:val="sv-SE"/>
        </w:rPr>
      </w:pPr>
      <w:r w:rsidRPr="00383D2E">
        <w:rPr>
          <w:szCs w:val="24"/>
          <w:lang w:val="sv-SE" w:eastAsia="id-ID"/>
        </w:rPr>
        <w:t xml:space="preserve">Apabila hamba-hamba-Ku bertanya kepadamu (Nabi Muhammad) tentang Aku, sesungguhnya Aku dekat. Aku mengabulkan permohonan orang yang </w:t>
      </w:r>
      <w:r w:rsidRPr="00383D2E">
        <w:rPr>
          <w:szCs w:val="24"/>
          <w:lang w:val="sv-SE" w:eastAsia="id-ID"/>
        </w:rPr>
        <w:lastRenderedPageBreak/>
        <w:t>berdoa apabila dia berdoa kepada-Ku. Maka, hendaklah mereka memenuhi (perintah)-Ku dan beriman kepada-Ku agar mereka selalu berada dalam kebenaran.</w:t>
      </w:r>
      <w:r>
        <w:rPr>
          <w:rStyle w:val="FootnoteReference"/>
          <w:szCs w:val="24"/>
          <w:lang w:eastAsia="id-ID"/>
        </w:rPr>
        <w:footnoteReference w:id="39"/>
      </w:r>
    </w:p>
    <w:p w14:paraId="1D2D9758" w14:textId="77777777" w:rsidR="00E00291" w:rsidRPr="00383D2E" w:rsidRDefault="00E00291" w:rsidP="00E00291">
      <w:pPr>
        <w:spacing w:line="480" w:lineRule="exact"/>
        <w:ind w:firstLine="709"/>
        <w:rPr>
          <w:szCs w:val="24"/>
          <w:lang w:val="sv-SE"/>
        </w:rPr>
      </w:pPr>
      <w:r w:rsidRPr="00383D2E">
        <w:rPr>
          <w:szCs w:val="24"/>
          <w:lang w:val="sv-SE"/>
        </w:rPr>
        <w:t>Dalam Tafsir Ringkas Kemenag “Dan apabila hamba-hamba-Ku bertanya kepadamu, Nabi Muhammad, tentang Aku karena rasa penasaran atau keingin tahuannya segala hal di sekitar kehidupannya, termasuk keingin tahuannnya tentang Tuhan, maka jawablah bahwa sesungguhnya Aku sangat dekat dengan manusia. Aku kabulkan permohonan orang yang berdoa penuh keikhlasan dan apabila ia berdoa hanya kepada-Ku dengan tidak menyekutukan-Ku. Hendaklah mereka itu memenuhi perintah-Ku yang termaktum di dalam Al-Qur'an dan sera detail dijabarkan oleh Rasulullah, dan beriman kepada-Ku dengan kukuh agar mereka memperoleh kebenaran atau bimbingan dari Allah.”</w:t>
      </w:r>
    </w:p>
    <w:p w14:paraId="7913BC32" w14:textId="77777777" w:rsidR="00A66CFE" w:rsidRPr="00383D2E" w:rsidRDefault="00E00291" w:rsidP="00A66CFE">
      <w:pPr>
        <w:spacing w:line="480" w:lineRule="exact"/>
        <w:ind w:firstLine="709"/>
        <w:rPr>
          <w:szCs w:val="24"/>
          <w:lang w:val="sv-SE"/>
        </w:rPr>
      </w:pPr>
      <w:r w:rsidRPr="00383D2E">
        <w:rPr>
          <w:szCs w:val="24"/>
          <w:lang w:val="sv-SE"/>
        </w:rPr>
        <w:t>Sedangkan dalam Tafsir Tahlili bahwa di dalam ayat ini, Allah memerintahkan kepada segenap hamba-Nya untuk bermunajab dan berdoa di hadapan Allah swt, serta Allah mengabulkan atau berkenan dengan hal itu, akan tetapi di akhir ayat Allah menegaskan agar hamba-Nya patuh terhadap perintah-Nya dan beriman kepada-Nya agar m</w:t>
      </w:r>
      <w:r w:rsidR="00A66CFE" w:rsidRPr="00383D2E">
        <w:rPr>
          <w:szCs w:val="24"/>
          <w:lang w:val="sv-SE"/>
        </w:rPr>
        <w:t>ereka selalu mendapat petunjuk.</w:t>
      </w:r>
    </w:p>
    <w:p w14:paraId="0527B0F8" w14:textId="77777777" w:rsidR="00292975" w:rsidRDefault="00292975" w:rsidP="00292975">
      <w:pPr>
        <w:pStyle w:val="Heading1"/>
      </w:pPr>
      <w:r>
        <w:t>KESIMPULAN</w:t>
      </w:r>
    </w:p>
    <w:p w14:paraId="5EBCD5A9" w14:textId="4A083072" w:rsidR="00292975" w:rsidRPr="00383D2E" w:rsidRDefault="00292975" w:rsidP="00805819">
      <w:pPr>
        <w:spacing w:line="360" w:lineRule="auto"/>
        <w:rPr>
          <w:szCs w:val="24"/>
          <w:lang w:val="sv-SE" w:eastAsia="x-none"/>
        </w:rPr>
      </w:pPr>
      <w:r>
        <w:t xml:space="preserve">        </w:t>
      </w:r>
      <w:r w:rsidRPr="00321CB3">
        <w:t xml:space="preserve">Hasil </w:t>
      </w:r>
      <w:proofErr w:type="spellStart"/>
      <w:r w:rsidRPr="00321CB3">
        <w:t>penelitian</w:t>
      </w:r>
      <w:proofErr w:type="spellEnd"/>
      <w:r w:rsidRPr="00321CB3">
        <w:t xml:space="preserve"> </w:t>
      </w:r>
      <w:proofErr w:type="spellStart"/>
      <w:r w:rsidRPr="00321CB3">
        <w:t>ini</w:t>
      </w:r>
      <w:proofErr w:type="spellEnd"/>
      <w:r w:rsidRPr="00321CB3">
        <w:t xml:space="preserve"> </w:t>
      </w:r>
      <w:proofErr w:type="spellStart"/>
      <w:r w:rsidRPr="00321CB3">
        <w:t>menunjukkan</w:t>
      </w:r>
      <w:proofErr w:type="spellEnd"/>
      <w:r w:rsidRPr="00321CB3">
        <w:t xml:space="preserve"> </w:t>
      </w:r>
      <w:proofErr w:type="spellStart"/>
      <w:r w:rsidRPr="00321CB3">
        <w:t>bahwa</w:t>
      </w:r>
      <w:proofErr w:type="spellEnd"/>
      <w:r w:rsidRPr="00321CB3">
        <w:t>.</w:t>
      </w:r>
      <w:r w:rsidR="00805819">
        <w:rPr>
          <w:szCs w:val="24"/>
          <w:lang w:val="id-ID" w:eastAsia="x-none"/>
        </w:rPr>
        <w:t xml:space="preserve"> </w:t>
      </w:r>
      <w:proofErr w:type="spellStart"/>
      <w:r w:rsidR="00893BBE">
        <w:rPr>
          <w:szCs w:val="24"/>
          <w:lang w:eastAsia="x-none"/>
        </w:rPr>
        <w:t>m</w:t>
      </w:r>
      <w:r w:rsidR="00805819" w:rsidRPr="002F7532">
        <w:rPr>
          <w:szCs w:val="24"/>
          <w:lang w:eastAsia="x-none"/>
        </w:rPr>
        <w:t>akna</w:t>
      </w:r>
      <w:proofErr w:type="spellEnd"/>
      <w:r w:rsidR="00805819" w:rsidRPr="002F7532">
        <w:rPr>
          <w:szCs w:val="24"/>
          <w:lang w:eastAsia="x-none"/>
        </w:rPr>
        <w:t xml:space="preserve"> </w:t>
      </w:r>
      <w:proofErr w:type="spellStart"/>
      <w:r w:rsidR="00805819" w:rsidRPr="002F7532">
        <w:rPr>
          <w:szCs w:val="24"/>
          <w:lang w:eastAsia="x-none"/>
        </w:rPr>
        <w:t>zikir</w:t>
      </w:r>
      <w:proofErr w:type="spellEnd"/>
      <w:r w:rsidR="00805819" w:rsidRPr="002F7532">
        <w:rPr>
          <w:szCs w:val="24"/>
          <w:lang w:eastAsia="x-none"/>
        </w:rPr>
        <w:t xml:space="preserve"> </w:t>
      </w:r>
      <w:proofErr w:type="spellStart"/>
      <w:r w:rsidR="00805819" w:rsidRPr="002F7532">
        <w:rPr>
          <w:szCs w:val="24"/>
          <w:lang w:eastAsia="x-none"/>
        </w:rPr>
        <w:t>menurut</w:t>
      </w:r>
      <w:proofErr w:type="spellEnd"/>
      <w:r w:rsidR="00805819" w:rsidRPr="002F7532">
        <w:rPr>
          <w:szCs w:val="24"/>
          <w:lang w:eastAsia="x-none"/>
        </w:rPr>
        <w:t xml:space="preserve"> tarekat </w:t>
      </w:r>
      <w:proofErr w:type="spellStart"/>
      <w:r w:rsidR="00805819" w:rsidRPr="002F7532">
        <w:rPr>
          <w:szCs w:val="24"/>
          <w:lang w:eastAsia="x-none"/>
        </w:rPr>
        <w:t>Khalwatiyah</w:t>
      </w:r>
      <w:proofErr w:type="spellEnd"/>
      <w:r w:rsidR="00805819">
        <w:rPr>
          <w:szCs w:val="24"/>
          <w:lang w:eastAsia="x-none"/>
        </w:rPr>
        <w:t xml:space="preserve"> </w:t>
      </w:r>
      <w:proofErr w:type="spellStart"/>
      <w:r w:rsidR="00805819">
        <w:rPr>
          <w:szCs w:val="24"/>
          <w:lang w:eastAsia="x-none"/>
        </w:rPr>
        <w:t>Syekh</w:t>
      </w:r>
      <w:proofErr w:type="spellEnd"/>
      <w:r w:rsidR="00805819">
        <w:rPr>
          <w:szCs w:val="24"/>
          <w:lang w:eastAsia="x-none"/>
        </w:rPr>
        <w:t xml:space="preserve"> Yusuf </w:t>
      </w:r>
      <w:proofErr w:type="spellStart"/>
      <w:r w:rsidR="00805819">
        <w:rPr>
          <w:szCs w:val="24"/>
          <w:lang w:eastAsia="x-none"/>
        </w:rPr>
        <w:t>adalah</w:t>
      </w:r>
      <w:proofErr w:type="spellEnd"/>
      <w:r w:rsidR="00805819">
        <w:rPr>
          <w:szCs w:val="24"/>
          <w:lang w:eastAsia="x-none"/>
        </w:rPr>
        <w:t xml:space="preserve"> </w:t>
      </w:r>
      <w:proofErr w:type="spellStart"/>
      <w:r w:rsidR="00805819">
        <w:rPr>
          <w:szCs w:val="24"/>
          <w:lang w:eastAsia="x-none"/>
        </w:rPr>
        <w:t>mengingat</w:t>
      </w:r>
      <w:proofErr w:type="spellEnd"/>
      <w:r w:rsidR="00805819">
        <w:rPr>
          <w:szCs w:val="24"/>
          <w:lang w:eastAsia="x-none"/>
        </w:rPr>
        <w:t xml:space="preserve"> Allah </w:t>
      </w:r>
      <w:proofErr w:type="spellStart"/>
      <w:r w:rsidR="00805819">
        <w:rPr>
          <w:szCs w:val="24"/>
          <w:lang w:eastAsia="x-none"/>
        </w:rPr>
        <w:t>swt</w:t>
      </w:r>
      <w:proofErr w:type="spellEnd"/>
      <w:r w:rsidR="00805819">
        <w:rPr>
          <w:szCs w:val="24"/>
          <w:lang w:eastAsia="x-none"/>
        </w:rPr>
        <w:t xml:space="preserve"> yang </w:t>
      </w:r>
      <w:proofErr w:type="spellStart"/>
      <w:r w:rsidR="00805819">
        <w:rPr>
          <w:szCs w:val="24"/>
          <w:lang w:eastAsia="x-none"/>
        </w:rPr>
        <w:t>tertanam</w:t>
      </w:r>
      <w:proofErr w:type="spellEnd"/>
      <w:r w:rsidR="00805819">
        <w:rPr>
          <w:szCs w:val="24"/>
          <w:lang w:eastAsia="x-none"/>
        </w:rPr>
        <w:t xml:space="preserve"> </w:t>
      </w:r>
      <w:proofErr w:type="spellStart"/>
      <w:r w:rsidR="00805819">
        <w:rPr>
          <w:szCs w:val="24"/>
          <w:lang w:eastAsia="x-none"/>
        </w:rPr>
        <w:t>dalam</w:t>
      </w:r>
      <w:proofErr w:type="spellEnd"/>
      <w:r w:rsidR="00805819">
        <w:rPr>
          <w:szCs w:val="24"/>
          <w:lang w:eastAsia="x-none"/>
        </w:rPr>
        <w:t xml:space="preserve"> </w:t>
      </w:r>
      <w:proofErr w:type="spellStart"/>
      <w:r w:rsidR="00805819">
        <w:rPr>
          <w:szCs w:val="24"/>
          <w:lang w:eastAsia="x-none"/>
        </w:rPr>
        <w:t>hati</w:t>
      </w:r>
      <w:proofErr w:type="spellEnd"/>
      <w:r w:rsidR="00805819" w:rsidRPr="002F7532">
        <w:rPr>
          <w:szCs w:val="24"/>
          <w:lang w:eastAsia="x-none"/>
        </w:rPr>
        <w:t>.</w:t>
      </w:r>
      <w:r w:rsidR="00805819">
        <w:rPr>
          <w:szCs w:val="24"/>
          <w:lang w:eastAsia="x-none"/>
        </w:rPr>
        <w:t xml:space="preserve"> </w:t>
      </w:r>
      <w:r w:rsidR="00805819" w:rsidRPr="00383D2E">
        <w:rPr>
          <w:szCs w:val="24"/>
          <w:lang w:val="sv-SE" w:eastAsia="x-none"/>
        </w:rPr>
        <w:t>Sehingga, berzikir bukan sekedar lafadz akan tetapi termaktum dalam setiap aktivitas, keadaan atau kondisi yang selalu sadar dan ingat dengan Allah swt</w:t>
      </w:r>
      <w:r w:rsidR="00805819" w:rsidRPr="00383D2E">
        <w:rPr>
          <w:lang w:val="sv-SE"/>
        </w:rPr>
        <w:t xml:space="preserve">. </w:t>
      </w:r>
      <w:r w:rsidR="00805819">
        <w:rPr>
          <w:lang w:val="id-ID"/>
        </w:rPr>
        <w:t xml:space="preserve">Sedangkan </w:t>
      </w:r>
      <w:r w:rsidR="00805819" w:rsidRPr="00383D2E">
        <w:rPr>
          <w:szCs w:val="24"/>
          <w:lang w:val="sv-SE" w:eastAsia="x-none"/>
        </w:rPr>
        <w:t xml:space="preserve">Implikasi zikir dalam menentramkan hati adalah memeberikan efek pada jiwa atau hati melalui serangkainan zikir yang dirutinkan agar hati menjadi tenang atau tentram. </w:t>
      </w:r>
      <w:r w:rsidR="00805819" w:rsidRPr="00383D2E">
        <w:rPr>
          <w:szCs w:val="24"/>
          <w:lang w:val="sv-SE" w:eastAsia="x-none"/>
        </w:rPr>
        <w:lastRenderedPageBreak/>
        <w:t>Namun, hal ini berpengaruh ketika terbentuk kesadaran yang penuh oleh individu terhadap Allah swt. Sehingga berangkat dari kesadaran tersebut menciptakan kebahagian yang mampu memberikan efek pada hati bahkan jasad sekalipun.</w:t>
      </w:r>
    </w:p>
    <w:p w14:paraId="0D5D9DBF" w14:textId="77777777" w:rsidR="00805819" w:rsidRDefault="00805819" w:rsidP="00805819">
      <w:pPr>
        <w:pStyle w:val="Heading1"/>
        <w:rPr>
          <w:lang w:val="id-ID"/>
        </w:rPr>
      </w:pPr>
      <w:r>
        <w:rPr>
          <w:lang w:val="id-ID"/>
        </w:rPr>
        <w:t>DAFTAR PUSTAKA</w:t>
      </w:r>
    </w:p>
    <w:p w14:paraId="5B796AB2" w14:textId="77777777" w:rsidR="00805819" w:rsidRPr="00805819" w:rsidRDefault="00805819" w:rsidP="00805819">
      <w:pPr>
        <w:widowControl w:val="0"/>
        <w:autoSpaceDE w:val="0"/>
        <w:autoSpaceDN w:val="0"/>
        <w:adjustRightInd w:val="0"/>
        <w:spacing w:line="240" w:lineRule="auto"/>
        <w:ind w:left="480" w:hanging="480"/>
        <w:rPr>
          <w:rFonts w:cs="Times New Roman"/>
          <w:noProof/>
          <w:szCs w:val="24"/>
        </w:rPr>
      </w:pPr>
      <w:r>
        <w:rPr>
          <w:lang w:val="id-ID"/>
        </w:rPr>
        <w:fldChar w:fldCharType="begin" w:fldLock="1"/>
      </w:r>
      <w:r>
        <w:rPr>
          <w:lang w:val="id-ID"/>
        </w:rPr>
        <w:instrText xml:space="preserve">ADDIN Mendeley Bibliography CSL_BIBLIOGRAPHY </w:instrText>
      </w:r>
      <w:r>
        <w:rPr>
          <w:lang w:val="id-ID"/>
        </w:rPr>
        <w:fldChar w:fldCharType="separate"/>
      </w:r>
      <w:r w:rsidRPr="00805819">
        <w:rPr>
          <w:rFonts w:cs="Times New Roman"/>
          <w:noProof/>
          <w:szCs w:val="24"/>
        </w:rPr>
        <w:t xml:space="preserve">Achmad Abubakar, and Rahmi Damis. “ Faried Muhammad Nawir. “Persepsi Tarekat Khalwatiyah Yusufiyah Tentang Ayat-Ayat Zikir (Suatu Kajian Living Qur’an).” </w:t>
      </w:r>
      <w:r w:rsidRPr="00805819">
        <w:rPr>
          <w:rFonts w:cs="Times New Roman"/>
          <w:i/>
          <w:iCs/>
          <w:noProof/>
          <w:szCs w:val="24"/>
        </w:rPr>
        <w:t>Aqidah-Ta: Jurnal Ilmu Aqidah</w:t>
      </w:r>
      <w:r w:rsidRPr="00805819">
        <w:rPr>
          <w:rFonts w:cs="Times New Roman"/>
          <w:noProof/>
          <w:szCs w:val="24"/>
        </w:rPr>
        <w:t xml:space="preserve"> 8, no. 1 (2022): 55–74.</w:t>
      </w:r>
    </w:p>
    <w:p w14:paraId="5BFF2559" w14:textId="77777777" w:rsidR="00805819" w:rsidRPr="00805819" w:rsidRDefault="00805819" w:rsidP="00805819">
      <w:pPr>
        <w:widowControl w:val="0"/>
        <w:autoSpaceDE w:val="0"/>
        <w:autoSpaceDN w:val="0"/>
        <w:adjustRightInd w:val="0"/>
        <w:spacing w:line="240" w:lineRule="auto"/>
        <w:ind w:left="480" w:hanging="480"/>
        <w:rPr>
          <w:rFonts w:cs="Times New Roman"/>
          <w:noProof/>
          <w:szCs w:val="24"/>
        </w:rPr>
      </w:pPr>
      <w:r w:rsidRPr="00805819">
        <w:rPr>
          <w:rFonts w:cs="Times New Roman"/>
          <w:noProof/>
          <w:szCs w:val="24"/>
        </w:rPr>
        <w:t xml:space="preserve">Amda, Ahmad Dibul, and Mirzon Daheri. </w:t>
      </w:r>
      <w:r w:rsidRPr="00383D2E">
        <w:rPr>
          <w:rFonts w:cs="Times New Roman"/>
          <w:noProof/>
          <w:szCs w:val="24"/>
          <w:lang w:val="sv-SE"/>
        </w:rPr>
        <w:t xml:space="preserve">“Makna Semantik Qalbu Dalam Al-Qur’an” 11, no. </w:t>
      </w:r>
      <w:r w:rsidRPr="00805819">
        <w:rPr>
          <w:rFonts w:cs="Times New Roman"/>
          <w:noProof/>
          <w:szCs w:val="24"/>
        </w:rPr>
        <w:t>October (2020): 190–210.</w:t>
      </w:r>
    </w:p>
    <w:p w14:paraId="6648BCBE" w14:textId="77777777" w:rsidR="00805819" w:rsidRPr="00805819" w:rsidRDefault="00805819" w:rsidP="00805819">
      <w:pPr>
        <w:widowControl w:val="0"/>
        <w:autoSpaceDE w:val="0"/>
        <w:autoSpaceDN w:val="0"/>
        <w:adjustRightInd w:val="0"/>
        <w:spacing w:line="240" w:lineRule="auto"/>
        <w:ind w:left="480" w:hanging="480"/>
        <w:rPr>
          <w:rFonts w:cs="Times New Roman"/>
          <w:noProof/>
          <w:szCs w:val="24"/>
        </w:rPr>
      </w:pPr>
      <w:r w:rsidRPr="00805819">
        <w:rPr>
          <w:rFonts w:cs="Times New Roman"/>
          <w:noProof/>
          <w:szCs w:val="24"/>
        </w:rPr>
        <w:t>Aminah, St. “Eksistensi Jamiyah Khalwatiyah Syekh Yusuf Al-Makassariy.” TrustMedia Publishing, 2019.</w:t>
      </w:r>
    </w:p>
    <w:p w14:paraId="0F7DB711" w14:textId="77777777" w:rsidR="00805819" w:rsidRPr="00805819" w:rsidRDefault="00805819" w:rsidP="00805819">
      <w:pPr>
        <w:widowControl w:val="0"/>
        <w:autoSpaceDE w:val="0"/>
        <w:autoSpaceDN w:val="0"/>
        <w:adjustRightInd w:val="0"/>
        <w:spacing w:line="240" w:lineRule="auto"/>
        <w:ind w:left="480" w:hanging="480"/>
        <w:rPr>
          <w:rFonts w:cs="Times New Roman"/>
          <w:noProof/>
          <w:szCs w:val="24"/>
        </w:rPr>
      </w:pPr>
      <w:r w:rsidRPr="00805819">
        <w:rPr>
          <w:rFonts w:cs="Times New Roman"/>
          <w:noProof/>
          <w:szCs w:val="24"/>
        </w:rPr>
        <w:t xml:space="preserve">Arifin, H. Bey. </w:t>
      </w:r>
      <w:r w:rsidRPr="00805819">
        <w:rPr>
          <w:rFonts w:cs="Times New Roman"/>
          <w:i/>
          <w:iCs/>
          <w:noProof/>
          <w:szCs w:val="24"/>
        </w:rPr>
        <w:t>Mengenal Tuhan</w:t>
      </w:r>
      <w:r w:rsidRPr="00805819">
        <w:rPr>
          <w:rFonts w:cs="Times New Roman"/>
          <w:noProof/>
          <w:szCs w:val="24"/>
        </w:rPr>
        <w:t>. Surabaya: pt.binailmu, n.d.</w:t>
      </w:r>
    </w:p>
    <w:p w14:paraId="64E4CC2F" w14:textId="77777777" w:rsidR="00805819" w:rsidRPr="00805819" w:rsidRDefault="00805819" w:rsidP="00805819">
      <w:pPr>
        <w:widowControl w:val="0"/>
        <w:autoSpaceDE w:val="0"/>
        <w:autoSpaceDN w:val="0"/>
        <w:adjustRightInd w:val="0"/>
        <w:spacing w:line="240" w:lineRule="auto"/>
        <w:ind w:left="480" w:hanging="480"/>
        <w:rPr>
          <w:rFonts w:cs="Times New Roman"/>
          <w:noProof/>
          <w:szCs w:val="24"/>
        </w:rPr>
      </w:pPr>
      <w:r w:rsidRPr="00805819">
        <w:rPr>
          <w:rFonts w:cs="Times New Roman"/>
          <w:noProof/>
          <w:szCs w:val="24"/>
        </w:rPr>
        <w:t xml:space="preserve">Damis, Rahmi. </w:t>
      </w:r>
      <w:r w:rsidRPr="00805819">
        <w:rPr>
          <w:rFonts w:cs="Times New Roman"/>
          <w:i/>
          <w:iCs/>
          <w:noProof/>
          <w:szCs w:val="24"/>
        </w:rPr>
        <w:t>Tarekat</w:t>
      </w:r>
      <w:r w:rsidRPr="00805819">
        <w:rPr>
          <w:rFonts w:cs="Times New Roman"/>
          <w:noProof/>
          <w:szCs w:val="24"/>
        </w:rPr>
        <w:t>. Edited by Bahaking Rama. Cet. I. Alauddin University Press, 2015.</w:t>
      </w:r>
    </w:p>
    <w:p w14:paraId="387A0C14" w14:textId="77777777" w:rsidR="00805819" w:rsidRPr="00383D2E" w:rsidRDefault="00805819" w:rsidP="00805819">
      <w:pPr>
        <w:widowControl w:val="0"/>
        <w:autoSpaceDE w:val="0"/>
        <w:autoSpaceDN w:val="0"/>
        <w:adjustRightInd w:val="0"/>
        <w:spacing w:line="240" w:lineRule="auto"/>
        <w:ind w:left="480" w:hanging="480"/>
        <w:rPr>
          <w:rFonts w:cs="Times New Roman"/>
          <w:noProof/>
          <w:szCs w:val="24"/>
          <w:lang w:val="sv-SE"/>
        </w:rPr>
      </w:pPr>
      <w:r w:rsidRPr="00805819">
        <w:rPr>
          <w:rFonts w:cs="Times New Roman"/>
          <w:noProof/>
          <w:szCs w:val="24"/>
        </w:rPr>
        <w:t xml:space="preserve">Fakhrurrazi, Ahmad, Wan Razali, and Mahfuzah. </w:t>
      </w:r>
      <w:r w:rsidRPr="00383D2E">
        <w:rPr>
          <w:rFonts w:cs="Times New Roman"/>
          <w:noProof/>
          <w:szCs w:val="24"/>
          <w:lang w:val="sv-SE"/>
        </w:rPr>
        <w:t xml:space="preserve">“Pengaruh Zikir Terhadap Kesehatan Mental Dan Tekanan Psikologi Dalam Mendepani Cabaran Revolusi Industri 4.0.” </w:t>
      </w:r>
      <w:r w:rsidRPr="00383D2E">
        <w:rPr>
          <w:rFonts w:cs="Times New Roman"/>
          <w:i/>
          <w:iCs/>
          <w:noProof/>
          <w:szCs w:val="24"/>
          <w:lang w:val="sv-SE"/>
        </w:rPr>
        <w:t>Penyelidikan Islam: Integrasi Ilmu Naqli dan Aqli Siri 4</w:t>
      </w:r>
      <w:r w:rsidRPr="00383D2E">
        <w:rPr>
          <w:rFonts w:cs="Times New Roman"/>
          <w:noProof/>
          <w:szCs w:val="24"/>
          <w:lang w:val="sv-SE"/>
        </w:rPr>
        <w:t xml:space="preserve"> (2022).</w:t>
      </w:r>
    </w:p>
    <w:p w14:paraId="3D2E2F69" w14:textId="77777777" w:rsidR="00805819" w:rsidRPr="00383D2E" w:rsidRDefault="00805819" w:rsidP="00805819">
      <w:pPr>
        <w:widowControl w:val="0"/>
        <w:autoSpaceDE w:val="0"/>
        <w:autoSpaceDN w:val="0"/>
        <w:adjustRightInd w:val="0"/>
        <w:spacing w:line="240" w:lineRule="auto"/>
        <w:ind w:left="480" w:hanging="480"/>
        <w:rPr>
          <w:rFonts w:cs="Times New Roman"/>
          <w:noProof/>
          <w:szCs w:val="24"/>
          <w:lang w:val="sv-SE"/>
        </w:rPr>
      </w:pPr>
      <w:r w:rsidRPr="00383D2E">
        <w:rPr>
          <w:rFonts w:cs="Times New Roman"/>
          <w:noProof/>
          <w:szCs w:val="24"/>
          <w:lang w:val="sv-SE"/>
        </w:rPr>
        <w:t xml:space="preserve">Futaqi, Sauqi. “Nalar Sufistik Islam Nusantara Dalam Membangun Perdamaian.” </w:t>
      </w:r>
      <w:r w:rsidRPr="00383D2E">
        <w:rPr>
          <w:rFonts w:cs="Times New Roman"/>
          <w:i/>
          <w:iCs/>
          <w:noProof/>
          <w:szCs w:val="24"/>
          <w:lang w:val="sv-SE"/>
        </w:rPr>
        <w:t>DAR EL-ILMI: Jurnal Studi Keagamaan, Pendidikan Dan Humaniora</w:t>
      </w:r>
      <w:r w:rsidRPr="00383D2E">
        <w:rPr>
          <w:rFonts w:cs="Times New Roman"/>
          <w:noProof/>
          <w:szCs w:val="24"/>
          <w:lang w:val="sv-SE"/>
        </w:rPr>
        <w:t xml:space="preserve"> 5, no. 2 (2018): 1–15. http://www.e-jurnal.unisda.ac.id/index.php/dar/article/view/1313.</w:t>
      </w:r>
    </w:p>
    <w:p w14:paraId="2FDDA84F" w14:textId="77777777" w:rsidR="00805819" w:rsidRPr="00383D2E" w:rsidRDefault="00805819" w:rsidP="00805819">
      <w:pPr>
        <w:widowControl w:val="0"/>
        <w:autoSpaceDE w:val="0"/>
        <w:autoSpaceDN w:val="0"/>
        <w:adjustRightInd w:val="0"/>
        <w:spacing w:line="240" w:lineRule="auto"/>
        <w:ind w:left="480" w:hanging="480"/>
        <w:rPr>
          <w:rFonts w:cs="Times New Roman"/>
          <w:noProof/>
          <w:szCs w:val="24"/>
          <w:lang w:val="sv-SE"/>
        </w:rPr>
      </w:pPr>
      <w:r w:rsidRPr="00383D2E">
        <w:rPr>
          <w:rFonts w:cs="Times New Roman"/>
          <w:noProof/>
          <w:szCs w:val="24"/>
          <w:lang w:val="sv-SE"/>
        </w:rPr>
        <w:t xml:space="preserve">Hatta, Sukarno. “Motivasi Zikir.” </w:t>
      </w:r>
      <w:r w:rsidRPr="00383D2E">
        <w:rPr>
          <w:rFonts w:cs="Times New Roman"/>
          <w:i/>
          <w:iCs/>
          <w:noProof/>
          <w:szCs w:val="24"/>
          <w:lang w:val="sv-SE"/>
        </w:rPr>
        <w:t>Al-Tahrir</w:t>
      </w:r>
      <w:r w:rsidRPr="00383D2E">
        <w:rPr>
          <w:rFonts w:cs="Times New Roman"/>
          <w:noProof/>
          <w:szCs w:val="24"/>
          <w:lang w:val="sv-SE"/>
        </w:rPr>
        <w:t xml:space="preserve"> 13, no. 1 (2013): 173.</w:t>
      </w:r>
    </w:p>
    <w:p w14:paraId="658EBE61" w14:textId="77777777" w:rsidR="00805819" w:rsidRPr="00383D2E" w:rsidRDefault="00805819" w:rsidP="00805819">
      <w:pPr>
        <w:widowControl w:val="0"/>
        <w:autoSpaceDE w:val="0"/>
        <w:autoSpaceDN w:val="0"/>
        <w:adjustRightInd w:val="0"/>
        <w:spacing w:line="240" w:lineRule="auto"/>
        <w:ind w:left="480" w:hanging="480"/>
        <w:rPr>
          <w:rFonts w:cs="Times New Roman"/>
          <w:noProof/>
          <w:szCs w:val="24"/>
          <w:lang w:val="sv-SE"/>
        </w:rPr>
      </w:pPr>
      <w:r w:rsidRPr="00383D2E">
        <w:rPr>
          <w:rFonts w:cs="Times New Roman"/>
          <w:noProof/>
          <w:szCs w:val="24"/>
          <w:lang w:val="sv-SE"/>
        </w:rPr>
        <w:t xml:space="preserve">Kanafi, H. Iman. </w:t>
      </w:r>
      <w:r w:rsidRPr="00383D2E">
        <w:rPr>
          <w:rFonts w:cs="Times New Roman"/>
          <w:i/>
          <w:iCs/>
          <w:noProof/>
          <w:szCs w:val="24"/>
          <w:lang w:val="sv-SE"/>
        </w:rPr>
        <w:t>Ilmu Tasawuf Penguatan Mental Spiritual Dan Akhlaq</w:t>
      </w:r>
      <w:r w:rsidRPr="00383D2E">
        <w:rPr>
          <w:rFonts w:cs="Times New Roman"/>
          <w:noProof/>
          <w:szCs w:val="24"/>
          <w:lang w:val="sv-SE"/>
        </w:rPr>
        <w:t>. Cet. I. Jawa Tengah: PT. Nasya Expanding Management, 2020.</w:t>
      </w:r>
    </w:p>
    <w:p w14:paraId="302A8DB8" w14:textId="77777777" w:rsidR="00805819" w:rsidRPr="00805819" w:rsidRDefault="00805819" w:rsidP="00805819">
      <w:pPr>
        <w:widowControl w:val="0"/>
        <w:autoSpaceDE w:val="0"/>
        <w:autoSpaceDN w:val="0"/>
        <w:adjustRightInd w:val="0"/>
        <w:spacing w:line="240" w:lineRule="auto"/>
        <w:ind w:left="480" w:hanging="480"/>
        <w:rPr>
          <w:rFonts w:cs="Times New Roman"/>
          <w:noProof/>
          <w:szCs w:val="24"/>
        </w:rPr>
      </w:pPr>
      <w:r w:rsidRPr="00383D2E">
        <w:rPr>
          <w:rFonts w:cs="Times New Roman"/>
          <w:noProof/>
          <w:szCs w:val="24"/>
          <w:lang w:val="sv-SE"/>
        </w:rPr>
        <w:t xml:space="preserve">Mahmuddin. </w:t>
      </w:r>
      <w:r w:rsidRPr="00383D2E">
        <w:rPr>
          <w:rFonts w:cs="Times New Roman"/>
          <w:i/>
          <w:iCs/>
          <w:noProof/>
          <w:szCs w:val="24"/>
          <w:lang w:val="sv-SE"/>
        </w:rPr>
        <w:t>Dimensi-Dimensi Tasawuf Dalam Islam; Renungan Terhadap Masalah Modernisasi</w:t>
      </w:r>
      <w:r w:rsidRPr="00383D2E">
        <w:rPr>
          <w:rFonts w:cs="Times New Roman"/>
          <w:noProof/>
          <w:szCs w:val="24"/>
          <w:lang w:val="sv-SE"/>
        </w:rPr>
        <w:t xml:space="preserve">. </w:t>
      </w:r>
      <w:r w:rsidRPr="00805819">
        <w:rPr>
          <w:rFonts w:cs="Times New Roman"/>
          <w:noProof/>
          <w:szCs w:val="24"/>
        </w:rPr>
        <w:t>Edited by Salahuddin. Cet.I. Samata,Gowa: Alauddin University Press, 2014.</w:t>
      </w:r>
    </w:p>
    <w:p w14:paraId="6B8B96B2" w14:textId="77777777" w:rsidR="00805819" w:rsidRPr="00383D2E" w:rsidRDefault="00805819" w:rsidP="00805819">
      <w:pPr>
        <w:widowControl w:val="0"/>
        <w:autoSpaceDE w:val="0"/>
        <w:autoSpaceDN w:val="0"/>
        <w:adjustRightInd w:val="0"/>
        <w:spacing w:line="240" w:lineRule="auto"/>
        <w:ind w:left="480" w:hanging="480"/>
        <w:rPr>
          <w:rFonts w:cs="Times New Roman"/>
          <w:noProof/>
          <w:szCs w:val="24"/>
          <w:lang w:val="sv-SE"/>
        </w:rPr>
      </w:pPr>
      <w:r w:rsidRPr="00383D2E">
        <w:rPr>
          <w:rFonts w:cs="Times New Roman"/>
          <w:noProof/>
          <w:szCs w:val="24"/>
          <w:lang w:val="sv-SE"/>
        </w:rPr>
        <w:t xml:space="preserve">Megawati, Lulut. “Peran Zikir Dalam Meningkatkan Ketenangan Jiwa Santri Di Pondok Pesantren Putri Al-Amin Yayasan Hudatul Muna Ponorogo.” </w:t>
      </w:r>
      <w:r w:rsidRPr="00383D2E">
        <w:rPr>
          <w:rFonts w:cs="Times New Roman"/>
          <w:i/>
          <w:iCs/>
          <w:noProof/>
          <w:szCs w:val="24"/>
          <w:lang w:val="sv-SE"/>
        </w:rPr>
        <w:t>skripsi</w:t>
      </w:r>
      <w:r w:rsidRPr="00383D2E">
        <w:rPr>
          <w:rFonts w:cs="Times New Roman"/>
          <w:noProof/>
          <w:szCs w:val="24"/>
          <w:lang w:val="sv-SE"/>
        </w:rPr>
        <w:t xml:space="preserve"> (2021): 2.</w:t>
      </w:r>
    </w:p>
    <w:p w14:paraId="6521161C" w14:textId="77777777" w:rsidR="00805819" w:rsidRPr="00383D2E" w:rsidRDefault="00805819" w:rsidP="00805819">
      <w:pPr>
        <w:widowControl w:val="0"/>
        <w:autoSpaceDE w:val="0"/>
        <w:autoSpaceDN w:val="0"/>
        <w:adjustRightInd w:val="0"/>
        <w:spacing w:line="240" w:lineRule="auto"/>
        <w:ind w:left="480" w:hanging="480"/>
        <w:rPr>
          <w:rFonts w:cs="Times New Roman"/>
          <w:noProof/>
          <w:szCs w:val="24"/>
          <w:lang w:val="sv-SE"/>
        </w:rPr>
      </w:pPr>
      <w:r w:rsidRPr="00383D2E">
        <w:rPr>
          <w:rFonts w:cs="Times New Roman"/>
          <w:noProof/>
          <w:szCs w:val="24"/>
          <w:lang w:val="sv-SE"/>
        </w:rPr>
        <w:t xml:space="preserve">Muniruddin. “Bentuk Zikir Dan Fungsinya Dalam Kehidupan Seorang Muslim.” </w:t>
      </w:r>
      <w:r w:rsidRPr="00383D2E">
        <w:rPr>
          <w:rFonts w:cs="Times New Roman"/>
          <w:i/>
          <w:iCs/>
          <w:noProof/>
          <w:szCs w:val="24"/>
          <w:lang w:val="sv-SE"/>
        </w:rPr>
        <w:t>Jurnal Pengembangan Masyarakat</w:t>
      </w:r>
      <w:r w:rsidRPr="00383D2E">
        <w:rPr>
          <w:rFonts w:cs="Times New Roman"/>
          <w:noProof/>
          <w:szCs w:val="24"/>
          <w:lang w:val="sv-SE"/>
        </w:rPr>
        <w:t xml:space="preserve"> 5, no. 5 (2018): 16.</w:t>
      </w:r>
    </w:p>
    <w:p w14:paraId="415A1C4B" w14:textId="77777777" w:rsidR="00805819" w:rsidRPr="00383D2E" w:rsidRDefault="00805819" w:rsidP="00805819">
      <w:pPr>
        <w:widowControl w:val="0"/>
        <w:autoSpaceDE w:val="0"/>
        <w:autoSpaceDN w:val="0"/>
        <w:adjustRightInd w:val="0"/>
        <w:spacing w:line="240" w:lineRule="auto"/>
        <w:ind w:left="480" w:hanging="480"/>
        <w:rPr>
          <w:rFonts w:cs="Times New Roman"/>
          <w:noProof/>
          <w:szCs w:val="24"/>
          <w:lang w:val="sv-SE"/>
        </w:rPr>
      </w:pPr>
      <w:r w:rsidRPr="00383D2E">
        <w:rPr>
          <w:rFonts w:cs="Times New Roman"/>
          <w:noProof/>
          <w:szCs w:val="24"/>
          <w:lang w:val="sv-SE"/>
        </w:rPr>
        <w:t xml:space="preserve">Nur, Sofyan. “Tarekat Khalwatiyah Ajaran Dan Eksistensinya Di Sulawesi Selatan.” </w:t>
      </w:r>
      <w:r w:rsidRPr="00383D2E">
        <w:rPr>
          <w:rFonts w:cs="Times New Roman"/>
          <w:i/>
          <w:iCs/>
          <w:noProof/>
          <w:szCs w:val="24"/>
          <w:lang w:val="sv-SE"/>
        </w:rPr>
        <w:t>Nukhbatul ’Ulum</w:t>
      </w:r>
      <w:r w:rsidRPr="00383D2E">
        <w:rPr>
          <w:rFonts w:cs="Times New Roman"/>
          <w:noProof/>
          <w:szCs w:val="24"/>
          <w:lang w:val="sv-SE"/>
        </w:rPr>
        <w:t xml:space="preserve"> 1 (2013): 6.</w:t>
      </w:r>
    </w:p>
    <w:p w14:paraId="38FC4735" w14:textId="77777777" w:rsidR="00805819" w:rsidRPr="00805819" w:rsidRDefault="00805819" w:rsidP="00805819">
      <w:pPr>
        <w:widowControl w:val="0"/>
        <w:autoSpaceDE w:val="0"/>
        <w:autoSpaceDN w:val="0"/>
        <w:adjustRightInd w:val="0"/>
        <w:spacing w:line="240" w:lineRule="auto"/>
        <w:ind w:left="480" w:hanging="480"/>
        <w:rPr>
          <w:rFonts w:cs="Times New Roman"/>
          <w:noProof/>
          <w:szCs w:val="24"/>
        </w:rPr>
      </w:pPr>
      <w:r w:rsidRPr="00383D2E">
        <w:rPr>
          <w:rFonts w:cs="Times New Roman"/>
          <w:noProof/>
          <w:szCs w:val="24"/>
          <w:lang w:val="sv-SE"/>
        </w:rPr>
        <w:lastRenderedPageBreak/>
        <w:t xml:space="preserve">Nurdiani, Nina. “Teknik Sampling Snowball Dalam Penelitian Lapangan.” </w:t>
      </w:r>
      <w:r w:rsidRPr="00805819">
        <w:rPr>
          <w:rFonts w:cs="Times New Roman"/>
          <w:i/>
          <w:iCs/>
          <w:noProof/>
          <w:szCs w:val="24"/>
        </w:rPr>
        <w:t>ComTech: Computer, Mathematics and Engineering Applications</w:t>
      </w:r>
      <w:r w:rsidRPr="00805819">
        <w:rPr>
          <w:rFonts w:cs="Times New Roman"/>
          <w:noProof/>
          <w:szCs w:val="24"/>
        </w:rPr>
        <w:t xml:space="preserve"> 5, no. 2 (2014): 1110–1118.</w:t>
      </w:r>
    </w:p>
    <w:p w14:paraId="41448D8D" w14:textId="77777777" w:rsidR="00805819" w:rsidRPr="00805819" w:rsidRDefault="00805819" w:rsidP="00805819">
      <w:pPr>
        <w:widowControl w:val="0"/>
        <w:autoSpaceDE w:val="0"/>
        <w:autoSpaceDN w:val="0"/>
        <w:adjustRightInd w:val="0"/>
        <w:spacing w:line="240" w:lineRule="auto"/>
        <w:ind w:left="480" w:hanging="480"/>
        <w:rPr>
          <w:rFonts w:cs="Times New Roman"/>
          <w:noProof/>
          <w:szCs w:val="24"/>
        </w:rPr>
      </w:pPr>
      <w:r w:rsidRPr="00805819">
        <w:rPr>
          <w:rFonts w:cs="Times New Roman"/>
          <w:noProof/>
          <w:szCs w:val="24"/>
        </w:rPr>
        <w:t xml:space="preserve">RI, Kementerian Agama. </w:t>
      </w:r>
      <w:r w:rsidRPr="00805819">
        <w:rPr>
          <w:rFonts w:cs="Times New Roman"/>
          <w:i/>
          <w:iCs/>
          <w:noProof/>
          <w:szCs w:val="24"/>
        </w:rPr>
        <w:t>Al-Qur’an Dan Terjemahan</w:t>
      </w:r>
      <w:r w:rsidRPr="00805819">
        <w:rPr>
          <w:rFonts w:cs="Times New Roman"/>
          <w:noProof/>
          <w:szCs w:val="24"/>
        </w:rPr>
        <w:t>. Bandung: J,Art, 2014.</w:t>
      </w:r>
    </w:p>
    <w:p w14:paraId="7DF73721" w14:textId="77777777" w:rsidR="00805819" w:rsidRPr="00805819" w:rsidRDefault="00805819" w:rsidP="00805819">
      <w:pPr>
        <w:widowControl w:val="0"/>
        <w:autoSpaceDE w:val="0"/>
        <w:autoSpaceDN w:val="0"/>
        <w:adjustRightInd w:val="0"/>
        <w:spacing w:line="240" w:lineRule="auto"/>
        <w:ind w:left="480" w:hanging="480"/>
        <w:rPr>
          <w:rFonts w:cs="Times New Roman"/>
          <w:noProof/>
          <w:szCs w:val="24"/>
        </w:rPr>
      </w:pPr>
      <w:r w:rsidRPr="00805819">
        <w:rPr>
          <w:rFonts w:cs="Times New Roman"/>
          <w:noProof/>
          <w:szCs w:val="24"/>
        </w:rPr>
        <w:t xml:space="preserve">Riyadi, Agus. “Zikir Dalam Al-Qur’an Sebagai Terapi Psikoneurotik (Analisis Terhadap Fungsi Bimbingan Dan Konseling Islam).” </w:t>
      </w:r>
      <w:r w:rsidRPr="00805819">
        <w:rPr>
          <w:rFonts w:cs="Times New Roman"/>
          <w:i/>
          <w:iCs/>
          <w:noProof/>
          <w:szCs w:val="24"/>
        </w:rPr>
        <w:t>KONSELING RELIGI: Jurnal Bimbingan Konseling Islam</w:t>
      </w:r>
      <w:r w:rsidRPr="00805819">
        <w:rPr>
          <w:rFonts w:cs="Times New Roman"/>
          <w:noProof/>
          <w:szCs w:val="24"/>
        </w:rPr>
        <w:t xml:space="preserve"> 4, no. 1 (2013): 38.</w:t>
      </w:r>
    </w:p>
    <w:p w14:paraId="100AF62F" w14:textId="77777777" w:rsidR="00805819" w:rsidRPr="00383D2E" w:rsidRDefault="00805819" w:rsidP="00805819">
      <w:pPr>
        <w:widowControl w:val="0"/>
        <w:autoSpaceDE w:val="0"/>
        <w:autoSpaceDN w:val="0"/>
        <w:adjustRightInd w:val="0"/>
        <w:spacing w:line="240" w:lineRule="auto"/>
        <w:ind w:left="480" w:hanging="480"/>
        <w:rPr>
          <w:rFonts w:cs="Times New Roman"/>
          <w:noProof/>
          <w:szCs w:val="24"/>
          <w:lang w:val="sv-SE"/>
        </w:rPr>
      </w:pPr>
      <w:r w:rsidRPr="00805819">
        <w:rPr>
          <w:rFonts w:cs="Times New Roman"/>
          <w:noProof/>
          <w:szCs w:val="24"/>
        </w:rPr>
        <w:t xml:space="preserve">Rochman, Boy Arief. </w:t>
      </w:r>
      <w:r w:rsidRPr="00383D2E">
        <w:rPr>
          <w:rFonts w:cs="Times New Roman"/>
          <w:noProof/>
          <w:szCs w:val="24"/>
          <w:lang w:val="sv-SE"/>
        </w:rPr>
        <w:t>“Implikasi Konsep Fikir Dan Dzikir Dalam Pendidikan Islam” 6, no. 2 (2020): 327.</w:t>
      </w:r>
    </w:p>
    <w:p w14:paraId="0F933308" w14:textId="77777777" w:rsidR="00805819" w:rsidRPr="00383D2E" w:rsidRDefault="00805819" w:rsidP="00805819">
      <w:pPr>
        <w:widowControl w:val="0"/>
        <w:autoSpaceDE w:val="0"/>
        <w:autoSpaceDN w:val="0"/>
        <w:adjustRightInd w:val="0"/>
        <w:spacing w:line="240" w:lineRule="auto"/>
        <w:ind w:left="480" w:hanging="480"/>
        <w:rPr>
          <w:rFonts w:cs="Times New Roman"/>
          <w:noProof/>
          <w:szCs w:val="24"/>
          <w:lang w:val="sv-SE"/>
        </w:rPr>
      </w:pPr>
      <w:r w:rsidRPr="00805819">
        <w:rPr>
          <w:rFonts w:cs="Times New Roman"/>
          <w:noProof/>
          <w:szCs w:val="24"/>
        </w:rPr>
        <w:t xml:space="preserve">Shihab, M Quraish. “Tafsir Al-Misbah Jilid 1 Pesan, Kesan, Dan Kererasian Al-Qur’an.” In </w:t>
      </w:r>
      <w:r w:rsidRPr="00805819">
        <w:rPr>
          <w:rFonts w:cs="Times New Roman"/>
          <w:i/>
          <w:iCs/>
          <w:noProof/>
          <w:szCs w:val="24"/>
        </w:rPr>
        <w:t>1</w:t>
      </w:r>
      <w:r w:rsidRPr="00805819">
        <w:rPr>
          <w:rFonts w:cs="Times New Roman"/>
          <w:noProof/>
          <w:szCs w:val="24"/>
        </w:rPr>
        <w:t xml:space="preserve">, 433. 5th ed. </w:t>
      </w:r>
      <w:r w:rsidRPr="00383D2E">
        <w:rPr>
          <w:rFonts w:cs="Times New Roman"/>
          <w:noProof/>
          <w:szCs w:val="24"/>
          <w:lang w:val="sv-SE"/>
        </w:rPr>
        <w:t>Jakarta: Lentera Hati, 2005.</w:t>
      </w:r>
    </w:p>
    <w:p w14:paraId="1D197819" w14:textId="77777777" w:rsidR="00805819" w:rsidRPr="00383D2E" w:rsidRDefault="00805819" w:rsidP="00805819">
      <w:pPr>
        <w:widowControl w:val="0"/>
        <w:autoSpaceDE w:val="0"/>
        <w:autoSpaceDN w:val="0"/>
        <w:adjustRightInd w:val="0"/>
        <w:spacing w:line="240" w:lineRule="auto"/>
        <w:ind w:left="480" w:hanging="480"/>
        <w:rPr>
          <w:rFonts w:cs="Times New Roman"/>
          <w:noProof/>
          <w:szCs w:val="24"/>
          <w:lang w:val="sv-SE"/>
        </w:rPr>
      </w:pPr>
      <w:r w:rsidRPr="00383D2E">
        <w:rPr>
          <w:rFonts w:cs="Times New Roman"/>
          <w:noProof/>
          <w:szCs w:val="24"/>
          <w:lang w:val="sv-SE"/>
        </w:rPr>
        <w:t xml:space="preserve">Sugiyono. </w:t>
      </w:r>
      <w:r w:rsidRPr="00383D2E">
        <w:rPr>
          <w:rFonts w:cs="Times New Roman"/>
          <w:i/>
          <w:iCs/>
          <w:noProof/>
          <w:szCs w:val="24"/>
          <w:lang w:val="sv-SE"/>
        </w:rPr>
        <w:t>Metode Penelitian Kualitatif, Kuantitatif Dan R&amp;D</w:t>
      </w:r>
      <w:r w:rsidRPr="00383D2E">
        <w:rPr>
          <w:rFonts w:cs="Times New Roman"/>
          <w:noProof/>
          <w:szCs w:val="24"/>
          <w:lang w:val="sv-SE"/>
        </w:rPr>
        <w:t>. Bandung: Alfabeta, 2017.</w:t>
      </w:r>
    </w:p>
    <w:p w14:paraId="752127C7" w14:textId="77777777" w:rsidR="00805819" w:rsidRPr="00383D2E" w:rsidRDefault="00805819" w:rsidP="00805819">
      <w:pPr>
        <w:widowControl w:val="0"/>
        <w:autoSpaceDE w:val="0"/>
        <w:autoSpaceDN w:val="0"/>
        <w:adjustRightInd w:val="0"/>
        <w:spacing w:line="240" w:lineRule="auto"/>
        <w:ind w:left="480" w:hanging="480"/>
        <w:rPr>
          <w:rFonts w:cs="Times New Roman"/>
          <w:noProof/>
          <w:szCs w:val="24"/>
          <w:lang w:val="sv-SE"/>
        </w:rPr>
      </w:pPr>
      <w:r w:rsidRPr="00383D2E">
        <w:rPr>
          <w:rFonts w:cs="Times New Roman"/>
          <w:noProof/>
          <w:szCs w:val="24"/>
          <w:lang w:val="sv-SE"/>
        </w:rPr>
        <w:t xml:space="preserve">Thohir, R. Muhamad. </w:t>
      </w:r>
      <w:r w:rsidRPr="00383D2E">
        <w:rPr>
          <w:rFonts w:cs="Times New Roman"/>
          <w:i/>
          <w:iCs/>
          <w:noProof/>
          <w:szCs w:val="24"/>
          <w:lang w:val="sv-SE"/>
        </w:rPr>
        <w:t>10 Langkah Menuju Jiwa Sehat; Pengantar Memasuki Paradigma Baru Kehidupan Yang Lebih Bermartabat, Lebih Sehat, Dan Lebih Bahagia</w:t>
      </w:r>
      <w:r w:rsidRPr="00383D2E">
        <w:rPr>
          <w:rFonts w:cs="Times New Roman"/>
          <w:noProof/>
          <w:szCs w:val="24"/>
          <w:lang w:val="sv-SE"/>
        </w:rPr>
        <w:t>. Cet.I. Jakarta Selatan: Penerbit Lentera Hati, 2006.</w:t>
      </w:r>
    </w:p>
    <w:p w14:paraId="13FFEF30" w14:textId="77777777" w:rsidR="00805819" w:rsidRPr="00383D2E" w:rsidRDefault="00805819" w:rsidP="00805819">
      <w:pPr>
        <w:widowControl w:val="0"/>
        <w:autoSpaceDE w:val="0"/>
        <w:autoSpaceDN w:val="0"/>
        <w:adjustRightInd w:val="0"/>
        <w:spacing w:line="240" w:lineRule="auto"/>
        <w:ind w:left="480" w:hanging="480"/>
        <w:rPr>
          <w:rFonts w:cs="Times New Roman"/>
          <w:noProof/>
          <w:szCs w:val="24"/>
          <w:lang w:val="sv-SE"/>
        </w:rPr>
      </w:pPr>
      <w:r w:rsidRPr="00383D2E">
        <w:rPr>
          <w:rFonts w:cs="Times New Roman"/>
          <w:noProof/>
          <w:szCs w:val="24"/>
          <w:lang w:val="sv-SE"/>
        </w:rPr>
        <w:t xml:space="preserve">Udin, MS. </w:t>
      </w:r>
      <w:r w:rsidRPr="00383D2E">
        <w:rPr>
          <w:rFonts w:cs="Times New Roman"/>
          <w:i/>
          <w:iCs/>
          <w:noProof/>
          <w:szCs w:val="24"/>
          <w:lang w:val="sv-SE"/>
        </w:rPr>
        <w:t>Konsep Dzikir Dalam Al- Qur’an; Dan Implikasinaya Terhadap Kesehatan</w:t>
      </w:r>
      <w:r w:rsidRPr="00383D2E">
        <w:rPr>
          <w:rFonts w:cs="Times New Roman"/>
          <w:noProof/>
          <w:szCs w:val="24"/>
          <w:lang w:val="sv-SE"/>
        </w:rPr>
        <w:t xml:space="preserve">. </w:t>
      </w:r>
      <w:r w:rsidRPr="00383D2E">
        <w:rPr>
          <w:rFonts w:cs="Times New Roman"/>
          <w:i/>
          <w:iCs/>
          <w:noProof/>
          <w:szCs w:val="24"/>
          <w:lang w:val="sv-SE"/>
        </w:rPr>
        <w:t>Jurnal Penelitian Pendidikan Guru Sekolah Dasar</w:t>
      </w:r>
      <w:r w:rsidRPr="00383D2E">
        <w:rPr>
          <w:rFonts w:cs="Times New Roman"/>
          <w:noProof/>
          <w:szCs w:val="24"/>
          <w:lang w:val="sv-SE"/>
        </w:rPr>
        <w:t>. Cet. I. Vol. 6. Mataram: Sanabil, 2021.</w:t>
      </w:r>
    </w:p>
    <w:p w14:paraId="5C87BB82" w14:textId="77777777" w:rsidR="00805819" w:rsidRPr="00383D2E" w:rsidRDefault="00805819" w:rsidP="00805819">
      <w:pPr>
        <w:widowControl w:val="0"/>
        <w:autoSpaceDE w:val="0"/>
        <w:autoSpaceDN w:val="0"/>
        <w:adjustRightInd w:val="0"/>
        <w:spacing w:line="240" w:lineRule="auto"/>
        <w:ind w:left="480" w:hanging="480"/>
        <w:rPr>
          <w:rFonts w:cs="Times New Roman"/>
          <w:noProof/>
          <w:szCs w:val="24"/>
          <w:lang w:val="sv-SE"/>
        </w:rPr>
      </w:pPr>
      <w:r w:rsidRPr="00383D2E">
        <w:rPr>
          <w:rFonts w:cs="Times New Roman"/>
          <w:noProof/>
          <w:szCs w:val="24"/>
          <w:lang w:val="sv-SE"/>
        </w:rPr>
        <w:t>https://kbbi.lektur.id/menentramkan.</w:t>
      </w:r>
    </w:p>
    <w:p w14:paraId="5E315778" w14:textId="77777777" w:rsidR="00805819" w:rsidRPr="00383D2E" w:rsidRDefault="00805819" w:rsidP="00805819">
      <w:pPr>
        <w:widowControl w:val="0"/>
        <w:autoSpaceDE w:val="0"/>
        <w:autoSpaceDN w:val="0"/>
        <w:adjustRightInd w:val="0"/>
        <w:spacing w:line="240" w:lineRule="auto"/>
        <w:ind w:left="480" w:hanging="480"/>
        <w:rPr>
          <w:rFonts w:cs="Times New Roman"/>
          <w:noProof/>
          <w:szCs w:val="24"/>
          <w:lang w:val="sv-SE"/>
        </w:rPr>
      </w:pPr>
      <w:r w:rsidRPr="00383D2E">
        <w:rPr>
          <w:rFonts w:cs="Times New Roman"/>
          <w:noProof/>
          <w:szCs w:val="24"/>
          <w:lang w:val="sv-SE"/>
        </w:rPr>
        <w:t>https://kbbi.web.id/peran.</w:t>
      </w:r>
    </w:p>
    <w:p w14:paraId="25F5905B" w14:textId="77777777" w:rsidR="00805819" w:rsidRPr="000D74A9" w:rsidRDefault="00805819" w:rsidP="00805819">
      <w:pPr>
        <w:pStyle w:val="FootnoteText"/>
        <w:spacing w:after="120" w:line="240" w:lineRule="exact"/>
        <w:rPr>
          <w:b/>
          <w:bCs/>
          <w:sz w:val="24"/>
          <w:szCs w:val="24"/>
          <w:lang w:val="id-ID"/>
        </w:rPr>
      </w:pPr>
      <w:r w:rsidRPr="000D74A9">
        <w:rPr>
          <w:b/>
          <w:bCs/>
          <w:sz w:val="24"/>
          <w:szCs w:val="24"/>
          <w:lang w:val="id-ID"/>
        </w:rPr>
        <w:t>Wawancara</w:t>
      </w:r>
    </w:p>
    <w:p w14:paraId="58AFACE7" w14:textId="77777777" w:rsidR="00805819" w:rsidRPr="00F57B94" w:rsidRDefault="00805819" w:rsidP="00805819">
      <w:pPr>
        <w:pStyle w:val="FootnoteText"/>
        <w:spacing w:after="120"/>
        <w:ind w:left="709" w:hanging="709"/>
        <w:rPr>
          <w:sz w:val="24"/>
          <w:szCs w:val="24"/>
          <w:lang w:val="id-ID"/>
        </w:rPr>
      </w:pPr>
      <w:r w:rsidRPr="00F57B94">
        <w:rPr>
          <w:sz w:val="24"/>
          <w:szCs w:val="24"/>
          <w:lang w:val="id-ID"/>
        </w:rPr>
        <w:t>M.H Amirud</w:t>
      </w:r>
      <w:r>
        <w:rPr>
          <w:sz w:val="24"/>
          <w:szCs w:val="24"/>
          <w:lang w:val="id-ID"/>
        </w:rPr>
        <w:t>di</w:t>
      </w:r>
      <w:r w:rsidRPr="00F57B94">
        <w:rPr>
          <w:sz w:val="24"/>
          <w:szCs w:val="24"/>
          <w:lang w:val="id-ID"/>
        </w:rPr>
        <w:t>n</w:t>
      </w:r>
      <w:r w:rsidRPr="00383D2E">
        <w:rPr>
          <w:sz w:val="24"/>
          <w:szCs w:val="24"/>
          <w:lang w:val="sv-SE"/>
        </w:rPr>
        <w:t xml:space="preserve">, </w:t>
      </w:r>
      <w:r w:rsidRPr="00F57B94">
        <w:rPr>
          <w:sz w:val="24"/>
          <w:szCs w:val="24"/>
          <w:lang w:val="id-ID"/>
        </w:rPr>
        <w:t xml:space="preserve">Murid </w:t>
      </w:r>
      <w:r w:rsidRPr="00383D2E">
        <w:rPr>
          <w:sz w:val="24"/>
          <w:szCs w:val="24"/>
          <w:lang w:val="sv-SE"/>
        </w:rPr>
        <w:t>Tarekat Khalwatiyah Syekh Yusuf</w:t>
      </w:r>
      <w:r w:rsidRPr="00F57B94">
        <w:rPr>
          <w:sz w:val="24"/>
          <w:szCs w:val="24"/>
          <w:lang w:val="id-ID"/>
        </w:rPr>
        <w:t>iyah</w:t>
      </w:r>
      <w:r w:rsidRPr="00383D2E">
        <w:rPr>
          <w:sz w:val="24"/>
          <w:szCs w:val="24"/>
          <w:lang w:val="sv-SE"/>
        </w:rPr>
        <w:t>,</w:t>
      </w:r>
      <w:r w:rsidRPr="00F57B94">
        <w:rPr>
          <w:sz w:val="24"/>
          <w:szCs w:val="24"/>
          <w:lang w:val="id-ID"/>
        </w:rPr>
        <w:t xml:space="preserve"> </w:t>
      </w:r>
      <w:r w:rsidRPr="00383D2E">
        <w:rPr>
          <w:sz w:val="24"/>
          <w:szCs w:val="24"/>
          <w:lang w:val="sv-SE"/>
        </w:rPr>
        <w:t>”</w:t>
      </w:r>
      <w:r w:rsidRPr="00383D2E">
        <w:rPr>
          <w:i/>
          <w:iCs/>
          <w:sz w:val="24"/>
          <w:szCs w:val="24"/>
          <w:lang w:val="sv-SE"/>
        </w:rPr>
        <w:t>Wawancara</w:t>
      </w:r>
      <w:r w:rsidRPr="00383D2E">
        <w:rPr>
          <w:sz w:val="24"/>
          <w:szCs w:val="24"/>
          <w:lang w:val="sv-SE"/>
        </w:rPr>
        <w:t>”,</w:t>
      </w:r>
      <w:r w:rsidRPr="00F57B94">
        <w:rPr>
          <w:sz w:val="24"/>
          <w:szCs w:val="24"/>
          <w:lang w:val="id-ID"/>
        </w:rPr>
        <w:t xml:space="preserve">  </w:t>
      </w:r>
      <w:r>
        <w:rPr>
          <w:sz w:val="24"/>
          <w:szCs w:val="24"/>
          <w:lang w:val="id-ID"/>
        </w:rPr>
        <w:t>Di</w:t>
      </w:r>
      <w:r w:rsidRPr="00F57B94">
        <w:rPr>
          <w:sz w:val="24"/>
          <w:szCs w:val="24"/>
          <w:lang w:val="id-ID"/>
        </w:rPr>
        <w:t xml:space="preserve">  Samata</w:t>
      </w:r>
      <w:r w:rsidRPr="00383D2E">
        <w:rPr>
          <w:sz w:val="24"/>
          <w:szCs w:val="24"/>
          <w:lang w:val="sv-SE"/>
        </w:rPr>
        <w:t>,</w:t>
      </w:r>
      <w:r w:rsidRPr="00F57B94">
        <w:rPr>
          <w:sz w:val="24"/>
          <w:szCs w:val="24"/>
          <w:lang w:val="id-ID"/>
        </w:rPr>
        <w:t xml:space="preserve"> Gowa</w:t>
      </w:r>
      <w:r w:rsidRPr="00383D2E">
        <w:rPr>
          <w:sz w:val="24"/>
          <w:szCs w:val="24"/>
          <w:lang w:val="sv-SE"/>
        </w:rPr>
        <w:t>, Tanggal 0</w:t>
      </w:r>
      <w:r w:rsidRPr="00F57B94">
        <w:rPr>
          <w:sz w:val="24"/>
          <w:szCs w:val="24"/>
          <w:lang w:val="id-ID"/>
        </w:rPr>
        <w:t>7</w:t>
      </w:r>
      <w:r w:rsidRPr="00383D2E">
        <w:rPr>
          <w:sz w:val="24"/>
          <w:szCs w:val="24"/>
          <w:lang w:val="sv-SE"/>
        </w:rPr>
        <w:t xml:space="preserve"> </w:t>
      </w:r>
      <w:r w:rsidRPr="00F57B94">
        <w:rPr>
          <w:sz w:val="24"/>
          <w:szCs w:val="24"/>
          <w:lang w:val="id-ID"/>
        </w:rPr>
        <w:t xml:space="preserve">Desember </w:t>
      </w:r>
      <w:r w:rsidRPr="00383D2E">
        <w:rPr>
          <w:sz w:val="24"/>
          <w:szCs w:val="24"/>
          <w:lang w:val="sv-SE"/>
        </w:rPr>
        <w:t>202</w:t>
      </w:r>
      <w:r w:rsidRPr="00F57B94">
        <w:rPr>
          <w:sz w:val="24"/>
          <w:szCs w:val="24"/>
          <w:lang w:val="id-ID"/>
        </w:rPr>
        <w:t>3.</w:t>
      </w:r>
    </w:p>
    <w:p w14:paraId="6688FC72" w14:textId="77777777" w:rsidR="00805819" w:rsidRPr="00383D2E" w:rsidRDefault="00805819" w:rsidP="00805819">
      <w:pPr>
        <w:pStyle w:val="FootnoteText"/>
        <w:spacing w:after="120" w:line="240" w:lineRule="exact"/>
        <w:ind w:left="709" w:hanging="709"/>
        <w:rPr>
          <w:sz w:val="24"/>
          <w:szCs w:val="24"/>
          <w:lang w:val="id-ID"/>
        </w:rPr>
      </w:pPr>
      <w:r w:rsidRPr="00F57B94">
        <w:rPr>
          <w:sz w:val="24"/>
          <w:szCs w:val="24"/>
          <w:lang w:val="id-ID"/>
        </w:rPr>
        <w:t xml:space="preserve"> Multazam Sahib</w:t>
      </w:r>
      <w:r w:rsidRPr="00383D2E">
        <w:rPr>
          <w:sz w:val="24"/>
          <w:szCs w:val="24"/>
          <w:lang w:val="id-ID"/>
        </w:rPr>
        <w:t xml:space="preserve">, </w:t>
      </w:r>
      <w:r w:rsidRPr="00F57B94">
        <w:rPr>
          <w:sz w:val="24"/>
          <w:szCs w:val="24"/>
          <w:lang w:val="id-ID"/>
        </w:rPr>
        <w:t xml:space="preserve">Murid </w:t>
      </w:r>
      <w:r w:rsidRPr="00383D2E">
        <w:rPr>
          <w:sz w:val="24"/>
          <w:szCs w:val="24"/>
          <w:lang w:val="id-ID"/>
        </w:rPr>
        <w:t>Tarekat Khalwatiyah Syekh Yusuf</w:t>
      </w:r>
      <w:r w:rsidRPr="00F57B94">
        <w:rPr>
          <w:sz w:val="24"/>
          <w:szCs w:val="24"/>
          <w:lang w:val="id-ID"/>
        </w:rPr>
        <w:t>iyah</w:t>
      </w:r>
      <w:r w:rsidRPr="00383D2E">
        <w:rPr>
          <w:sz w:val="24"/>
          <w:szCs w:val="24"/>
          <w:lang w:val="id-ID"/>
        </w:rPr>
        <w:t>,</w:t>
      </w:r>
      <w:r w:rsidRPr="00F57B94">
        <w:rPr>
          <w:sz w:val="24"/>
          <w:szCs w:val="24"/>
          <w:lang w:val="id-ID"/>
        </w:rPr>
        <w:t xml:space="preserve"> </w:t>
      </w:r>
      <w:r w:rsidRPr="00383D2E">
        <w:rPr>
          <w:sz w:val="24"/>
          <w:szCs w:val="24"/>
          <w:lang w:val="id-ID"/>
        </w:rPr>
        <w:t>”</w:t>
      </w:r>
      <w:r w:rsidRPr="00383D2E">
        <w:rPr>
          <w:i/>
          <w:iCs/>
          <w:sz w:val="24"/>
          <w:szCs w:val="24"/>
          <w:lang w:val="id-ID"/>
        </w:rPr>
        <w:t>Wawancara</w:t>
      </w:r>
      <w:r w:rsidRPr="00383D2E">
        <w:rPr>
          <w:sz w:val="24"/>
          <w:szCs w:val="24"/>
          <w:lang w:val="id-ID"/>
        </w:rPr>
        <w:t>”,</w:t>
      </w:r>
      <w:r w:rsidRPr="00F57B94">
        <w:rPr>
          <w:sz w:val="24"/>
          <w:szCs w:val="24"/>
          <w:lang w:val="id-ID"/>
        </w:rPr>
        <w:t xml:space="preserve">  </w:t>
      </w:r>
      <w:r>
        <w:rPr>
          <w:sz w:val="24"/>
          <w:szCs w:val="24"/>
          <w:lang w:val="id-ID"/>
        </w:rPr>
        <w:t>Di</w:t>
      </w:r>
      <w:r w:rsidRPr="00F57B94">
        <w:rPr>
          <w:sz w:val="24"/>
          <w:szCs w:val="24"/>
          <w:lang w:val="id-ID"/>
        </w:rPr>
        <w:t xml:space="preserve">  Samata</w:t>
      </w:r>
      <w:r w:rsidRPr="00383D2E">
        <w:rPr>
          <w:sz w:val="24"/>
          <w:szCs w:val="24"/>
          <w:lang w:val="id-ID"/>
        </w:rPr>
        <w:t>,</w:t>
      </w:r>
      <w:r w:rsidRPr="00F57B94">
        <w:rPr>
          <w:sz w:val="24"/>
          <w:szCs w:val="24"/>
          <w:lang w:val="id-ID"/>
        </w:rPr>
        <w:t xml:space="preserve"> Gowa</w:t>
      </w:r>
      <w:r w:rsidRPr="00383D2E">
        <w:rPr>
          <w:sz w:val="24"/>
          <w:szCs w:val="24"/>
          <w:lang w:val="id-ID"/>
        </w:rPr>
        <w:t>, Tanggal 0</w:t>
      </w:r>
      <w:r w:rsidRPr="00F57B94">
        <w:rPr>
          <w:sz w:val="24"/>
          <w:szCs w:val="24"/>
          <w:lang w:val="id-ID"/>
        </w:rPr>
        <w:t>7</w:t>
      </w:r>
      <w:r w:rsidRPr="00383D2E">
        <w:rPr>
          <w:sz w:val="24"/>
          <w:szCs w:val="24"/>
          <w:lang w:val="id-ID"/>
        </w:rPr>
        <w:t xml:space="preserve"> </w:t>
      </w:r>
      <w:r w:rsidRPr="00F57B94">
        <w:rPr>
          <w:sz w:val="24"/>
          <w:szCs w:val="24"/>
          <w:lang w:val="id-ID"/>
        </w:rPr>
        <w:t xml:space="preserve">Desember </w:t>
      </w:r>
      <w:r w:rsidRPr="00383D2E">
        <w:rPr>
          <w:sz w:val="24"/>
          <w:szCs w:val="24"/>
          <w:lang w:val="id-ID"/>
        </w:rPr>
        <w:t>202</w:t>
      </w:r>
      <w:r w:rsidRPr="00F57B94">
        <w:rPr>
          <w:sz w:val="24"/>
          <w:szCs w:val="24"/>
          <w:lang w:val="id-ID"/>
        </w:rPr>
        <w:t>3</w:t>
      </w:r>
    </w:p>
    <w:p w14:paraId="30499C26" w14:textId="77777777" w:rsidR="00805819" w:rsidRPr="00F57B94" w:rsidRDefault="00805819" w:rsidP="00805819">
      <w:pPr>
        <w:pStyle w:val="FootnoteText"/>
        <w:spacing w:after="120"/>
        <w:ind w:left="709" w:hanging="709"/>
        <w:rPr>
          <w:sz w:val="24"/>
          <w:szCs w:val="24"/>
          <w:lang w:val="id-ID"/>
        </w:rPr>
      </w:pPr>
      <w:r w:rsidRPr="00F57B94">
        <w:rPr>
          <w:sz w:val="24"/>
          <w:szCs w:val="24"/>
          <w:lang w:val="id-ID"/>
        </w:rPr>
        <w:t>Muhammad Amin Sahib</w:t>
      </w:r>
      <w:r w:rsidRPr="00383D2E">
        <w:rPr>
          <w:sz w:val="24"/>
          <w:szCs w:val="24"/>
          <w:lang w:val="id-ID"/>
        </w:rPr>
        <w:t>, Khalifah Tarekat Khalwatiyah Syekh Yusuf</w:t>
      </w:r>
      <w:r w:rsidRPr="00F57B94">
        <w:rPr>
          <w:sz w:val="24"/>
          <w:szCs w:val="24"/>
          <w:lang w:val="id-ID"/>
        </w:rPr>
        <w:t>iyah</w:t>
      </w:r>
      <w:r w:rsidRPr="00383D2E">
        <w:rPr>
          <w:sz w:val="24"/>
          <w:szCs w:val="24"/>
          <w:lang w:val="id-ID"/>
        </w:rPr>
        <w:t>,</w:t>
      </w:r>
      <w:r w:rsidRPr="00F57B94">
        <w:rPr>
          <w:sz w:val="24"/>
          <w:szCs w:val="24"/>
          <w:lang w:val="id-ID"/>
        </w:rPr>
        <w:t xml:space="preserve"> </w:t>
      </w:r>
      <w:r w:rsidRPr="00383D2E">
        <w:rPr>
          <w:sz w:val="24"/>
          <w:szCs w:val="24"/>
          <w:lang w:val="id-ID"/>
        </w:rPr>
        <w:t>”</w:t>
      </w:r>
      <w:r w:rsidRPr="00383D2E">
        <w:rPr>
          <w:i/>
          <w:iCs/>
          <w:sz w:val="24"/>
          <w:szCs w:val="24"/>
          <w:lang w:val="id-ID"/>
        </w:rPr>
        <w:t>Wawancara</w:t>
      </w:r>
      <w:r w:rsidRPr="00383D2E">
        <w:rPr>
          <w:sz w:val="24"/>
          <w:szCs w:val="24"/>
          <w:lang w:val="id-ID"/>
        </w:rPr>
        <w:t>”,</w:t>
      </w:r>
      <w:r w:rsidRPr="00F57B94">
        <w:rPr>
          <w:sz w:val="24"/>
          <w:szCs w:val="24"/>
          <w:lang w:val="id-ID"/>
        </w:rPr>
        <w:t xml:space="preserve">  </w:t>
      </w:r>
      <w:r>
        <w:rPr>
          <w:sz w:val="24"/>
          <w:szCs w:val="24"/>
          <w:lang w:val="id-ID"/>
        </w:rPr>
        <w:t>Di</w:t>
      </w:r>
      <w:r w:rsidRPr="00F57B94">
        <w:rPr>
          <w:sz w:val="24"/>
          <w:szCs w:val="24"/>
          <w:lang w:val="id-ID"/>
        </w:rPr>
        <w:t xml:space="preserve"> Tombolo</w:t>
      </w:r>
      <w:r w:rsidRPr="00383D2E">
        <w:rPr>
          <w:sz w:val="24"/>
          <w:szCs w:val="24"/>
          <w:lang w:val="id-ID"/>
        </w:rPr>
        <w:t>,</w:t>
      </w:r>
      <w:r w:rsidRPr="00F57B94">
        <w:rPr>
          <w:sz w:val="24"/>
          <w:szCs w:val="24"/>
          <w:lang w:val="id-ID"/>
        </w:rPr>
        <w:t xml:space="preserve"> Gowa</w:t>
      </w:r>
      <w:r w:rsidRPr="00383D2E">
        <w:rPr>
          <w:sz w:val="24"/>
          <w:szCs w:val="24"/>
          <w:lang w:val="id-ID"/>
        </w:rPr>
        <w:t>, Tanggal 0</w:t>
      </w:r>
      <w:r w:rsidRPr="00F57B94">
        <w:rPr>
          <w:sz w:val="24"/>
          <w:szCs w:val="24"/>
          <w:lang w:val="id-ID"/>
        </w:rPr>
        <w:t>6</w:t>
      </w:r>
      <w:r w:rsidRPr="00383D2E">
        <w:rPr>
          <w:sz w:val="24"/>
          <w:szCs w:val="24"/>
          <w:lang w:val="id-ID"/>
        </w:rPr>
        <w:t xml:space="preserve"> </w:t>
      </w:r>
      <w:r w:rsidRPr="00F57B94">
        <w:rPr>
          <w:sz w:val="24"/>
          <w:szCs w:val="24"/>
          <w:lang w:val="id-ID"/>
        </w:rPr>
        <w:t xml:space="preserve">Januari </w:t>
      </w:r>
      <w:r w:rsidRPr="00383D2E">
        <w:rPr>
          <w:sz w:val="24"/>
          <w:szCs w:val="24"/>
          <w:lang w:val="id-ID"/>
        </w:rPr>
        <w:t>202</w:t>
      </w:r>
      <w:r w:rsidRPr="00F57B94">
        <w:rPr>
          <w:sz w:val="24"/>
          <w:szCs w:val="24"/>
          <w:lang w:val="id-ID"/>
        </w:rPr>
        <w:t>4.</w:t>
      </w:r>
    </w:p>
    <w:p w14:paraId="12F82584" w14:textId="77777777" w:rsidR="00805819" w:rsidRPr="00F57B94" w:rsidRDefault="00805819" w:rsidP="00805819">
      <w:pPr>
        <w:pStyle w:val="FootnoteText"/>
        <w:spacing w:after="120"/>
        <w:ind w:left="709" w:hanging="709"/>
        <w:rPr>
          <w:sz w:val="24"/>
          <w:szCs w:val="24"/>
          <w:lang w:val="id-ID"/>
        </w:rPr>
      </w:pPr>
      <w:r>
        <w:rPr>
          <w:sz w:val="24"/>
          <w:szCs w:val="24"/>
          <w:lang w:val="id-ID"/>
        </w:rPr>
        <w:t>Muhammad Mahasin</w:t>
      </w:r>
      <w:r w:rsidRPr="00F57B94">
        <w:rPr>
          <w:sz w:val="24"/>
          <w:szCs w:val="24"/>
          <w:lang w:val="id-ID"/>
        </w:rPr>
        <w:t xml:space="preserve"> Sahib</w:t>
      </w:r>
      <w:r w:rsidRPr="00805819">
        <w:rPr>
          <w:sz w:val="24"/>
          <w:szCs w:val="24"/>
          <w:lang w:val="id-ID"/>
        </w:rPr>
        <w:t>, Khalifah Tarekat Khalwatiyah Syekh Yusuf</w:t>
      </w:r>
      <w:r w:rsidRPr="00F57B94">
        <w:rPr>
          <w:sz w:val="24"/>
          <w:szCs w:val="24"/>
          <w:lang w:val="id-ID"/>
        </w:rPr>
        <w:t>iyah</w:t>
      </w:r>
      <w:r w:rsidRPr="00805819">
        <w:rPr>
          <w:sz w:val="24"/>
          <w:szCs w:val="24"/>
          <w:lang w:val="id-ID"/>
        </w:rPr>
        <w:t>,</w:t>
      </w:r>
      <w:r w:rsidRPr="00F57B94">
        <w:rPr>
          <w:sz w:val="24"/>
          <w:szCs w:val="24"/>
          <w:lang w:val="id-ID"/>
        </w:rPr>
        <w:t xml:space="preserve"> </w:t>
      </w:r>
      <w:r w:rsidRPr="00805819">
        <w:rPr>
          <w:sz w:val="24"/>
          <w:szCs w:val="24"/>
          <w:lang w:val="id-ID"/>
        </w:rPr>
        <w:t>”</w:t>
      </w:r>
      <w:r w:rsidRPr="00805819">
        <w:rPr>
          <w:i/>
          <w:iCs/>
          <w:sz w:val="24"/>
          <w:szCs w:val="24"/>
          <w:lang w:val="id-ID"/>
        </w:rPr>
        <w:t>Wawancara</w:t>
      </w:r>
      <w:r w:rsidRPr="00805819">
        <w:rPr>
          <w:sz w:val="24"/>
          <w:szCs w:val="24"/>
          <w:lang w:val="id-ID"/>
        </w:rPr>
        <w:t>”,</w:t>
      </w:r>
      <w:r w:rsidRPr="00F57B94">
        <w:rPr>
          <w:sz w:val="24"/>
          <w:szCs w:val="24"/>
          <w:lang w:val="id-ID"/>
        </w:rPr>
        <w:t xml:space="preserve">  </w:t>
      </w:r>
      <w:r>
        <w:rPr>
          <w:sz w:val="24"/>
          <w:szCs w:val="24"/>
          <w:lang w:val="id-ID"/>
        </w:rPr>
        <w:t>Di</w:t>
      </w:r>
      <w:r w:rsidRPr="00F57B94">
        <w:rPr>
          <w:sz w:val="24"/>
          <w:szCs w:val="24"/>
          <w:lang w:val="id-ID"/>
        </w:rPr>
        <w:t xml:space="preserve"> Tombolo</w:t>
      </w:r>
      <w:r w:rsidRPr="00805819">
        <w:rPr>
          <w:sz w:val="24"/>
          <w:szCs w:val="24"/>
          <w:lang w:val="id-ID"/>
        </w:rPr>
        <w:t>,</w:t>
      </w:r>
      <w:r w:rsidRPr="00F57B94">
        <w:rPr>
          <w:sz w:val="24"/>
          <w:szCs w:val="24"/>
          <w:lang w:val="id-ID"/>
        </w:rPr>
        <w:t xml:space="preserve"> Gowa</w:t>
      </w:r>
      <w:r w:rsidRPr="00805819">
        <w:rPr>
          <w:sz w:val="24"/>
          <w:szCs w:val="24"/>
          <w:lang w:val="id-ID"/>
        </w:rPr>
        <w:t>, Tanggal 0</w:t>
      </w:r>
      <w:r w:rsidRPr="00F57B94">
        <w:rPr>
          <w:sz w:val="24"/>
          <w:szCs w:val="24"/>
          <w:lang w:val="id-ID"/>
        </w:rPr>
        <w:t>6</w:t>
      </w:r>
      <w:r w:rsidRPr="00805819">
        <w:rPr>
          <w:sz w:val="24"/>
          <w:szCs w:val="24"/>
          <w:lang w:val="id-ID"/>
        </w:rPr>
        <w:t xml:space="preserve"> </w:t>
      </w:r>
      <w:r w:rsidRPr="00F57B94">
        <w:rPr>
          <w:sz w:val="24"/>
          <w:szCs w:val="24"/>
          <w:lang w:val="id-ID"/>
        </w:rPr>
        <w:t xml:space="preserve">Januari </w:t>
      </w:r>
      <w:r w:rsidRPr="00805819">
        <w:rPr>
          <w:sz w:val="24"/>
          <w:szCs w:val="24"/>
          <w:lang w:val="id-ID"/>
        </w:rPr>
        <w:t>202</w:t>
      </w:r>
      <w:r w:rsidRPr="00F57B94">
        <w:rPr>
          <w:sz w:val="24"/>
          <w:szCs w:val="24"/>
          <w:lang w:val="id-ID"/>
        </w:rPr>
        <w:t>4.</w:t>
      </w:r>
    </w:p>
    <w:p w14:paraId="54C3E5E9" w14:textId="77777777" w:rsidR="00805819" w:rsidRPr="00AF6CC9" w:rsidRDefault="00805819" w:rsidP="00805819">
      <w:pPr>
        <w:pStyle w:val="FootnoteText"/>
        <w:spacing w:after="120"/>
        <w:ind w:left="709" w:hanging="709"/>
        <w:rPr>
          <w:sz w:val="24"/>
          <w:szCs w:val="24"/>
          <w:lang w:val="id-ID"/>
        </w:rPr>
      </w:pPr>
      <w:r w:rsidRPr="00F57B94">
        <w:rPr>
          <w:sz w:val="24"/>
          <w:szCs w:val="24"/>
          <w:lang w:val="id-ID"/>
        </w:rPr>
        <w:t>Muzdalifah Sahib</w:t>
      </w:r>
      <w:r w:rsidRPr="00805819">
        <w:rPr>
          <w:sz w:val="24"/>
          <w:szCs w:val="24"/>
          <w:lang w:val="id-ID"/>
        </w:rPr>
        <w:t>, Khalifah Tarekat Khalwatiyah Syekh Yusuf</w:t>
      </w:r>
      <w:r w:rsidRPr="00F57B94">
        <w:rPr>
          <w:sz w:val="24"/>
          <w:szCs w:val="24"/>
          <w:lang w:val="id-ID"/>
        </w:rPr>
        <w:t>iyah</w:t>
      </w:r>
      <w:r w:rsidRPr="00805819">
        <w:rPr>
          <w:sz w:val="24"/>
          <w:szCs w:val="24"/>
          <w:lang w:val="id-ID"/>
        </w:rPr>
        <w:t>,”</w:t>
      </w:r>
      <w:r w:rsidRPr="00805819">
        <w:rPr>
          <w:i/>
          <w:iCs/>
          <w:sz w:val="24"/>
          <w:szCs w:val="24"/>
          <w:lang w:val="id-ID"/>
        </w:rPr>
        <w:t>Wawancara</w:t>
      </w:r>
      <w:r w:rsidRPr="00805819">
        <w:rPr>
          <w:sz w:val="24"/>
          <w:szCs w:val="24"/>
          <w:lang w:val="id-ID"/>
        </w:rPr>
        <w:t>”,Di</w:t>
      </w:r>
      <w:r w:rsidRPr="00F57B94">
        <w:rPr>
          <w:sz w:val="24"/>
          <w:szCs w:val="24"/>
          <w:lang w:val="id-ID"/>
        </w:rPr>
        <w:t xml:space="preserve"> Samata</w:t>
      </w:r>
      <w:r w:rsidRPr="00805819">
        <w:rPr>
          <w:sz w:val="24"/>
          <w:szCs w:val="24"/>
          <w:lang w:val="id-ID"/>
        </w:rPr>
        <w:t>,</w:t>
      </w:r>
      <w:r w:rsidRPr="00F57B94">
        <w:rPr>
          <w:sz w:val="24"/>
          <w:szCs w:val="24"/>
          <w:lang w:val="id-ID"/>
        </w:rPr>
        <w:t xml:space="preserve"> Gowa</w:t>
      </w:r>
      <w:r w:rsidRPr="00805819">
        <w:rPr>
          <w:sz w:val="24"/>
          <w:szCs w:val="24"/>
          <w:lang w:val="id-ID"/>
        </w:rPr>
        <w:t>, Tanggal 0</w:t>
      </w:r>
      <w:r w:rsidRPr="00F57B94">
        <w:rPr>
          <w:sz w:val="24"/>
          <w:szCs w:val="24"/>
          <w:lang w:val="id-ID"/>
        </w:rPr>
        <w:t>7</w:t>
      </w:r>
      <w:r w:rsidRPr="00805819">
        <w:rPr>
          <w:sz w:val="24"/>
          <w:szCs w:val="24"/>
          <w:lang w:val="id-ID"/>
        </w:rPr>
        <w:t xml:space="preserve"> </w:t>
      </w:r>
      <w:r w:rsidRPr="00F57B94">
        <w:rPr>
          <w:sz w:val="24"/>
          <w:szCs w:val="24"/>
          <w:lang w:val="id-ID"/>
        </w:rPr>
        <w:t xml:space="preserve">Desember </w:t>
      </w:r>
      <w:r w:rsidRPr="00805819">
        <w:rPr>
          <w:sz w:val="24"/>
          <w:szCs w:val="24"/>
          <w:lang w:val="id-ID"/>
        </w:rPr>
        <w:t>202</w:t>
      </w:r>
      <w:r w:rsidRPr="00F57B94">
        <w:rPr>
          <w:sz w:val="24"/>
          <w:szCs w:val="24"/>
          <w:lang w:val="id-ID"/>
        </w:rPr>
        <w:t>3</w:t>
      </w:r>
    </w:p>
    <w:p w14:paraId="7A57F4E2" w14:textId="77777777" w:rsidR="00805819" w:rsidRPr="00F57B94" w:rsidRDefault="00805819" w:rsidP="00805819">
      <w:pPr>
        <w:pStyle w:val="FootnoteText"/>
        <w:spacing w:after="120"/>
        <w:ind w:left="709" w:hanging="709"/>
        <w:rPr>
          <w:sz w:val="24"/>
          <w:szCs w:val="24"/>
          <w:lang w:val="id-ID"/>
        </w:rPr>
      </w:pPr>
      <w:r w:rsidRPr="00F57B94">
        <w:rPr>
          <w:sz w:val="24"/>
          <w:szCs w:val="24"/>
          <w:lang w:val="id-ID"/>
        </w:rPr>
        <w:t>Nurasiah</w:t>
      </w:r>
      <w:r w:rsidRPr="00383D2E">
        <w:rPr>
          <w:sz w:val="24"/>
          <w:szCs w:val="24"/>
          <w:lang w:val="id-ID"/>
        </w:rPr>
        <w:t>,</w:t>
      </w:r>
      <w:r w:rsidRPr="00F57B94">
        <w:rPr>
          <w:sz w:val="24"/>
          <w:szCs w:val="24"/>
          <w:lang w:val="id-ID"/>
        </w:rPr>
        <w:t xml:space="preserve"> Murid</w:t>
      </w:r>
      <w:r w:rsidRPr="00383D2E">
        <w:rPr>
          <w:sz w:val="24"/>
          <w:szCs w:val="24"/>
          <w:lang w:val="id-ID"/>
        </w:rPr>
        <w:t xml:space="preserve"> Tarekat Khalwatiyah Syekh Yusuf</w:t>
      </w:r>
      <w:r w:rsidRPr="00F57B94">
        <w:rPr>
          <w:sz w:val="24"/>
          <w:szCs w:val="24"/>
          <w:lang w:val="id-ID"/>
        </w:rPr>
        <w:t>iyah</w:t>
      </w:r>
      <w:r w:rsidRPr="00383D2E">
        <w:rPr>
          <w:sz w:val="24"/>
          <w:szCs w:val="24"/>
          <w:lang w:val="id-ID"/>
        </w:rPr>
        <w:t>,”</w:t>
      </w:r>
      <w:r w:rsidRPr="00383D2E">
        <w:rPr>
          <w:i/>
          <w:iCs/>
          <w:sz w:val="24"/>
          <w:szCs w:val="24"/>
          <w:lang w:val="id-ID"/>
        </w:rPr>
        <w:t>Wawancara</w:t>
      </w:r>
      <w:r w:rsidRPr="00383D2E">
        <w:rPr>
          <w:sz w:val="24"/>
          <w:szCs w:val="24"/>
          <w:lang w:val="id-ID"/>
        </w:rPr>
        <w:t>”,</w:t>
      </w:r>
      <w:r w:rsidRPr="00F57B94">
        <w:rPr>
          <w:sz w:val="24"/>
          <w:szCs w:val="24"/>
          <w:lang w:val="id-ID"/>
        </w:rPr>
        <w:t xml:space="preserve"> </w:t>
      </w:r>
      <w:r>
        <w:rPr>
          <w:sz w:val="24"/>
          <w:szCs w:val="24"/>
          <w:lang w:val="id-ID"/>
        </w:rPr>
        <w:t>Di</w:t>
      </w:r>
      <w:r w:rsidRPr="00F57B94">
        <w:rPr>
          <w:sz w:val="24"/>
          <w:szCs w:val="24"/>
          <w:lang w:val="id-ID"/>
        </w:rPr>
        <w:t xml:space="preserve"> Tombolo</w:t>
      </w:r>
      <w:r w:rsidRPr="00383D2E">
        <w:rPr>
          <w:sz w:val="24"/>
          <w:szCs w:val="24"/>
          <w:lang w:val="id-ID"/>
        </w:rPr>
        <w:t>,</w:t>
      </w:r>
      <w:r w:rsidRPr="00F57B94">
        <w:rPr>
          <w:sz w:val="24"/>
          <w:szCs w:val="24"/>
          <w:lang w:val="id-ID"/>
        </w:rPr>
        <w:t xml:space="preserve"> Gowa</w:t>
      </w:r>
      <w:r w:rsidRPr="00383D2E">
        <w:rPr>
          <w:sz w:val="24"/>
          <w:szCs w:val="24"/>
          <w:lang w:val="id-ID"/>
        </w:rPr>
        <w:t xml:space="preserve">, Tanggal 04 </w:t>
      </w:r>
      <w:r w:rsidRPr="00F57B94">
        <w:rPr>
          <w:sz w:val="24"/>
          <w:szCs w:val="24"/>
          <w:lang w:val="id-ID"/>
        </w:rPr>
        <w:t>Desember</w:t>
      </w:r>
      <w:r w:rsidRPr="00383D2E">
        <w:rPr>
          <w:sz w:val="24"/>
          <w:szCs w:val="24"/>
          <w:lang w:val="id-ID"/>
        </w:rPr>
        <w:t xml:space="preserve"> 202</w:t>
      </w:r>
      <w:r w:rsidRPr="00F57B94">
        <w:rPr>
          <w:sz w:val="24"/>
          <w:szCs w:val="24"/>
          <w:lang w:val="id-ID"/>
        </w:rPr>
        <w:t>4.</w:t>
      </w:r>
    </w:p>
    <w:p w14:paraId="1B5A68C2" w14:textId="77777777" w:rsidR="00805819" w:rsidRDefault="00805819" w:rsidP="00805819">
      <w:pPr>
        <w:pStyle w:val="FootnoteText"/>
        <w:spacing w:after="120"/>
        <w:ind w:left="709" w:hanging="709"/>
        <w:rPr>
          <w:sz w:val="24"/>
          <w:szCs w:val="24"/>
          <w:lang w:val="id-ID"/>
        </w:rPr>
      </w:pPr>
      <w:r w:rsidRPr="00F57B94">
        <w:rPr>
          <w:sz w:val="24"/>
          <w:szCs w:val="24"/>
          <w:lang w:val="id-ID"/>
        </w:rPr>
        <w:lastRenderedPageBreak/>
        <w:t>Nur</w:t>
      </w:r>
      <w:r>
        <w:rPr>
          <w:sz w:val="24"/>
          <w:szCs w:val="24"/>
          <w:lang w:val="id-ID"/>
        </w:rPr>
        <w:t>di</w:t>
      </w:r>
      <w:r w:rsidRPr="00F57B94">
        <w:rPr>
          <w:sz w:val="24"/>
          <w:szCs w:val="24"/>
          <w:lang w:val="id-ID"/>
        </w:rPr>
        <w:t>n Dg Nassa</w:t>
      </w:r>
      <w:r w:rsidRPr="00383D2E">
        <w:rPr>
          <w:sz w:val="24"/>
          <w:szCs w:val="24"/>
          <w:lang w:val="id-ID"/>
        </w:rPr>
        <w:t xml:space="preserve">, </w:t>
      </w:r>
      <w:r>
        <w:rPr>
          <w:sz w:val="24"/>
          <w:szCs w:val="24"/>
          <w:lang w:val="id-ID"/>
        </w:rPr>
        <w:t>Murid</w:t>
      </w:r>
      <w:r w:rsidRPr="00383D2E">
        <w:rPr>
          <w:sz w:val="24"/>
          <w:szCs w:val="24"/>
          <w:lang w:val="id-ID"/>
        </w:rPr>
        <w:t xml:space="preserve"> Tarekat Khalwatiyah Syekh Yusuf</w:t>
      </w:r>
      <w:r w:rsidRPr="00F57B94">
        <w:rPr>
          <w:sz w:val="24"/>
          <w:szCs w:val="24"/>
          <w:lang w:val="id-ID"/>
        </w:rPr>
        <w:t>iyah</w:t>
      </w:r>
      <w:r w:rsidRPr="00383D2E">
        <w:rPr>
          <w:sz w:val="24"/>
          <w:szCs w:val="24"/>
          <w:lang w:val="id-ID"/>
        </w:rPr>
        <w:t>,”</w:t>
      </w:r>
      <w:r w:rsidRPr="00383D2E">
        <w:rPr>
          <w:i/>
          <w:iCs/>
          <w:sz w:val="24"/>
          <w:szCs w:val="24"/>
          <w:lang w:val="id-ID"/>
        </w:rPr>
        <w:t>Wawancara</w:t>
      </w:r>
      <w:r w:rsidRPr="00383D2E">
        <w:rPr>
          <w:sz w:val="24"/>
          <w:szCs w:val="24"/>
          <w:lang w:val="id-ID"/>
        </w:rPr>
        <w:t>”,</w:t>
      </w:r>
      <w:r w:rsidRPr="00F57B94">
        <w:rPr>
          <w:sz w:val="24"/>
          <w:szCs w:val="24"/>
          <w:lang w:val="id-ID"/>
        </w:rPr>
        <w:t xml:space="preserve"> </w:t>
      </w:r>
      <w:r>
        <w:rPr>
          <w:sz w:val="24"/>
          <w:szCs w:val="24"/>
          <w:lang w:val="id-ID"/>
        </w:rPr>
        <w:t>Di</w:t>
      </w:r>
      <w:r w:rsidRPr="00F57B94">
        <w:rPr>
          <w:sz w:val="24"/>
          <w:szCs w:val="24"/>
          <w:lang w:val="id-ID"/>
        </w:rPr>
        <w:t xml:space="preserve"> Tombolo</w:t>
      </w:r>
      <w:r w:rsidRPr="00383D2E">
        <w:rPr>
          <w:sz w:val="24"/>
          <w:szCs w:val="24"/>
          <w:lang w:val="id-ID"/>
        </w:rPr>
        <w:t>,</w:t>
      </w:r>
      <w:r w:rsidRPr="00F57B94">
        <w:rPr>
          <w:sz w:val="24"/>
          <w:szCs w:val="24"/>
          <w:lang w:val="id-ID"/>
        </w:rPr>
        <w:t xml:space="preserve"> Gowa</w:t>
      </w:r>
      <w:r w:rsidRPr="00383D2E">
        <w:rPr>
          <w:sz w:val="24"/>
          <w:szCs w:val="24"/>
          <w:lang w:val="id-ID"/>
        </w:rPr>
        <w:t xml:space="preserve">, Tanggal 04 </w:t>
      </w:r>
      <w:r w:rsidRPr="00F57B94">
        <w:rPr>
          <w:sz w:val="24"/>
          <w:szCs w:val="24"/>
          <w:lang w:val="id-ID"/>
        </w:rPr>
        <w:t>Desember</w:t>
      </w:r>
      <w:r w:rsidRPr="00383D2E">
        <w:rPr>
          <w:sz w:val="24"/>
          <w:szCs w:val="24"/>
          <w:lang w:val="id-ID"/>
        </w:rPr>
        <w:t xml:space="preserve"> 202</w:t>
      </w:r>
      <w:r w:rsidRPr="00F57B94">
        <w:rPr>
          <w:sz w:val="24"/>
          <w:szCs w:val="24"/>
          <w:lang w:val="id-ID"/>
        </w:rPr>
        <w:t>4.</w:t>
      </w:r>
    </w:p>
    <w:p w14:paraId="76718841" w14:textId="77777777" w:rsidR="00805819" w:rsidRDefault="00805819" w:rsidP="00805819">
      <w:pPr>
        <w:pStyle w:val="FootnoteText"/>
        <w:spacing w:after="120"/>
        <w:ind w:left="709" w:hanging="709"/>
        <w:rPr>
          <w:sz w:val="24"/>
          <w:szCs w:val="24"/>
          <w:lang w:val="id-ID"/>
        </w:rPr>
      </w:pPr>
      <w:r>
        <w:rPr>
          <w:sz w:val="24"/>
          <w:szCs w:val="24"/>
          <w:lang w:val="id-ID"/>
        </w:rPr>
        <w:t>Suhaimi</w:t>
      </w:r>
      <w:r w:rsidRPr="00383D2E">
        <w:rPr>
          <w:sz w:val="24"/>
          <w:szCs w:val="24"/>
          <w:lang w:val="id-ID"/>
        </w:rPr>
        <w:t xml:space="preserve">, </w:t>
      </w:r>
      <w:r>
        <w:rPr>
          <w:sz w:val="24"/>
          <w:szCs w:val="24"/>
          <w:lang w:val="id-ID"/>
        </w:rPr>
        <w:t>Murid</w:t>
      </w:r>
      <w:r w:rsidRPr="00383D2E">
        <w:rPr>
          <w:sz w:val="24"/>
          <w:szCs w:val="24"/>
          <w:lang w:val="id-ID"/>
        </w:rPr>
        <w:t xml:space="preserve"> Tarekat Khalwatiyah Syekh Yusuf</w:t>
      </w:r>
      <w:r w:rsidRPr="00F57B94">
        <w:rPr>
          <w:sz w:val="24"/>
          <w:szCs w:val="24"/>
          <w:lang w:val="id-ID"/>
        </w:rPr>
        <w:t>iyah</w:t>
      </w:r>
      <w:r w:rsidRPr="00383D2E">
        <w:rPr>
          <w:sz w:val="24"/>
          <w:szCs w:val="24"/>
          <w:lang w:val="id-ID"/>
        </w:rPr>
        <w:t>,”</w:t>
      </w:r>
      <w:r w:rsidRPr="00383D2E">
        <w:rPr>
          <w:i/>
          <w:iCs/>
          <w:sz w:val="24"/>
          <w:szCs w:val="24"/>
          <w:lang w:val="id-ID"/>
        </w:rPr>
        <w:t>Wawancara</w:t>
      </w:r>
      <w:r w:rsidRPr="00383D2E">
        <w:rPr>
          <w:sz w:val="24"/>
          <w:szCs w:val="24"/>
          <w:lang w:val="id-ID"/>
        </w:rPr>
        <w:t>”,</w:t>
      </w:r>
      <w:r w:rsidRPr="00F57B94">
        <w:rPr>
          <w:sz w:val="24"/>
          <w:szCs w:val="24"/>
          <w:lang w:val="id-ID"/>
        </w:rPr>
        <w:t xml:space="preserve"> </w:t>
      </w:r>
      <w:r>
        <w:rPr>
          <w:sz w:val="24"/>
          <w:szCs w:val="24"/>
          <w:lang w:val="id-ID"/>
        </w:rPr>
        <w:t>Di</w:t>
      </w:r>
      <w:r w:rsidRPr="00F57B94">
        <w:rPr>
          <w:sz w:val="24"/>
          <w:szCs w:val="24"/>
          <w:lang w:val="id-ID"/>
        </w:rPr>
        <w:t xml:space="preserve"> Tombolo</w:t>
      </w:r>
      <w:r w:rsidRPr="00383D2E">
        <w:rPr>
          <w:sz w:val="24"/>
          <w:szCs w:val="24"/>
          <w:lang w:val="id-ID"/>
        </w:rPr>
        <w:t>,</w:t>
      </w:r>
      <w:r w:rsidRPr="00F57B94">
        <w:rPr>
          <w:sz w:val="24"/>
          <w:szCs w:val="24"/>
          <w:lang w:val="id-ID"/>
        </w:rPr>
        <w:t xml:space="preserve"> Gowa</w:t>
      </w:r>
      <w:r w:rsidRPr="00383D2E">
        <w:rPr>
          <w:sz w:val="24"/>
          <w:szCs w:val="24"/>
          <w:lang w:val="id-ID"/>
        </w:rPr>
        <w:t xml:space="preserve">, Tanggal 04 </w:t>
      </w:r>
      <w:r w:rsidRPr="00F57B94">
        <w:rPr>
          <w:sz w:val="24"/>
          <w:szCs w:val="24"/>
          <w:lang w:val="id-ID"/>
        </w:rPr>
        <w:t>Desember</w:t>
      </w:r>
      <w:r w:rsidRPr="00383D2E">
        <w:rPr>
          <w:sz w:val="24"/>
          <w:szCs w:val="24"/>
          <w:lang w:val="id-ID"/>
        </w:rPr>
        <w:t xml:space="preserve"> 202</w:t>
      </w:r>
      <w:r w:rsidRPr="00F57B94">
        <w:rPr>
          <w:sz w:val="24"/>
          <w:szCs w:val="24"/>
          <w:lang w:val="id-ID"/>
        </w:rPr>
        <w:t>4.</w:t>
      </w:r>
    </w:p>
    <w:p w14:paraId="7C852523" w14:textId="77777777" w:rsidR="00805819" w:rsidRPr="00011EC6" w:rsidRDefault="00805819" w:rsidP="00805819">
      <w:pPr>
        <w:pStyle w:val="FootnoteText"/>
        <w:ind w:left="709" w:hanging="709"/>
        <w:rPr>
          <w:sz w:val="24"/>
          <w:szCs w:val="24"/>
          <w:lang w:val="id-ID"/>
        </w:rPr>
      </w:pPr>
      <w:r w:rsidRPr="0011582B">
        <w:rPr>
          <w:sz w:val="24"/>
          <w:szCs w:val="24"/>
          <w:lang w:val="id-ID"/>
        </w:rPr>
        <w:t>Sugianto</w:t>
      </w:r>
      <w:r w:rsidRPr="0011582B">
        <w:rPr>
          <w:sz w:val="24"/>
          <w:szCs w:val="24"/>
        </w:rPr>
        <w:t xml:space="preserve">, </w:t>
      </w:r>
      <w:r w:rsidRPr="0011582B">
        <w:rPr>
          <w:sz w:val="24"/>
          <w:szCs w:val="24"/>
          <w:lang w:val="id-ID"/>
        </w:rPr>
        <w:t>Staf Kelurahan Tombolo</w:t>
      </w:r>
      <w:r w:rsidRPr="0011582B">
        <w:rPr>
          <w:sz w:val="24"/>
          <w:szCs w:val="24"/>
        </w:rPr>
        <w:t>,</w:t>
      </w:r>
      <w:r w:rsidRPr="0011582B">
        <w:rPr>
          <w:sz w:val="24"/>
          <w:szCs w:val="24"/>
          <w:lang w:val="id-ID"/>
        </w:rPr>
        <w:t xml:space="preserve"> </w:t>
      </w:r>
      <w:r w:rsidRPr="0011582B">
        <w:rPr>
          <w:sz w:val="24"/>
          <w:szCs w:val="24"/>
        </w:rPr>
        <w:t>”</w:t>
      </w:r>
      <w:r w:rsidRPr="0011582B">
        <w:rPr>
          <w:i/>
          <w:iCs/>
          <w:sz w:val="24"/>
          <w:szCs w:val="24"/>
        </w:rPr>
        <w:t>Wawancara</w:t>
      </w:r>
      <w:r w:rsidRPr="0011582B">
        <w:rPr>
          <w:sz w:val="24"/>
          <w:szCs w:val="24"/>
        </w:rPr>
        <w:t>”,</w:t>
      </w:r>
      <w:r w:rsidRPr="0011582B">
        <w:rPr>
          <w:sz w:val="24"/>
          <w:szCs w:val="24"/>
          <w:lang w:val="id-ID"/>
        </w:rPr>
        <w:t xml:space="preserve">  </w:t>
      </w:r>
      <w:r>
        <w:rPr>
          <w:sz w:val="24"/>
          <w:szCs w:val="24"/>
          <w:lang w:val="id-ID"/>
        </w:rPr>
        <w:t>Di</w:t>
      </w:r>
      <w:r w:rsidRPr="0011582B">
        <w:rPr>
          <w:sz w:val="24"/>
          <w:szCs w:val="24"/>
          <w:lang w:val="id-ID"/>
        </w:rPr>
        <w:t xml:space="preserve"> Tombolo</w:t>
      </w:r>
      <w:r w:rsidRPr="0011582B">
        <w:rPr>
          <w:sz w:val="24"/>
          <w:szCs w:val="24"/>
        </w:rPr>
        <w:t>,</w:t>
      </w:r>
      <w:r w:rsidRPr="0011582B">
        <w:rPr>
          <w:sz w:val="24"/>
          <w:szCs w:val="24"/>
          <w:lang w:val="id-ID"/>
        </w:rPr>
        <w:t xml:space="preserve"> Gowa</w:t>
      </w:r>
      <w:r w:rsidRPr="0011582B">
        <w:rPr>
          <w:sz w:val="24"/>
          <w:szCs w:val="24"/>
        </w:rPr>
        <w:t>, Tanggal 0</w:t>
      </w:r>
      <w:r w:rsidRPr="0011582B">
        <w:rPr>
          <w:sz w:val="24"/>
          <w:szCs w:val="24"/>
          <w:lang w:val="id-ID"/>
        </w:rPr>
        <w:t>2</w:t>
      </w:r>
      <w:r w:rsidRPr="0011582B">
        <w:rPr>
          <w:sz w:val="24"/>
          <w:szCs w:val="24"/>
        </w:rPr>
        <w:t xml:space="preserve"> </w:t>
      </w:r>
      <w:r w:rsidRPr="0011582B">
        <w:rPr>
          <w:sz w:val="24"/>
          <w:szCs w:val="24"/>
          <w:lang w:val="id-ID"/>
        </w:rPr>
        <w:t xml:space="preserve">Februari </w:t>
      </w:r>
      <w:r w:rsidRPr="0011582B">
        <w:rPr>
          <w:sz w:val="24"/>
          <w:szCs w:val="24"/>
        </w:rPr>
        <w:t>202</w:t>
      </w:r>
      <w:r w:rsidRPr="0011582B">
        <w:rPr>
          <w:sz w:val="24"/>
          <w:szCs w:val="24"/>
          <w:lang w:val="id-ID"/>
        </w:rPr>
        <w:t>4</w:t>
      </w:r>
    </w:p>
    <w:p w14:paraId="1AEEB5EA" w14:textId="77777777" w:rsidR="00805819" w:rsidRPr="00805819" w:rsidRDefault="00805819" w:rsidP="00805819">
      <w:pPr>
        <w:widowControl w:val="0"/>
        <w:autoSpaceDE w:val="0"/>
        <w:autoSpaceDN w:val="0"/>
        <w:adjustRightInd w:val="0"/>
        <w:spacing w:line="240" w:lineRule="auto"/>
        <w:ind w:left="480" w:hanging="480"/>
        <w:rPr>
          <w:rFonts w:cs="Times New Roman"/>
          <w:noProof/>
          <w:lang w:val="id-ID"/>
        </w:rPr>
      </w:pPr>
    </w:p>
    <w:p w14:paraId="52C591C5" w14:textId="77777777" w:rsidR="00805819" w:rsidRPr="00805819" w:rsidRDefault="00805819" w:rsidP="00805819">
      <w:pPr>
        <w:rPr>
          <w:lang w:val="id-ID"/>
        </w:rPr>
      </w:pPr>
      <w:r>
        <w:rPr>
          <w:lang w:val="id-ID"/>
        </w:rPr>
        <w:fldChar w:fldCharType="end"/>
      </w:r>
    </w:p>
    <w:p w14:paraId="00762283" w14:textId="77777777" w:rsidR="007437D8" w:rsidRPr="007437D8" w:rsidRDefault="007437D8" w:rsidP="002F2465">
      <w:pPr>
        <w:spacing w:line="360" w:lineRule="auto"/>
        <w:ind w:left="993" w:firstLine="447"/>
        <w:rPr>
          <w:rFonts w:cs="Times New Roman"/>
          <w:szCs w:val="24"/>
        </w:rPr>
      </w:pPr>
    </w:p>
    <w:p w14:paraId="4F16BD4D" w14:textId="77777777" w:rsidR="00F319EF" w:rsidRPr="006254E1" w:rsidRDefault="00F319EF" w:rsidP="00F319EF">
      <w:pPr>
        <w:spacing w:line="360" w:lineRule="auto"/>
        <w:ind w:left="-142"/>
        <w:rPr>
          <w:rFonts w:cs="Times New Roman"/>
          <w:szCs w:val="24"/>
        </w:rPr>
      </w:pPr>
    </w:p>
    <w:p w14:paraId="36691847" w14:textId="77777777" w:rsidR="00093F19" w:rsidRPr="006254E1" w:rsidRDefault="00093F19" w:rsidP="00093F19">
      <w:pPr>
        <w:rPr>
          <w:rFonts w:cs="Times New Roman"/>
          <w:szCs w:val="24"/>
        </w:rPr>
      </w:pPr>
      <w:r w:rsidRPr="006254E1">
        <w:rPr>
          <w:rFonts w:cs="Times New Roman"/>
        </w:rPr>
        <w:t xml:space="preserve">      </w:t>
      </w:r>
      <w:r w:rsidR="00B75BF6" w:rsidRPr="006254E1">
        <w:rPr>
          <w:rFonts w:cs="Times New Roman"/>
          <w:szCs w:val="24"/>
        </w:rPr>
        <w:t xml:space="preserve"> </w:t>
      </w:r>
    </w:p>
    <w:p w14:paraId="78D530E9" w14:textId="77777777" w:rsidR="00403313" w:rsidRPr="006254E1" w:rsidRDefault="00403313" w:rsidP="00403313">
      <w:pPr>
        <w:pStyle w:val="NormalWeb"/>
        <w:shd w:val="clear" w:color="auto" w:fill="FFFFFF"/>
        <w:spacing w:before="0" w:beforeAutospacing="0" w:after="0" w:afterAutospacing="0" w:line="360" w:lineRule="auto"/>
        <w:ind w:left="720"/>
        <w:textAlignment w:val="baseline"/>
        <w:rPr>
          <w:color w:val="000000" w:themeColor="text1"/>
        </w:rPr>
      </w:pPr>
      <w:r w:rsidRPr="006254E1">
        <w:rPr>
          <w:color w:val="000000" w:themeColor="text1"/>
        </w:rPr>
        <w:t xml:space="preserve"> </w:t>
      </w:r>
    </w:p>
    <w:sectPr w:rsidR="00403313" w:rsidRPr="006254E1" w:rsidSect="00373C75">
      <w:headerReference w:type="default" r:id="rId11"/>
      <w:footerReference w:type="default" r:id="rId12"/>
      <w:pgSz w:w="12240" w:h="15840"/>
      <w:pgMar w:top="2268" w:right="1701" w:bottom="1701" w:left="2268" w:header="709" w:footer="709" w:gutter="0"/>
      <w:pgNumType w:start="7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5C43C" w14:textId="77777777" w:rsidR="00DE7343" w:rsidRDefault="00DE7343" w:rsidP="00416049">
      <w:pPr>
        <w:spacing w:after="0" w:line="240" w:lineRule="auto"/>
      </w:pPr>
      <w:r>
        <w:separator/>
      </w:r>
    </w:p>
  </w:endnote>
  <w:endnote w:type="continuationSeparator" w:id="0">
    <w:p w14:paraId="35DC78C1" w14:textId="77777777" w:rsidR="00DE7343" w:rsidRDefault="00DE7343" w:rsidP="00416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altName w:val="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shd w:val="clear" w:color="auto" w:fill="5B9BD5" w:themeFill="accent1"/>
      <w:tblCellMar>
        <w:left w:w="115" w:type="dxa"/>
        <w:right w:w="115" w:type="dxa"/>
      </w:tblCellMar>
      <w:tblLook w:val="04A0" w:firstRow="1" w:lastRow="0" w:firstColumn="1" w:lastColumn="0" w:noHBand="0" w:noVBand="1"/>
    </w:tblPr>
    <w:tblGrid>
      <w:gridCol w:w="5245"/>
      <w:gridCol w:w="3026"/>
    </w:tblGrid>
    <w:tr w:rsidR="00373C75" w14:paraId="553EC5B4" w14:textId="77777777" w:rsidTr="00373C75">
      <w:tc>
        <w:tcPr>
          <w:tcW w:w="3171" w:type="pct"/>
          <w:shd w:val="clear" w:color="auto" w:fill="5B9BD5" w:themeFill="accent1"/>
          <w:vAlign w:val="center"/>
        </w:tcPr>
        <w:p w14:paraId="22660A1F" w14:textId="550445B0" w:rsidR="00373C75" w:rsidRDefault="00373C75">
          <w:pPr>
            <w:pStyle w:val="Footer"/>
            <w:tabs>
              <w:tab w:val="clear" w:pos="4680"/>
              <w:tab w:val="clear" w:pos="9360"/>
            </w:tabs>
            <w:spacing w:before="80" w:after="80"/>
            <w:rPr>
              <w:caps/>
              <w:color w:val="FFFFFF" w:themeColor="background1"/>
              <w:sz w:val="18"/>
              <w:szCs w:val="18"/>
            </w:rPr>
          </w:pPr>
          <w:sdt>
            <w:sdtPr>
              <w:rPr>
                <w:rFonts w:asciiTheme="minorHAnsi" w:hAnsiTheme="minorHAnsi"/>
                <w:caps/>
                <w:color w:val="FFFFFF" w:themeColor="background1"/>
                <w:sz w:val="18"/>
                <w:szCs w:val="18"/>
              </w:rPr>
              <w:alias w:val="Title"/>
              <w:tag w:val=""/>
              <w:id w:val="-578829839"/>
              <w:placeholder>
                <w:docPart w:val="7FF903E41DD341FFB6E57324631B4822"/>
              </w:placeholder>
              <w:dataBinding w:prefixMappings="xmlns:ns0='http://purl.org/dc/elements/1.1/' xmlns:ns1='http://schemas.openxmlformats.org/package/2006/metadata/core-properties' " w:xpath="/ns1:coreProperties[1]/ns0:title[1]" w:storeItemID="{6C3C8BC8-F283-45AE-878A-BAB7291924A1}"/>
              <w:text/>
            </w:sdtPr>
            <w:sdtContent>
              <w:r w:rsidRPr="00373C75">
                <w:rPr>
                  <w:rFonts w:asciiTheme="minorHAnsi" w:hAnsiTheme="minorHAnsi"/>
                  <w:caps/>
                  <w:color w:val="FFFFFF" w:themeColor="background1"/>
                  <w:sz w:val="18"/>
                  <w:szCs w:val="18"/>
                </w:rPr>
                <w:t>Jurnal sulesana P-ISSN: 1978-3760    E-ISNN: 2615-1456</w:t>
              </w:r>
            </w:sdtContent>
          </w:sdt>
        </w:p>
      </w:tc>
      <w:tc>
        <w:tcPr>
          <w:tcW w:w="1829" w:type="pct"/>
          <w:shd w:val="clear" w:color="auto" w:fill="5B9BD5" w:themeFill="accent1"/>
          <w:vAlign w:val="center"/>
        </w:tcPr>
        <w:sdt>
          <w:sdtPr>
            <w:rPr>
              <w:caps/>
              <w:color w:val="FFFFFF" w:themeColor="background1"/>
              <w:sz w:val="18"/>
              <w:szCs w:val="18"/>
            </w:rPr>
            <w:alias w:val="Author"/>
            <w:tag w:val=""/>
            <w:id w:val="-1822267932"/>
            <w:placeholder>
              <w:docPart w:val="6C2058DAAFD84A86BEDA22DE9F944472"/>
            </w:placeholder>
            <w:dataBinding w:prefixMappings="xmlns:ns0='http://purl.org/dc/elements/1.1/' xmlns:ns1='http://schemas.openxmlformats.org/package/2006/metadata/core-properties' " w:xpath="/ns1:coreProperties[1]/ns0:creator[1]" w:storeItemID="{6C3C8BC8-F283-45AE-878A-BAB7291924A1}"/>
            <w:text/>
          </w:sdtPr>
          <w:sdtContent>
            <w:p w14:paraId="3F9F16E9" w14:textId="5D1600C0" w:rsidR="00373C75" w:rsidRDefault="00373C75" w:rsidP="00373C75">
              <w:pPr>
                <w:pStyle w:val="Footer"/>
                <w:tabs>
                  <w:tab w:val="clear" w:pos="4680"/>
                  <w:tab w:val="clear" w:pos="9360"/>
                </w:tabs>
                <w:spacing w:before="80" w:after="80"/>
                <w:rPr>
                  <w:caps/>
                  <w:color w:val="FFFFFF" w:themeColor="background1"/>
                  <w:sz w:val="18"/>
                  <w:szCs w:val="18"/>
                </w:rPr>
              </w:pPr>
              <w:r>
                <w:rPr>
                  <w:caps/>
                  <w:color w:val="FFFFFF" w:themeColor="background1"/>
                  <w:sz w:val="18"/>
                  <w:szCs w:val="18"/>
                </w:rPr>
                <w:t>Mahdia puspa melati</w:t>
              </w:r>
            </w:p>
          </w:sdtContent>
        </w:sdt>
      </w:tc>
    </w:tr>
  </w:tbl>
  <w:p w14:paraId="6A512E7C" w14:textId="77777777" w:rsidR="00373C75" w:rsidRDefault="00373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25082" w14:textId="77777777" w:rsidR="00DE7343" w:rsidRDefault="00DE7343" w:rsidP="00416049">
      <w:pPr>
        <w:spacing w:after="0" w:line="240" w:lineRule="auto"/>
      </w:pPr>
      <w:r>
        <w:separator/>
      </w:r>
    </w:p>
  </w:footnote>
  <w:footnote w:type="continuationSeparator" w:id="0">
    <w:p w14:paraId="61A48A31" w14:textId="77777777" w:rsidR="00DE7343" w:rsidRDefault="00DE7343" w:rsidP="00416049">
      <w:pPr>
        <w:spacing w:after="0" w:line="240" w:lineRule="auto"/>
      </w:pPr>
      <w:r>
        <w:continuationSeparator/>
      </w:r>
    </w:p>
  </w:footnote>
  <w:footnote w:id="1">
    <w:p w14:paraId="15E58341" w14:textId="77777777" w:rsidR="00BB04F1" w:rsidRPr="0053105C" w:rsidRDefault="00BB04F1" w:rsidP="00BB04F1">
      <w:pPr>
        <w:pStyle w:val="FootnoteText"/>
        <w:ind w:firstLine="720"/>
        <w:rPr>
          <w:lang w:val="id-ID"/>
        </w:rPr>
      </w:pPr>
      <w:r w:rsidRPr="0053105C">
        <w:rPr>
          <w:rStyle w:val="FootnoteReference"/>
        </w:rPr>
        <w:footnoteRef/>
      </w:r>
      <w:r w:rsidRPr="0053105C">
        <w:t xml:space="preserve"> </w:t>
      </w:r>
      <w:r w:rsidRPr="0053105C">
        <w:fldChar w:fldCharType="begin" w:fldLock="1"/>
      </w:r>
      <w:r w:rsidR="00805819">
        <w:instrText>ADDIN CSL_CITATION {"citationItems":[{"id":"ITEM-1","itemData":{"author":[{"dropping-particle":"","family":"Fakhrurrazi","given":"Ahmad","non-dropping-particle":"","parse-names":false,"suffix":""},{"dropping-particle":"","family":"Razali","given":"Wan","non-dropping-particle":"","parse-names":false,"suffix":""},{"dropping-particle":"","family":"Mahfuzah","given":"","non-dropping-particle":"","parse-names":false,"suffix":""}],"container-title":"Penyelidikan Islam: Integrasi Ilmu Naqli dan Aqli Siri 4","id":"ITEM-1","issued":{"date-parts":[["2022"]]},"title":"Pengaruh Zikir Terhadap Kesehatan Mental dan Tekanan Psikologi dalam Mendepani Cabaran Revolusi Industri 4.0","type":"article-journal"},"uris":["http://www.mendeley.com/documents/?uuid=1726c143-8e61-40cd-acf7-4ae0092e7a92"]}],"mendeley":{"formattedCitation":"Ahmad Fakhrurrazi, Wan Razali, and Mahfuzah, “Pengaruh Zikir Terhadap Kesehatan Mental Dan Tekanan Psikologi Dalam Mendepani Cabaran Revolusi Industri 4.0,” &lt;i&gt;Penyelidikan Islam: Integrasi Ilmu Naqli dan Aqli Siri 4&lt;/i&gt; (2022).","manualFormatting":"Ahmad Fakhrurrazi, Wan Razali, and Mahfuzah, “Pengaruh Zikir Terhadap Kesehatan Mental dan Tekanan Psikologi dalam Mendepani Cabaran Revolusi Industri 4.0,” Penyelidikan Islam: Integrasi Ilmu Naqli dan Aqli Siri 4 (2022).","plainTextFormattedCitation":"Ahmad Fakhrurrazi, Wan Razali, and Mahfuzah, “Pengaruh Zikir Terhadap Kesehatan Mental Dan Tekanan Psikologi Dalam Mendepani Cabaran Revolusi Industri 4.0,” Penyelidikan Islam: Integrasi Ilmu Naqli dan Aqli Siri 4 (2022).","previouslyFormattedCitation":"Ahmad Fakhrurrazi, Wan Razali, and Mahfuzah, “Pengaruh Zikir Terhadap Kesehatan Mental Dan Tekanan Psikologi Dalam Mendepani Cabaran Revolusi Industri 4.0,” &lt;i&gt;Penyelidikan Islam: Integrasi Ilmu Naqli dan Aqli Siri 4&lt;/i&gt; (2022)."},"properties":{"noteIndex":1},"schema":"https://github.com/citation-style-language/schema/raw/master/csl-citation.json"}</w:instrText>
      </w:r>
      <w:r w:rsidRPr="0053105C">
        <w:fldChar w:fldCharType="separate"/>
      </w:r>
      <w:r w:rsidRPr="0053105C">
        <w:rPr>
          <w:noProof/>
        </w:rPr>
        <w:t xml:space="preserve">Ahmad Fakhrurrazi, Wan Razali, and Mahfuzah, “Pengaruh Zikir Terhadap Kesehatan Mental </w:t>
      </w:r>
      <w:r w:rsidRPr="0053105C">
        <w:rPr>
          <w:noProof/>
          <w:lang w:val="id-ID"/>
        </w:rPr>
        <w:t>d</w:t>
      </w:r>
      <w:r w:rsidRPr="0053105C">
        <w:rPr>
          <w:noProof/>
        </w:rPr>
        <w:t xml:space="preserve">an Tekanan Psikologi </w:t>
      </w:r>
      <w:r w:rsidRPr="0053105C">
        <w:rPr>
          <w:noProof/>
          <w:lang w:val="id-ID"/>
        </w:rPr>
        <w:t>d</w:t>
      </w:r>
      <w:r w:rsidRPr="0053105C">
        <w:rPr>
          <w:noProof/>
        </w:rPr>
        <w:t xml:space="preserve">alam Mendepani Cabaran Revolusi Industri 4.0,” </w:t>
      </w:r>
      <w:r w:rsidRPr="0053105C">
        <w:rPr>
          <w:i/>
          <w:noProof/>
        </w:rPr>
        <w:t>Penyelidikan Islam: Integrasi Ilmu Naqli dan Aqli Siri 4</w:t>
      </w:r>
      <w:r w:rsidRPr="0053105C">
        <w:rPr>
          <w:noProof/>
        </w:rPr>
        <w:t xml:space="preserve"> (2022).</w:t>
      </w:r>
      <w:r w:rsidRPr="0053105C">
        <w:fldChar w:fldCharType="end"/>
      </w:r>
      <w:r w:rsidRPr="0053105C">
        <w:rPr>
          <w:lang w:val="id-ID"/>
        </w:rPr>
        <w:t>, h. 2</w:t>
      </w:r>
    </w:p>
  </w:footnote>
  <w:footnote w:id="2">
    <w:p w14:paraId="20E91E1F" w14:textId="77777777" w:rsidR="00BB04F1" w:rsidRPr="00383D2E" w:rsidRDefault="00BB04F1" w:rsidP="00BB04F1">
      <w:pPr>
        <w:pStyle w:val="FootnoteText"/>
        <w:ind w:firstLine="720"/>
        <w:rPr>
          <w:lang w:val="sv-SE"/>
        </w:rPr>
      </w:pPr>
      <w:r w:rsidRPr="0053105C">
        <w:rPr>
          <w:rStyle w:val="FootnoteReference"/>
        </w:rPr>
        <w:footnoteRef/>
      </w:r>
      <w:r w:rsidRPr="00383D2E">
        <w:rPr>
          <w:lang w:val="sv-SE"/>
        </w:rPr>
        <w:t xml:space="preserve"> </w:t>
      </w:r>
      <w:r w:rsidRPr="0053105C">
        <w:fldChar w:fldCharType="begin" w:fldLock="1"/>
      </w:r>
      <w:r w:rsidRPr="00383D2E">
        <w:rPr>
          <w:lang w:val="sv-SE"/>
        </w:rPr>
        <w:instrText>ADDIN CSL_CITATION {"citationItems":[{"id":"ITEM-1","itemData":{"author":[{"dropping-particle":"","family":"RI","given":"Kementerian Agama","non-dropping-particle":"","parse-names":false,"suffix":""}],"id":"ITEM-1","issued":{"date-parts":[["2014"]]},"publisher":"J,Art","publisher-place":"Bandung","title":"Al-Qur'an dan terjemahan","type":"book"},"uris":["http://www.mendeley.com/documents/?uuid=2af9b917-b1b0-4706-a4f7-7ba5b2717dce"]}],"mendeley":{"formattedCitation":"Kementerian Agama RI, &lt;i&gt;Al-Qur’an Dan Terjemahan&lt;/i&gt; (Bandung: J,Art, 2014).","manualFormatting":"Departemen Kementeria Agama RI, Al-Qur'an dan Terjemahan, h.","plainTextFormattedCitation":"Kementerian Agama RI, Al-Qur’an Dan Terjemahan (Bandung: J,Art, 2014).","previouslyFormattedCitation":"Kementerian Agama RI, &lt;i&gt;Al-Qur’an Dan Terjemahan&lt;/i&gt; (Bandung: J,Art, 2014)."},"properties":{"noteIndex":2},"schema":"https://github.com/citation-style-language/schema/raw/master/csl-citation.json"}</w:instrText>
      </w:r>
      <w:r w:rsidRPr="0053105C">
        <w:fldChar w:fldCharType="separate"/>
      </w:r>
      <w:r w:rsidRPr="0053105C">
        <w:rPr>
          <w:noProof/>
          <w:lang w:val="id-ID"/>
        </w:rPr>
        <w:t>Departemen Kementeria Agama RI</w:t>
      </w:r>
      <w:r w:rsidRPr="00383D2E">
        <w:rPr>
          <w:noProof/>
          <w:lang w:val="sv-SE"/>
        </w:rPr>
        <w:t xml:space="preserve">, </w:t>
      </w:r>
      <w:r w:rsidRPr="00383D2E">
        <w:rPr>
          <w:i/>
          <w:noProof/>
          <w:lang w:val="sv-SE"/>
        </w:rPr>
        <w:t>Al</w:t>
      </w:r>
      <w:r w:rsidRPr="0053105C">
        <w:rPr>
          <w:i/>
          <w:noProof/>
          <w:lang w:val="id-ID"/>
        </w:rPr>
        <w:t xml:space="preserve">-Qur'an dan Terjemahan, </w:t>
      </w:r>
      <w:r w:rsidRPr="0053105C">
        <w:rPr>
          <w:noProof/>
          <w:lang w:val="id-ID"/>
        </w:rPr>
        <w:t>h</w:t>
      </w:r>
      <w:r w:rsidRPr="00383D2E">
        <w:rPr>
          <w:noProof/>
          <w:lang w:val="sv-SE"/>
        </w:rPr>
        <w:t>.</w:t>
      </w:r>
      <w:r w:rsidRPr="0053105C">
        <w:fldChar w:fldCharType="end"/>
      </w:r>
      <w:r w:rsidRPr="0053105C">
        <w:rPr>
          <w:lang w:val="id-ID"/>
        </w:rPr>
        <w:t xml:space="preserve">23 </w:t>
      </w:r>
    </w:p>
  </w:footnote>
  <w:footnote w:id="3">
    <w:p w14:paraId="2A354602" w14:textId="77777777" w:rsidR="00BB04F1" w:rsidRPr="0053105C" w:rsidRDefault="00BB04F1" w:rsidP="00BB04F1">
      <w:pPr>
        <w:pStyle w:val="FootnoteText"/>
        <w:ind w:firstLine="720"/>
        <w:rPr>
          <w:lang w:val="id-ID"/>
        </w:rPr>
      </w:pPr>
      <w:r w:rsidRPr="0053105C">
        <w:rPr>
          <w:rStyle w:val="FootnoteReference"/>
        </w:rPr>
        <w:footnoteRef/>
      </w:r>
      <w:r w:rsidRPr="00383D2E">
        <w:rPr>
          <w:lang w:val="sv-SE"/>
        </w:rPr>
        <w:t xml:space="preserve"> </w:t>
      </w:r>
      <w:r w:rsidRPr="0053105C">
        <w:fldChar w:fldCharType="begin" w:fldLock="1"/>
      </w:r>
      <w:r w:rsidR="00805819" w:rsidRPr="00383D2E">
        <w:rPr>
          <w:lang w:val="sv-SE"/>
        </w:rPr>
        <w:instrText>ADDIN CSL_CITATION {"citationItems":[{"id":"ITEM-1","itemData":{"author":[{"dropping-particle":"","family":"Shihab","given":"M Quraish","non-dropping-particle":"","parse-names":false,"suffix":""}],"container-title":"1","edition":"5","id":"ITEM-1","issued":{"date-parts":[["2005"]]},"page":"433","publisher":"Lentera Hati","publisher-place":"Jakarta","title":"Tafsir al-Misbah Jilid 1 Pesan, Kesan, dan Kererasian Al-Qur'an","type":"chapter"},"uris":["http://www.mendeley.com/documents/?uuid=b30d4770-4173-433a-a6d9-33fee5b9b91b"]}],"mendeley":{"formattedCitation":"M Quraish Shihab, “Tafsir Al-Misbah Jilid 1 Pesan, Kesan, Dan Kererasian Al-Qur’an,” in &lt;i&gt;1&lt;/i&gt;, 5th ed. (Jakarta: Lentera Hati, 2005), 433.","manualFormatting":"M Quraish Shihab, Tafsir Al-Misbah Jilid 1 Pesan, Kesan, dan Kererasian Al-Qur’an, (Cet. V Jakarta: Lentera Hati, 2005).","plainTextFormattedCitation":"M Quraish Shihab, “Tafsir Al-Misbah Jilid 1 Pesan, Kesan, Dan Kererasian Al-Qur’an,” in 1, 5th ed. (Jakarta: Lentera Hati, 2005), 433.","previouslyFormattedCitation":"M Quraish Shihab, &lt;i&gt;Tafsir Al-Misbah Jilid 1 Pesan, Kesan, Dan Kererasian Al-Qur’an&lt;/i&gt;, Cet. V. (Jakarta: Lentera Hati, 2005)."},"properties":{"noteIndex":3},"schema":"https://github.com/citation-style-language/schema/raw/master/csl-citation.json"}</w:instrText>
      </w:r>
      <w:r w:rsidRPr="0053105C">
        <w:fldChar w:fldCharType="separate"/>
      </w:r>
      <w:r w:rsidRPr="00383D2E">
        <w:rPr>
          <w:noProof/>
          <w:lang w:val="sv-SE"/>
        </w:rPr>
        <w:t xml:space="preserve">M Quraish Shihab, </w:t>
      </w:r>
      <w:r w:rsidRPr="00383D2E">
        <w:rPr>
          <w:i/>
          <w:noProof/>
          <w:lang w:val="sv-SE"/>
        </w:rPr>
        <w:t xml:space="preserve">Tafsir Al-Misbah Jilid 1 Pesan, Kesan, </w:t>
      </w:r>
      <w:r w:rsidRPr="0053105C">
        <w:rPr>
          <w:i/>
          <w:noProof/>
          <w:lang w:val="id-ID"/>
        </w:rPr>
        <w:t>d</w:t>
      </w:r>
      <w:r w:rsidRPr="00383D2E">
        <w:rPr>
          <w:i/>
          <w:noProof/>
          <w:lang w:val="sv-SE"/>
        </w:rPr>
        <w:t>an Kererasian Al-Qur’an</w:t>
      </w:r>
      <w:r w:rsidRPr="00383D2E">
        <w:rPr>
          <w:noProof/>
          <w:lang w:val="sv-SE"/>
        </w:rPr>
        <w:t xml:space="preserve">, </w:t>
      </w:r>
      <w:r w:rsidRPr="0053105C">
        <w:rPr>
          <w:noProof/>
          <w:lang w:val="id-ID"/>
        </w:rPr>
        <w:t>(</w:t>
      </w:r>
      <w:r w:rsidRPr="00383D2E">
        <w:rPr>
          <w:noProof/>
          <w:lang w:val="sv-SE"/>
        </w:rPr>
        <w:t>Cet. V Jakarta: Lentera Hati, 2005).</w:t>
      </w:r>
      <w:r w:rsidRPr="0053105C">
        <w:fldChar w:fldCharType="end"/>
      </w:r>
      <w:r w:rsidRPr="0053105C">
        <w:rPr>
          <w:lang w:val="id-ID"/>
        </w:rPr>
        <w:t>, h.433</w:t>
      </w:r>
    </w:p>
  </w:footnote>
  <w:footnote w:id="4">
    <w:p w14:paraId="58CB7DC9" w14:textId="77777777" w:rsidR="00BB04F1" w:rsidRPr="0053105C" w:rsidRDefault="00BB04F1" w:rsidP="00BB04F1">
      <w:pPr>
        <w:pStyle w:val="FootnoteText"/>
        <w:ind w:firstLine="709"/>
        <w:rPr>
          <w:lang w:val="id-ID"/>
        </w:rPr>
      </w:pPr>
      <w:r w:rsidRPr="0053105C">
        <w:rPr>
          <w:rStyle w:val="FootnoteReference"/>
        </w:rPr>
        <w:footnoteRef/>
      </w:r>
      <w:r w:rsidRPr="00383D2E">
        <w:rPr>
          <w:lang w:val="sv-SE"/>
        </w:rPr>
        <w:t xml:space="preserve"> </w:t>
      </w:r>
      <w:r w:rsidRPr="0053105C">
        <w:fldChar w:fldCharType="begin" w:fldLock="1"/>
      </w:r>
      <w:r w:rsidR="00805819" w:rsidRPr="00383D2E">
        <w:rPr>
          <w:lang w:val="sv-SE"/>
        </w:rPr>
        <w:instrText>ADDIN CSL_CITATION {"citationItems":[{"id":"ITEM-1","itemData":{"author":[{"dropping-particle":"","family":"Riyadi","given":"Agus","non-dropping-particle":"","parse-names":false,"suffix":""}],"container-title":"KONSELING RELIGI: Jurnal Bimbingan Konseling Islam","id":"ITEM-1","issue":"1","issued":{"date-parts":[["2013"]]},"page":"38","title":"Zikir dalam al-Qur’an sebagai Terapi Psikoneurotik (Analisis terhadap Fungsi Bimbingan dan Konseling Islam)","type":"article-journal","volume":"4"},"uris":["http://www.mendeley.com/documents/?uuid=24dc833f-9622-4d07-9e97-12771db096b8"]}],"mendeley":{"formattedCitation":"Agus Riyadi, “Zikir Dalam Al-Qur’an Sebagai Terapi Psikoneurotik (Analisis Terhadap Fungsi Bimbingan Dan Konseling Islam),” &lt;i&gt;KONSELING RELIGI: Jurnal Bimbingan Konseling Islam&lt;/i&gt; 4, no. 1 (2013): 38.","manualFormatting":"Agus Riyadi, “Zikir Dalam Al-Qur’an Sebagai Terapi Psikoneurotik (Analisis Terhadap Fungsi Bimbingan dan Konseling Islam),” KONSELING RELIGI: Jurnal Bimbingan Konseling Islam., Vol. 4, no. 1 (2013): h.38.","plainTextFormattedCitation":"Agus Riyadi, “Zikir Dalam Al-Qur’an Sebagai Terapi Psikoneurotik (Analisis Terhadap Fungsi Bimbingan Dan Konseling Islam),” KONSELING RELIGI: Jurnal Bimbingan Konseling Islam 4, no. 1 (2013): 38.","previouslyFormattedCitation":"Agus Riyadi, “Zikir Dalam Al-Qur’an Sebagai Terapi Psikoneurotik (Analisis Terhadap Fungsi Bimbingan Dan Konseling Islam),” &lt;i&gt;KONSELING RELIGI: Jurnal Bimbingan Konseling Islam&lt;/i&gt; 4, no. 1 (2013): 38."},"properties":{"noteIndex":4},"schema":"https://github.com/citation-style-language/schema/raw/master/csl-citation.json"}</w:instrText>
      </w:r>
      <w:r w:rsidRPr="0053105C">
        <w:fldChar w:fldCharType="separate"/>
      </w:r>
      <w:r w:rsidRPr="00383D2E">
        <w:rPr>
          <w:noProof/>
          <w:lang w:val="sv-SE"/>
        </w:rPr>
        <w:t xml:space="preserve">Agus Riyadi, “Zikir Dalam Al-Qur’an Sebagai Terapi Psikoneurotik (Analisis Terhadap Fungsi Bimbingan </w:t>
      </w:r>
      <w:r w:rsidRPr="0053105C">
        <w:rPr>
          <w:noProof/>
          <w:lang w:val="id-ID"/>
        </w:rPr>
        <w:t>d</w:t>
      </w:r>
      <w:r w:rsidRPr="00383D2E">
        <w:rPr>
          <w:noProof/>
          <w:lang w:val="sv-SE"/>
        </w:rPr>
        <w:t xml:space="preserve">an Konseling Islam),” </w:t>
      </w:r>
      <w:r w:rsidRPr="00383D2E">
        <w:rPr>
          <w:i/>
          <w:iCs/>
          <w:noProof/>
          <w:lang w:val="sv-SE"/>
        </w:rPr>
        <w:t>KONSELING RELIGI: Jurnal Bimbingan Konseling</w:t>
      </w:r>
      <w:r w:rsidRPr="00383D2E">
        <w:rPr>
          <w:noProof/>
          <w:lang w:val="sv-SE"/>
        </w:rPr>
        <w:t xml:space="preserve"> </w:t>
      </w:r>
      <w:r w:rsidRPr="00383D2E">
        <w:rPr>
          <w:i/>
          <w:iCs/>
          <w:noProof/>
          <w:lang w:val="sv-SE"/>
        </w:rPr>
        <w:t>Islam</w:t>
      </w:r>
      <w:r w:rsidRPr="0053105C">
        <w:rPr>
          <w:noProof/>
          <w:lang w:val="id-ID"/>
        </w:rPr>
        <w:t xml:space="preserve">., Vol. </w:t>
      </w:r>
      <w:r w:rsidRPr="00383D2E">
        <w:rPr>
          <w:noProof/>
          <w:lang w:val="sv-SE"/>
        </w:rPr>
        <w:t>4, no. 1 (2013): h.38.</w:t>
      </w:r>
      <w:r w:rsidRPr="0053105C">
        <w:fldChar w:fldCharType="end"/>
      </w:r>
    </w:p>
  </w:footnote>
  <w:footnote w:id="5">
    <w:p w14:paraId="11A577AA" w14:textId="77777777" w:rsidR="00BB04F1" w:rsidRPr="0053105C" w:rsidRDefault="00BB04F1" w:rsidP="00BB04F1">
      <w:pPr>
        <w:pStyle w:val="FootnoteText"/>
        <w:ind w:firstLine="709"/>
        <w:rPr>
          <w:lang w:val="id-ID"/>
        </w:rPr>
      </w:pPr>
      <w:r w:rsidRPr="0053105C">
        <w:rPr>
          <w:rStyle w:val="FootnoteReference"/>
        </w:rPr>
        <w:footnoteRef/>
      </w:r>
      <w:r w:rsidRPr="00383D2E">
        <w:rPr>
          <w:lang w:val="sv-SE"/>
        </w:rPr>
        <w:t xml:space="preserve"> </w:t>
      </w:r>
      <w:r w:rsidRPr="0053105C">
        <w:fldChar w:fldCharType="begin" w:fldLock="1"/>
      </w:r>
      <w:r w:rsidRPr="00383D2E">
        <w:rPr>
          <w:lang w:val="sv-SE"/>
        </w:rPr>
        <w:instrText>ADDIN CSL_CITATION {"citationItems":[{"id":"ITEM-1","itemData":{"author":[{"dropping-particle":"","family":"Hatta","given":"Sukarno","non-dropping-particle":"","parse-names":false,"suffix":""}],"container-title":"Al-Tahrir","id":"ITEM-1","issue":"1","issued":{"date-parts":[["2013"]]},"page":"173","title":"Motivasi zikir","type":"article-journal","volume":"13"},"uris":["http://www.mendeley.com/documents/?uuid=afa1cc79-06a6-45a1-b3b6-edddd1c833fd"]}],"mendeley":{"formattedCitation":"Sukarno Hatta, “Motivasi Zikir,” &lt;i&gt;Al-Tahrir&lt;/i&gt; 13, no. 1 (2013): 173.","plainTextFormattedCitation":"Sukarno Hatta, “Motivasi Zikir,” Al-Tahrir 13, no. 1 (2013): 173.","previouslyFormattedCitation":"Sukarno Hatta, “Motivasi Zikir,” &lt;i&gt;Al-Tahrir&lt;/i&gt; 13, no. 1 (2013): 173."},"properties":{"noteIndex":5},"schema":"https://github.com/citation-style-language/schema/raw/master/csl-citation.json"}</w:instrText>
      </w:r>
      <w:r w:rsidRPr="0053105C">
        <w:fldChar w:fldCharType="separate"/>
      </w:r>
      <w:r w:rsidRPr="00383D2E">
        <w:rPr>
          <w:noProof/>
          <w:lang w:val="sv-SE"/>
        </w:rPr>
        <w:t xml:space="preserve">Sukarno Hatta, “Motivasi Zikir,” </w:t>
      </w:r>
      <w:r w:rsidRPr="00383D2E">
        <w:rPr>
          <w:i/>
          <w:noProof/>
          <w:lang w:val="sv-SE"/>
        </w:rPr>
        <w:t>Al-Tahrir</w:t>
      </w:r>
      <w:r w:rsidRPr="00383D2E">
        <w:rPr>
          <w:noProof/>
          <w:lang w:val="sv-SE"/>
        </w:rPr>
        <w:t xml:space="preserve"> 13, no. 1 (2013): 173.</w:t>
      </w:r>
      <w:r w:rsidRPr="0053105C">
        <w:fldChar w:fldCharType="end"/>
      </w:r>
    </w:p>
  </w:footnote>
  <w:footnote w:id="6">
    <w:p w14:paraId="13EC80F7" w14:textId="77777777" w:rsidR="00BB04F1" w:rsidRPr="0053105C" w:rsidRDefault="00BB04F1" w:rsidP="00BB04F1">
      <w:pPr>
        <w:pStyle w:val="FootnoteText"/>
        <w:ind w:firstLine="709"/>
        <w:rPr>
          <w:lang w:val="id-ID"/>
        </w:rPr>
      </w:pPr>
      <w:r w:rsidRPr="0053105C">
        <w:rPr>
          <w:rStyle w:val="FootnoteReference"/>
        </w:rPr>
        <w:footnoteRef/>
      </w:r>
      <w:r w:rsidRPr="00383D2E">
        <w:rPr>
          <w:lang w:val="sv-SE"/>
        </w:rPr>
        <w:t xml:space="preserve"> </w:t>
      </w:r>
      <w:r w:rsidRPr="0053105C">
        <w:fldChar w:fldCharType="begin" w:fldLock="1"/>
      </w:r>
      <w:r w:rsidRPr="00383D2E">
        <w:rPr>
          <w:lang w:val="sv-SE"/>
        </w:rPr>
        <w:instrText>ADDIN CSL_CITATION {"citationItems":[{"id":"ITEM-1","itemData":{"author":[{"dropping-particle":"","family":"Muniruddin","given":"","non-dropping-particle":"","parse-names":false,"suffix":""}],"container-title":"Jurnal Pengembangan Masyarakat","id":"ITEM-1","issue":"5","issued":{"date-parts":[["2018"]]},"page":"16","title":"Bentuk zikir dan fungsinya dalam kehidupan seorang muslim","type":"article-journal","volume":"5"},"uris":["http://www.mendeley.com/documents/?uuid=9fdd49ca-d043-4145-9c0e-88938337cc29"]}],"mendeley":{"formattedCitation":"Muniruddin, “Bentuk Zikir Dan Fungsinya Dalam Kehidupan Seorang Muslim,” &lt;i&gt;Jurnal Pengembangan Masyarakat&lt;/i&gt; 5, no. 5 (2018): 16.","plainTextFormattedCitation":"Muniruddin, “Bentuk Zikir Dan Fungsinya Dalam Kehidupan Seorang Muslim,” Jurnal Pengembangan Masyarakat 5, no. 5 (2018): 16.","previouslyFormattedCitation":"Muniruddin, “Bentuk Zikir Dan Fungsinya Dalam Kehidupan Seorang Muslim,” &lt;i&gt;Jurnal Pengembangan Masyarakat&lt;/i&gt; 5, no. 5 (2018): 16."},"properties":{"noteIndex":6},"schema":"https://github.com/citation-style-language/schema/raw/master/csl-citation.json"}</w:instrText>
      </w:r>
      <w:r w:rsidRPr="0053105C">
        <w:fldChar w:fldCharType="separate"/>
      </w:r>
      <w:r w:rsidRPr="00383D2E">
        <w:rPr>
          <w:noProof/>
          <w:lang w:val="sv-SE"/>
        </w:rPr>
        <w:t xml:space="preserve">Muniruddin, “Bentuk Zikir Dan Fungsinya Dalam Kehidupan Seorang Muslim,” </w:t>
      </w:r>
      <w:r w:rsidRPr="00383D2E">
        <w:rPr>
          <w:i/>
          <w:noProof/>
          <w:lang w:val="sv-SE"/>
        </w:rPr>
        <w:t>Jurnal Pengembangan Masyarakat</w:t>
      </w:r>
      <w:r w:rsidRPr="00383D2E">
        <w:rPr>
          <w:noProof/>
          <w:lang w:val="sv-SE"/>
        </w:rPr>
        <w:t xml:space="preserve"> 5, no. 5 (2018): 16.</w:t>
      </w:r>
      <w:r w:rsidRPr="0053105C">
        <w:fldChar w:fldCharType="end"/>
      </w:r>
    </w:p>
  </w:footnote>
  <w:footnote w:id="7">
    <w:p w14:paraId="731C2CCA" w14:textId="77777777" w:rsidR="00BB04F1" w:rsidRPr="0053105C" w:rsidRDefault="00BB04F1" w:rsidP="00BB04F1">
      <w:pPr>
        <w:pStyle w:val="FootnoteText"/>
        <w:ind w:firstLine="720"/>
        <w:rPr>
          <w:lang w:val="id-ID"/>
        </w:rPr>
      </w:pPr>
      <w:r w:rsidRPr="0053105C">
        <w:rPr>
          <w:rStyle w:val="FootnoteReference"/>
        </w:rPr>
        <w:footnoteRef/>
      </w:r>
      <w:r w:rsidRPr="0053105C">
        <w:t xml:space="preserve"> </w:t>
      </w:r>
      <w:r w:rsidRPr="0053105C">
        <w:fldChar w:fldCharType="begin" w:fldLock="1"/>
      </w:r>
      <w:r w:rsidRPr="0053105C">
        <w:instrText>ADDIN CSL_CITATION {"citationItems":[{"id":"ITEM-1","itemData":{"ISBN":"978-602-328-177-0","author":[{"dropping-particle":"","family":"Damis","given":"Rahmi","non-dropping-particle":"","parse-names":false,"suffix":""}],"edition":"Cet. I","editor":[{"dropping-particle":"","family":"Rama","given":"Bahaking","non-dropping-particle":"","parse-names":false,"suffix":""}],"id":"ITEM-1","issued":{"date-parts":[["2015"]]},"number-of-pages":"259","publisher":"Alauddin University Press","title":"Tarekat","type":"book"},"uris":["http://www.mendeley.com/documents/?uuid=0f2408fc-e17d-4259-a9b1-004e2a9ec2d0"]}],"mendeley":{"formattedCitation":"Rahmi Damis, &lt;i&gt;Tarekat&lt;/i&gt;, ed. Bahaking Rama, Cet. I. (Alauddin University Press, 2015).","manualFormatting":"Rahmi Damis, Tarekat, ed. Bahaking Rama, (Cet. I. Alauddin University Press, 2015)","plainTextFormattedCitation":"Rahmi Damis, Tarekat, ed. Bahaking Rama, Cet. I. (Alauddin University Press, 2015).","previouslyFormattedCitation":"Rahmi Damis, &lt;i&gt;Tarekat&lt;/i&gt;, ed. Bahaking Rama, Cet. I. (Alauddin University Press, 2015)."},"properties":{"noteIndex":7},"schema":"https://github.com/citation-style-language/schema/raw/master/csl-citation.json"}</w:instrText>
      </w:r>
      <w:r w:rsidRPr="0053105C">
        <w:fldChar w:fldCharType="separate"/>
      </w:r>
      <w:r w:rsidRPr="0053105C">
        <w:rPr>
          <w:noProof/>
        </w:rPr>
        <w:t xml:space="preserve">Rahmi Damis, </w:t>
      </w:r>
      <w:r w:rsidRPr="0053105C">
        <w:rPr>
          <w:i/>
          <w:noProof/>
        </w:rPr>
        <w:t>Tarekat</w:t>
      </w:r>
      <w:r w:rsidRPr="0053105C">
        <w:rPr>
          <w:noProof/>
        </w:rPr>
        <w:t xml:space="preserve">, ed. Bahaking Rama, </w:t>
      </w:r>
      <w:r w:rsidRPr="0053105C">
        <w:rPr>
          <w:noProof/>
          <w:lang w:val="id-ID"/>
        </w:rPr>
        <w:t>(</w:t>
      </w:r>
      <w:r w:rsidRPr="0053105C">
        <w:rPr>
          <w:noProof/>
        </w:rPr>
        <w:t>Cet. I. Alauddin University Press, 2015)</w:t>
      </w:r>
      <w:r w:rsidRPr="0053105C">
        <w:fldChar w:fldCharType="end"/>
      </w:r>
      <w:r w:rsidRPr="0053105C">
        <w:rPr>
          <w:lang w:val="id-ID"/>
        </w:rPr>
        <w:t xml:space="preserve">, h. 256 </w:t>
      </w:r>
    </w:p>
  </w:footnote>
  <w:footnote w:id="8">
    <w:p w14:paraId="1AEF2FE8" w14:textId="77777777" w:rsidR="00BB04F1" w:rsidRPr="0053105C" w:rsidRDefault="00BB04F1" w:rsidP="00BB04F1">
      <w:pPr>
        <w:pStyle w:val="FootnoteText"/>
        <w:ind w:firstLine="720"/>
        <w:rPr>
          <w:lang w:val="id-ID"/>
        </w:rPr>
      </w:pPr>
      <w:r w:rsidRPr="0053105C">
        <w:rPr>
          <w:rStyle w:val="FootnoteReference"/>
        </w:rPr>
        <w:footnoteRef/>
      </w:r>
      <w:r w:rsidRPr="0053105C">
        <w:t xml:space="preserve"> </w:t>
      </w:r>
      <w:r w:rsidRPr="0053105C">
        <w:fldChar w:fldCharType="begin" w:fldLock="1"/>
      </w:r>
      <w:r w:rsidRPr="0053105C">
        <w:instrText>ADDIN CSL_CITATION {"citationItems":[{"id":"ITEM-1","itemData":{"ISBN":"978-602-328-177-0","author":[{"dropping-particle":"","family":"Damis","given":"Rahmi","non-dropping-particle":"","parse-names":false,"suffix":""}],"edition":"Cet. I","editor":[{"dropping-particle":"","family":"Rama","given":"Bahaking","non-dropping-particle":"","parse-names":false,"suffix":""}],"id":"ITEM-1","issued":{"date-parts":[["2015"]]},"number-of-pages":"259","publisher":"Alauddin University Press","title":"Tarekat","type":"book"},"uris":["http://www.mendeley.com/documents/?uuid=0f2408fc-e17d-4259-a9b1-004e2a9ec2d0"]}],"mendeley":{"formattedCitation":"Ibid.","manualFormatting":"Rahmi Damis.","plainTextFormattedCitation":"Ibid.","previouslyFormattedCitation":"Ibid."},"properties":{"noteIndex":8},"schema":"https://github.com/citation-style-language/schema/raw/master/csl-citation.json"}</w:instrText>
      </w:r>
      <w:r w:rsidRPr="0053105C">
        <w:fldChar w:fldCharType="separate"/>
      </w:r>
      <w:r w:rsidRPr="0053105C">
        <w:rPr>
          <w:noProof/>
          <w:lang w:val="id-ID"/>
        </w:rPr>
        <w:t>Rahmi Damis</w:t>
      </w:r>
      <w:r w:rsidRPr="0053105C">
        <w:rPr>
          <w:noProof/>
        </w:rPr>
        <w:t>.</w:t>
      </w:r>
      <w:r w:rsidRPr="0053105C">
        <w:fldChar w:fldCharType="end"/>
      </w:r>
      <w:r w:rsidRPr="0053105C">
        <w:rPr>
          <w:i/>
          <w:lang w:val="id-ID"/>
        </w:rPr>
        <w:t>Tarekat</w:t>
      </w:r>
      <w:r w:rsidRPr="0053105C">
        <w:rPr>
          <w:lang w:val="id-ID"/>
        </w:rPr>
        <w:t>, h. 256</w:t>
      </w:r>
    </w:p>
  </w:footnote>
  <w:footnote w:id="9">
    <w:p w14:paraId="650D87C2" w14:textId="77777777" w:rsidR="00BB04F1" w:rsidRPr="0053105C" w:rsidRDefault="00BB04F1" w:rsidP="00BB04F1">
      <w:pPr>
        <w:pStyle w:val="FootnoteText"/>
        <w:ind w:firstLine="709"/>
      </w:pPr>
      <w:r w:rsidRPr="0053105C">
        <w:t xml:space="preserve"> </w:t>
      </w:r>
      <w:r w:rsidRPr="0053105C">
        <w:rPr>
          <w:rStyle w:val="FootnoteReference"/>
        </w:rPr>
        <w:footnoteRef/>
      </w:r>
      <w:r w:rsidRPr="0053105C">
        <w:t xml:space="preserve"> </w:t>
      </w:r>
      <w:r w:rsidRPr="0053105C">
        <w:fldChar w:fldCharType="begin" w:fldLock="1"/>
      </w:r>
      <w:r w:rsidRPr="0053105C">
        <w:instrText>ADDIN CSL_CITATION {"citationItems":[{"id":"ITEM-1","itemData":{"ISBN":"6025599149","author":[{"dropping-particle":"","family":"Aminah","given":"St","non-dropping-particle":"","parse-names":false,"suffix":""}],"id":"ITEM-1","issued":{"date-parts":[["2019"]]},"page":"Aminah, St, ‘Eksistensi Jamiyah Khalwatiyah Syekh ","publisher":"TrustMedia Publishing","title":"Eksistensi Jamiyah Khalwatiyah Syekh Yusuf Al-Makassariy","type":"article"},"uris":["http://www.mendeley.com/documents/?uuid=e653939b-8a7c-48c0-97e8-68b65410a4ae"]}],"mendeley":{"formattedCitation":"St Aminah, “Eksistensi Jamiyah Khalwatiyah Syekh Yusuf Al-Makassariy” (TrustMedia Publishing, 2019).","manualFormatting":"St Aminah, “Eksistensi Jamiyah Khalwatiyah Syekh Yusuf Al-Makassariy” (Trust Media Publishing, 2019)","plainTextFormattedCitation":"St Aminah, “Eksistensi Jamiyah Khalwatiyah Syekh Yusuf Al-Makassariy” (TrustMedia Publishing, 2019).","previouslyFormattedCitation":"St Aminah, “Eksistensi Jamiyah Khalwatiyah Syekh Yusuf Al-Makassariy” (TrustMedia Publishing, 2019)."},"properties":{"noteIndex":9},"schema":"https://github.com/citation-style-language/schema/raw/master/csl-citation.json"}</w:instrText>
      </w:r>
      <w:r w:rsidRPr="0053105C">
        <w:fldChar w:fldCharType="separate"/>
      </w:r>
      <w:r w:rsidRPr="0053105C">
        <w:rPr>
          <w:noProof/>
        </w:rPr>
        <w:t>St Aminah, “Eksistensi Jamiyah Khalwatiyah Syekh Yusuf Al-Makassariy” (Trust</w:t>
      </w:r>
      <w:r w:rsidRPr="0053105C">
        <w:rPr>
          <w:noProof/>
          <w:lang w:val="id-ID"/>
        </w:rPr>
        <w:t xml:space="preserve"> </w:t>
      </w:r>
      <w:r w:rsidRPr="0053105C">
        <w:rPr>
          <w:noProof/>
        </w:rPr>
        <w:t>Media Publishing, 2019)</w:t>
      </w:r>
      <w:r w:rsidRPr="0053105C">
        <w:fldChar w:fldCharType="end"/>
      </w:r>
      <w:r w:rsidRPr="0053105C">
        <w:rPr>
          <w:lang w:val="id-ID"/>
        </w:rPr>
        <w:t>, h. 20</w:t>
      </w:r>
    </w:p>
  </w:footnote>
  <w:footnote w:id="10">
    <w:p w14:paraId="531E0B52" w14:textId="77777777" w:rsidR="00BB04F1" w:rsidRPr="0053105C" w:rsidRDefault="00BB04F1" w:rsidP="00BB04F1">
      <w:pPr>
        <w:pStyle w:val="FootnoteText"/>
        <w:ind w:firstLine="709"/>
        <w:rPr>
          <w:lang w:val="id-ID"/>
        </w:rPr>
      </w:pPr>
      <w:r w:rsidRPr="0053105C">
        <w:rPr>
          <w:rStyle w:val="FootnoteReference"/>
        </w:rPr>
        <w:footnoteRef/>
      </w:r>
      <w:r w:rsidRPr="00383D2E">
        <w:rPr>
          <w:lang w:val="sv-SE"/>
        </w:rPr>
        <w:t xml:space="preserve"> </w:t>
      </w:r>
      <w:r w:rsidRPr="0053105C">
        <w:fldChar w:fldCharType="begin" w:fldLock="1"/>
      </w:r>
      <w:r w:rsidR="00805819" w:rsidRPr="00383D2E">
        <w:rPr>
          <w:lang w:val="sv-SE"/>
        </w:rPr>
        <w:instrText>ADDIN CSL_CITATION {"citationItems":[{"id":"ITEM-1","itemData":{"author":[{"dropping-particle":"","family":"Nur","given":"Sofyan","non-dropping-particle":"","parse-names":false,"suffix":""}],"container-title":"Nukhbatul 'Ulum","id":"ITEM-1","issued":{"date-parts":[["2013"]]},"page":"6","title":"Tarekat Khalwatiyah Ajaran dan Eksistensinya di Sulawesi Selatan","type":"article-journal","volume":"1"},"uris":["http://www.mendeley.com/documents/?uuid=961e88ec-f27b-425d-97b3-562fc54624cf"]}],"mendeley":{"formattedCitation":"Sofyan Nur, “Tarekat Khalwatiyah Ajaran Dan Eksistensinya Di Sulawesi Selatan,” &lt;i&gt;Nukhbatul ’Ulum&lt;/i&gt; 1 (2013): 6.","manualFormatting":"Sofyan Nur, “Tarekat Khalwatiyah Ajaran Dan Eksistensinya di Sulawesi Selatan,” Nukhbatul ’Ulum 1 (2013): 6.","plainTextFormattedCitation":"Sofyan Nur, “Tarekat Khalwatiyah Ajaran Dan Eksistensinya Di Sulawesi Selatan,” Nukhbatul ’Ulum 1 (2013): 6.","previouslyFormattedCitation":"Sofyan Nur, “Tarekat Khalwatiyah Ajaran Dan Eksistensinya Di Sulawesi Selatan,” &lt;i&gt;Nukhbatul ’Ulum&lt;/i&gt; 1 (2013): 6."},"properties":{"noteIndex":10},"schema":"https://github.com/citation-style-language/schema/raw/master/csl-citation.json"}</w:instrText>
      </w:r>
      <w:r w:rsidRPr="0053105C">
        <w:fldChar w:fldCharType="separate"/>
      </w:r>
      <w:r w:rsidRPr="00383D2E">
        <w:rPr>
          <w:noProof/>
          <w:lang w:val="sv-SE"/>
        </w:rPr>
        <w:t xml:space="preserve">Sofyan Nur, “Tarekat Khalwatiyah Ajaran Dan Eksistensinya </w:t>
      </w:r>
      <w:r w:rsidRPr="0053105C">
        <w:rPr>
          <w:noProof/>
          <w:lang w:val="id-ID"/>
        </w:rPr>
        <w:t>d</w:t>
      </w:r>
      <w:r w:rsidRPr="00383D2E">
        <w:rPr>
          <w:noProof/>
          <w:lang w:val="sv-SE"/>
        </w:rPr>
        <w:t xml:space="preserve">i Sulawesi Selatan,” </w:t>
      </w:r>
      <w:r w:rsidRPr="00383D2E">
        <w:rPr>
          <w:i/>
          <w:noProof/>
          <w:lang w:val="sv-SE"/>
        </w:rPr>
        <w:t>Nukhbatul ’Ulum</w:t>
      </w:r>
      <w:r w:rsidRPr="00383D2E">
        <w:rPr>
          <w:noProof/>
          <w:lang w:val="sv-SE"/>
        </w:rPr>
        <w:t xml:space="preserve"> 1 (2013): 6.</w:t>
      </w:r>
      <w:r w:rsidRPr="0053105C">
        <w:fldChar w:fldCharType="end"/>
      </w:r>
    </w:p>
  </w:footnote>
  <w:footnote w:id="11">
    <w:p w14:paraId="42A52D91" w14:textId="77777777" w:rsidR="00BB04F1" w:rsidRPr="0053105C" w:rsidRDefault="00BB04F1" w:rsidP="00BB04F1">
      <w:pPr>
        <w:pStyle w:val="FootnoteText"/>
        <w:ind w:firstLine="720"/>
        <w:rPr>
          <w:lang w:val="id-ID"/>
        </w:rPr>
      </w:pPr>
      <w:r w:rsidRPr="0053105C">
        <w:rPr>
          <w:rStyle w:val="FootnoteReference"/>
        </w:rPr>
        <w:footnoteRef/>
      </w:r>
      <w:r w:rsidRPr="00383D2E">
        <w:rPr>
          <w:lang w:val="sv-SE"/>
        </w:rPr>
        <w:t xml:space="preserve"> </w:t>
      </w:r>
      <w:r w:rsidRPr="0053105C">
        <w:fldChar w:fldCharType="begin" w:fldLock="1"/>
      </w:r>
      <w:r w:rsidRPr="00383D2E">
        <w:rPr>
          <w:lang w:val="sv-SE"/>
        </w:rPr>
        <w:instrText>ADDIN CSL_CITATION {"citationItems":[{"id":"ITEM-1","itemData":{"ISBN":"9794220027","author":[{"dropping-particle":"","family":"Arifin","given":"H. Bey","non-dropping-particle":"","parse-names":false,"suffix":""}],"id":"ITEM-1","issued":{"date-parts":[["0"]]},"number-of-pages":"80","publisher":"pt.binailmu","publisher-place":"Surabaya","title":"Mengenal Tuhan","type":"book"},"uris":["http://www.mendeley.com/documents/?uuid=a8c6d106-fef9-4b88-a3f0-1ced1c61ef74"]}],"mendeley":{"formattedCitation":"H. Bey Arifin, &lt;i&gt;Mengenal Tuhan&lt;/i&gt; (Surabaya: pt.binailmu, n.d.).","manualFormatting":"H. Bey Arifin, Mengenal Tuhan (Surabaya: PT.Bina Ilmu, n.d.).","plainTextFormattedCitation":"H. Bey Arifin, Mengenal Tuhan (Surabaya: pt.binailmu, n.d.).","previouslyFormattedCitation":"H. Bey Arifin, &lt;i&gt;Mengenal Tuhan&lt;/i&gt; (Surabaya: pt.binailmu, n.d.)."},"properties":{"noteIndex":11},"schema":"https://github.com/citation-style-language/schema/raw/master/csl-citation.json"}</w:instrText>
      </w:r>
      <w:r w:rsidRPr="0053105C">
        <w:fldChar w:fldCharType="separate"/>
      </w:r>
      <w:r w:rsidRPr="00383D2E">
        <w:rPr>
          <w:noProof/>
          <w:lang w:val="sv-SE"/>
        </w:rPr>
        <w:t xml:space="preserve">H. Bey Arifin, </w:t>
      </w:r>
      <w:r w:rsidRPr="00383D2E">
        <w:rPr>
          <w:i/>
          <w:noProof/>
          <w:lang w:val="sv-SE"/>
        </w:rPr>
        <w:t>Mengenal Tuhan</w:t>
      </w:r>
      <w:r w:rsidRPr="00383D2E">
        <w:rPr>
          <w:noProof/>
          <w:lang w:val="sv-SE"/>
        </w:rPr>
        <w:t xml:space="preserve"> (Surabaya: PT.Bina Ilmu, n.d.).</w:t>
      </w:r>
      <w:r w:rsidRPr="0053105C">
        <w:fldChar w:fldCharType="end"/>
      </w:r>
      <w:r w:rsidRPr="0053105C">
        <w:rPr>
          <w:lang w:val="id-ID"/>
        </w:rPr>
        <w:t>, h.23</w:t>
      </w:r>
    </w:p>
  </w:footnote>
  <w:footnote w:id="12">
    <w:p w14:paraId="55D1F947" w14:textId="77777777" w:rsidR="00BB04F1" w:rsidRPr="0053105C" w:rsidRDefault="00BB04F1" w:rsidP="00BB04F1">
      <w:pPr>
        <w:pStyle w:val="FootnoteText"/>
        <w:ind w:firstLine="720"/>
        <w:rPr>
          <w:lang w:val="id-ID"/>
        </w:rPr>
      </w:pPr>
      <w:r w:rsidRPr="0053105C">
        <w:rPr>
          <w:rStyle w:val="FootnoteReference"/>
        </w:rPr>
        <w:footnoteRef/>
      </w:r>
      <w:r w:rsidRPr="0053105C">
        <w:rPr>
          <w:lang w:val="id-ID"/>
        </w:rPr>
        <w:t>Departemen Kementerian Agama</w:t>
      </w:r>
      <w:r w:rsidRPr="00383D2E">
        <w:rPr>
          <w:lang w:val="sv-SE"/>
        </w:rPr>
        <w:t xml:space="preserve"> </w:t>
      </w:r>
      <w:r w:rsidRPr="0053105C">
        <w:fldChar w:fldCharType="begin" w:fldLock="1"/>
      </w:r>
      <w:r w:rsidRPr="00383D2E">
        <w:rPr>
          <w:lang w:val="sv-SE"/>
        </w:rPr>
        <w:instrText>ADDIN CSL_CITATION {"citationItems":[{"id":"ITEM-1","itemData":{"author":[{"dropping-particle":"","family":"RI","given":"Kementerian Agama","non-dropping-particle":"","parse-names":false,"suffix":""}],"id":"ITEM-1","issued":{"date-parts":[["2014"]]},"publisher":"J,Art","publisher-place":"Bandung","title":"Al-Qur'an dan terjemahan","type":"book"},"uris":["http://www.mendeley.com/documents/?uuid=2af9b917-b1b0-4706-a4f7-7ba5b2717dce"]}],"mendeley":{"formattedCitation":"RI, &lt;i&gt;Al-Qur’an Dan Terjemahan&lt;/i&gt;.","manualFormatting":"RI, Al-Qur'an dan Terjemahan.","plainTextFormattedCitation":"RI, Al-Qur’an Dan Terjemahan.","previouslyFormattedCitation":"RI, &lt;i&gt;Al-Qur’an Dan Terjemahan&lt;/i&gt;."},"properties":{"noteIndex":12},"schema":"https://github.com/citation-style-language/schema/raw/master/csl-citation.json"}</w:instrText>
      </w:r>
      <w:r w:rsidRPr="0053105C">
        <w:fldChar w:fldCharType="separate"/>
      </w:r>
      <w:r w:rsidRPr="00383D2E">
        <w:rPr>
          <w:noProof/>
          <w:lang w:val="sv-SE"/>
        </w:rPr>
        <w:t xml:space="preserve">RI, </w:t>
      </w:r>
      <w:r w:rsidRPr="00383D2E">
        <w:rPr>
          <w:i/>
          <w:noProof/>
          <w:lang w:val="sv-SE"/>
        </w:rPr>
        <w:t>Al</w:t>
      </w:r>
      <w:r w:rsidRPr="0053105C">
        <w:rPr>
          <w:i/>
          <w:noProof/>
          <w:lang w:val="id-ID"/>
        </w:rPr>
        <w:t>-Qur'an dan Terjemahan</w:t>
      </w:r>
      <w:r w:rsidRPr="00383D2E">
        <w:rPr>
          <w:noProof/>
          <w:lang w:val="sv-SE"/>
        </w:rPr>
        <w:t>.</w:t>
      </w:r>
      <w:r w:rsidRPr="0053105C">
        <w:fldChar w:fldCharType="end"/>
      </w:r>
      <w:r w:rsidRPr="0053105C">
        <w:rPr>
          <w:lang w:val="id-ID"/>
        </w:rPr>
        <w:t xml:space="preserve">, h. 234 </w:t>
      </w:r>
    </w:p>
  </w:footnote>
  <w:footnote w:id="13">
    <w:p w14:paraId="7354FE51" w14:textId="77777777" w:rsidR="00BB04F1" w:rsidRPr="0053105C" w:rsidRDefault="00BB04F1" w:rsidP="00BB04F1">
      <w:pPr>
        <w:pStyle w:val="FootnoteText"/>
        <w:ind w:firstLine="709"/>
        <w:rPr>
          <w:lang w:val="id-ID"/>
        </w:rPr>
      </w:pPr>
      <w:r w:rsidRPr="0053105C">
        <w:rPr>
          <w:rStyle w:val="FootnoteReference"/>
        </w:rPr>
        <w:footnoteRef/>
      </w:r>
      <w:r w:rsidRPr="00383D2E">
        <w:rPr>
          <w:lang w:val="id-ID"/>
        </w:rPr>
        <w:t xml:space="preserve"> </w:t>
      </w:r>
      <w:r w:rsidRPr="0053105C">
        <w:fldChar w:fldCharType="begin" w:fldLock="1"/>
      </w:r>
      <w:r w:rsidR="00805819" w:rsidRPr="00383D2E">
        <w:rPr>
          <w:lang w:val="id-ID"/>
        </w:rPr>
        <w:instrText>ADDIN CSL_CITATION {"citationItems":[{"id":"ITEM-1","itemData":{"author":[{"dropping-particle":"","family":"Amda","given":"Ahmad Dibul","non-dropping-particle":"","parse-names":false,"suffix":""},{"dropping-particle":"","family":"Daheri","given":"Mirzon","non-dropping-particle":"","parse-names":false,"suffix":""}],"id":"ITEM-1","issue":"October","issued":{"date-parts":[["2020"]]},"page":"190-210","title":"Makna Semantik Qalbu dalam Al-Qur'an","type":"article-journal","volume":"11"},"uris":["http://www.mendeley.com/documents/?uuid=d7669996-2a14-41b3-91d1-851a700dc554"]}],"mendeley":{"formattedCitation":"Ahmad Dibul Amda and Mirzon Daheri, “Makna Semantik Qalbu Dalam Al-Qur’an” 11, no. October (2020): 190–210.","manualFormatting":"Ahmad Dibul Amda and Mirzon Daheri, “Makna Semantik Qalbu dalam Al-Qur’an” 11, no. Oktober (2020): h. 190–210.","plainTextFormattedCitation":"Ahmad Dibul Amda and Mirzon Daheri, “Makna Semantik Qalbu Dalam Al-Qur’an” 11, no. October (2020): 190–210.","previouslyFormattedCitation":"Ahmad Dibul Amda and Mirzon Daheri, “Makna Semantik Qalbu Dalam Al-Qur’an” 11, no. October (2020): 190–210."},"properties":{"noteIndex":13},"schema":"https://github.com/citation-style-language/schema/raw/master/csl-citation.json"}</w:instrText>
      </w:r>
      <w:r w:rsidRPr="0053105C">
        <w:fldChar w:fldCharType="separate"/>
      </w:r>
      <w:r w:rsidRPr="00383D2E">
        <w:rPr>
          <w:noProof/>
          <w:lang w:val="id-ID"/>
        </w:rPr>
        <w:t xml:space="preserve">Ahmad Dibul Amda and Mirzon Daheri, “Makna Semantik Qalbu </w:t>
      </w:r>
      <w:r w:rsidRPr="0053105C">
        <w:rPr>
          <w:noProof/>
          <w:lang w:val="id-ID"/>
        </w:rPr>
        <w:t>d</w:t>
      </w:r>
      <w:r w:rsidRPr="00383D2E">
        <w:rPr>
          <w:noProof/>
          <w:lang w:val="id-ID"/>
        </w:rPr>
        <w:t>alam Al-Qur’an” 11, no. Oktober (2020): h. 190–210.</w:t>
      </w:r>
      <w:r w:rsidRPr="0053105C">
        <w:fldChar w:fldCharType="end"/>
      </w:r>
    </w:p>
  </w:footnote>
  <w:footnote w:id="14">
    <w:p w14:paraId="1EAD6E5A" w14:textId="77777777" w:rsidR="00BB04F1" w:rsidRPr="00383D2E" w:rsidRDefault="00BB04F1" w:rsidP="00BB04F1">
      <w:pPr>
        <w:pStyle w:val="FootnoteText"/>
        <w:spacing w:after="120"/>
        <w:ind w:firstLine="720"/>
        <w:rPr>
          <w:lang w:val="id-ID"/>
        </w:rPr>
      </w:pPr>
      <w:r w:rsidRPr="0053105C">
        <w:rPr>
          <w:rStyle w:val="FootnoteReference"/>
        </w:rPr>
        <w:footnoteRef/>
      </w:r>
      <w:r w:rsidRPr="00383D2E">
        <w:rPr>
          <w:lang w:val="id-ID"/>
        </w:rPr>
        <w:t xml:space="preserve"> </w:t>
      </w:r>
      <w:r w:rsidRPr="0053105C">
        <w:fldChar w:fldCharType="begin" w:fldLock="1"/>
      </w:r>
      <w:r w:rsidRPr="00383D2E">
        <w:rPr>
          <w:lang w:val="id-ID"/>
        </w:rPr>
        <w:instrText>ADDIN CSL_CITATION {"citationItems":[{"id":"ITEM-1","itemData":{"ISBN":"978-602-237-869-3","author":[{"dropping-particle":"","family":"Mahmuddin","given":"","non-dropping-particle":"","parse-names":false,"suffix":""}],"edition":"Cet.I","editor":[{"dropping-particle":"","family":"Salahuddin","given":"","non-dropping-particle":"","parse-names":false,"suffix":""}],"id":"ITEM-1","issued":{"date-parts":[["2014"]]},"number-of-pages":"101-102","publisher":"Alauddin University Press","publisher-place":"Samata,Gowa","title":"Dimensi-dimensi Tasawuf dalam Islam; Renungan Terhadap Masalah Modernisasi","type":"book"},"uris":["http://www.mendeley.com/documents/?uuid=98865f10-4585-462b-a6b1-3af2a3e68dd3"]}],"mendeley":{"formattedCitation":"Mahmuddin, &lt;i&gt;Dimensi-Dimensi Tasawuf Dalam Islam; Renungan Terhadap Masalah Modernisasi&lt;/i&gt;, ed. Salahuddin, Cet.I. (Samata,Gowa: Alauddin University Press, 2014).","manualFormatting":"Mahmuddin, Dimensi-Dimensi Tasawuf Dalam Islam; Renungan Terhadap Masalah Modernisasi, ed. Salahuddin, (Cet.I. Samata,Gowa: Alauddin University Press, 2014)","plainTextFormattedCitation":"Mahmuddin, Dimensi-Dimensi Tasawuf Dalam Islam; Renungan Terhadap Masalah Modernisasi, ed. Salahuddin, Cet.I. (Samata,Gowa: Alauddin University Press, 2014).","previouslyFormattedCitation":"Mahmuddin, &lt;i&gt;Dimensi-Dimensi Tasawuf Dalam Islam; Renungan Terhadap Masalah Modernisasi&lt;/i&gt;, ed. Salahuddin, Cet.I. (Samata,Gowa: Alauddin University Press, 2014)."},"properties":{"noteIndex":14},"schema":"https://github.com/citation-style-language/schema/raw/master/csl-citation.json"}</w:instrText>
      </w:r>
      <w:r w:rsidRPr="0053105C">
        <w:fldChar w:fldCharType="separate"/>
      </w:r>
      <w:r w:rsidRPr="00383D2E">
        <w:rPr>
          <w:noProof/>
          <w:lang w:val="id-ID"/>
        </w:rPr>
        <w:t xml:space="preserve">Mahmuddin, </w:t>
      </w:r>
      <w:r w:rsidRPr="00383D2E">
        <w:rPr>
          <w:i/>
          <w:noProof/>
          <w:lang w:val="id-ID"/>
        </w:rPr>
        <w:t>Dimensi-Dimensi Tasawuf Dalam Islam; Renungan Terhadap Masalah Modernisasi</w:t>
      </w:r>
      <w:r w:rsidRPr="00383D2E">
        <w:rPr>
          <w:noProof/>
          <w:lang w:val="id-ID"/>
        </w:rPr>
        <w:t xml:space="preserve">, ed. Salahuddin, </w:t>
      </w:r>
      <w:r w:rsidRPr="0053105C">
        <w:rPr>
          <w:noProof/>
          <w:lang w:val="id-ID"/>
        </w:rPr>
        <w:t>(</w:t>
      </w:r>
      <w:r w:rsidRPr="00383D2E">
        <w:rPr>
          <w:noProof/>
          <w:lang w:val="id-ID"/>
        </w:rPr>
        <w:t>Cet.I. Samata,Gowa: Alauddin University Press, 2014)</w:t>
      </w:r>
      <w:r w:rsidRPr="0053105C">
        <w:fldChar w:fldCharType="end"/>
      </w:r>
      <w:r w:rsidRPr="0053105C">
        <w:rPr>
          <w:lang w:val="id-ID"/>
        </w:rPr>
        <w:t>, h. 101-102</w:t>
      </w:r>
      <w:r w:rsidRPr="00383D2E">
        <w:rPr>
          <w:lang w:val="id-ID"/>
        </w:rPr>
        <w:t xml:space="preserve"> </w:t>
      </w:r>
    </w:p>
  </w:footnote>
  <w:footnote w:id="15">
    <w:p w14:paraId="7E6F2F29" w14:textId="77777777" w:rsidR="00BB04F1" w:rsidRPr="0053105C" w:rsidRDefault="00BB04F1" w:rsidP="00BB04F1">
      <w:pPr>
        <w:pStyle w:val="FootnoteText"/>
        <w:spacing w:after="120"/>
        <w:ind w:firstLine="720"/>
        <w:rPr>
          <w:lang w:val="id-ID"/>
        </w:rPr>
      </w:pPr>
      <w:r w:rsidRPr="0053105C">
        <w:rPr>
          <w:rStyle w:val="FootnoteReference"/>
        </w:rPr>
        <w:footnoteRef/>
      </w:r>
      <w:r w:rsidRPr="00383D2E">
        <w:rPr>
          <w:lang w:val="id-ID"/>
        </w:rPr>
        <w:t xml:space="preserve"> </w:t>
      </w:r>
      <w:r w:rsidRPr="0053105C">
        <w:fldChar w:fldCharType="begin" w:fldLock="1"/>
      </w:r>
      <w:r w:rsidR="00805819" w:rsidRPr="00383D2E">
        <w:rPr>
          <w:lang w:val="id-ID"/>
        </w:rPr>
        <w:instrText>ADDIN CSL_CITATION {"citationItems":[{"id":"ITEM-1","itemData":{"ISBN":"979-9048-45-1","author":[{"dropping-particle":"","family":"Thohir","given":"R. Muhamad","non-dropping-particle":"","parse-names":false,"suffix":""}],"edition":"Cet.I","id":"ITEM-1","issued":{"date-parts":[["2006"]]},"number-of-pages":"70","publisher":"Penerbit Lentera Hati","publisher-place":"Jakarta Selatan","title":"10 Langkah Menuju Jiwa sehat; Pengantar memasuki paradigma baru kehidupan yang lebih bermartabat, lebih sehat, dan lebih bahagia","type":"book"},"uris":["http://www.mendeley.com/documents/?uuid=f9963301-8f0d-4499-bc58-742ab5691be5"]}],"mendeley":{"formattedCitation":"R. Muhamad Thohir, &lt;i&gt;10 Langkah Menuju Jiwa Sehat; Pengantar Memasuki Paradigma Baru Kehidupan Yang Lebih Bermartabat, Lebih Sehat, Dan Lebih Bahagia&lt;/i&gt;, Cet.I. (Jakarta Selatan: Penerbit Lentera Hati, 2006).","manualFormatting":"R. Muhamad Thohir, 10 Langkah Menuju Jiwa Sehat; Pengantar Memasuki Paradigma Baru Kehidupan Yang Lebih Bermartabat, Lebih Sehat, dan Lebih Bahagia, (Cet.I. Jakarta Selatan: Penerbit Lentera Hati, 2006)","plainTextFormattedCitation":"R. Muhamad Thohir, 10 Langkah Menuju Jiwa Sehat; Pengantar Memasuki Paradigma Baru Kehidupan Yang Lebih Bermartabat, Lebih Sehat, Dan Lebih Bahagia, Cet.I. (Jakarta Selatan: Penerbit Lentera Hati, 2006).","previouslyFormattedCitation":"R. Muhamad Thohir, &lt;i&gt;10 Langkah Menuju Jiwa Sehat; Pengantar Memasuki Paradigma Baru Kehidupan Yang Lebih Bermartabat, Lebih Sehat, Dan Lebih Bahagia&lt;/i&gt;, Cet.I. (Jakarta Selatan: Penerbit Lentera Hati, 2006)."},"properties":{"noteIndex":15},"schema":"https://github.com/citation-style-language/schema/raw/master/csl-citation.json"}</w:instrText>
      </w:r>
      <w:r w:rsidRPr="0053105C">
        <w:fldChar w:fldCharType="separate"/>
      </w:r>
      <w:r w:rsidRPr="00383D2E">
        <w:rPr>
          <w:noProof/>
          <w:lang w:val="id-ID"/>
        </w:rPr>
        <w:t xml:space="preserve">R. Muhamad Thohir, </w:t>
      </w:r>
      <w:r w:rsidRPr="00383D2E">
        <w:rPr>
          <w:i/>
          <w:noProof/>
          <w:lang w:val="id-ID"/>
        </w:rPr>
        <w:t xml:space="preserve">10 Langkah Menuju Jiwa Sehat; Pengantar Memasuki Paradigma Baru Kehidupan Yang Lebih Bermartabat, Lebih Sehat, </w:t>
      </w:r>
      <w:r w:rsidRPr="0053105C">
        <w:rPr>
          <w:i/>
          <w:noProof/>
          <w:lang w:val="id-ID"/>
        </w:rPr>
        <w:t>d</w:t>
      </w:r>
      <w:r w:rsidRPr="00383D2E">
        <w:rPr>
          <w:i/>
          <w:noProof/>
          <w:lang w:val="id-ID"/>
        </w:rPr>
        <w:t>an Lebih Bahagia</w:t>
      </w:r>
      <w:r w:rsidRPr="00383D2E">
        <w:rPr>
          <w:noProof/>
          <w:lang w:val="id-ID"/>
        </w:rPr>
        <w:t>,</w:t>
      </w:r>
      <w:r w:rsidRPr="0053105C">
        <w:rPr>
          <w:noProof/>
          <w:lang w:val="id-ID"/>
        </w:rPr>
        <w:t xml:space="preserve"> (</w:t>
      </w:r>
      <w:r w:rsidRPr="00383D2E">
        <w:rPr>
          <w:noProof/>
          <w:lang w:val="id-ID"/>
        </w:rPr>
        <w:t>Cet.I.</w:t>
      </w:r>
      <w:r w:rsidRPr="0053105C">
        <w:rPr>
          <w:noProof/>
          <w:lang w:val="id-ID"/>
        </w:rPr>
        <w:t xml:space="preserve"> </w:t>
      </w:r>
      <w:r w:rsidRPr="00383D2E">
        <w:rPr>
          <w:noProof/>
          <w:lang w:val="id-ID"/>
        </w:rPr>
        <w:t>Jakarta Selatan: Penerbit Lentera Hati, 2006)</w:t>
      </w:r>
      <w:r w:rsidRPr="0053105C">
        <w:fldChar w:fldCharType="end"/>
      </w:r>
      <w:r w:rsidRPr="0053105C">
        <w:rPr>
          <w:lang w:val="id-ID"/>
        </w:rPr>
        <w:t>, h.</w:t>
      </w:r>
      <w:r w:rsidRPr="00383D2E">
        <w:rPr>
          <w:lang w:val="id-ID"/>
        </w:rPr>
        <w:t xml:space="preserve"> </w:t>
      </w:r>
      <w:r w:rsidRPr="0053105C">
        <w:rPr>
          <w:lang w:val="id-ID"/>
        </w:rPr>
        <w:t>70</w:t>
      </w:r>
    </w:p>
  </w:footnote>
  <w:footnote w:id="16">
    <w:p w14:paraId="0A712824" w14:textId="6F6FF09D" w:rsidR="00BB04F1" w:rsidRPr="00383D2E" w:rsidRDefault="00BB04F1" w:rsidP="00BB04F1">
      <w:pPr>
        <w:pStyle w:val="FootnoteText"/>
        <w:spacing w:after="120"/>
        <w:rPr>
          <w:lang w:val="id-ID"/>
        </w:rPr>
      </w:pPr>
      <w:r w:rsidRPr="00383D2E">
        <w:rPr>
          <w:lang w:val="id-ID"/>
        </w:rPr>
        <w:t xml:space="preserve"> </w:t>
      </w:r>
      <w:r w:rsidRPr="00383D2E">
        <w:rPr>
          <w:lang w:val="id-ID"/>
        </w:rPr>
        <w:tab/>
      </w:r>
      <w:r w:rsidRPr="0053105C">
        <w:rPr>
          <w:rStyle w:val="FootnoteReference"/>
        </w:rPr>
        <w:footnoteRef/>
      </w:r>
      <w:r w:rsidRPr="00383D2E">
        <w:rPr>
          <w:lang w:val="id-ID"/>
        </w:rPr>
        <w:t xml:space="preserve"> </w:t>
      </w:r>
      <w:r w:rsidRPr="0053105C">
        <w:fldChar w:fldCharType="begin" w:fldLock="1"/>
      </w:r>
      <w:r w:rsidRPr="00383D2E">
        <w:rPr>
          <w:lang w:val="id-ID"/>
        </w:rPr>
        <w:instrText>ADDIN CSL_CITATION {"citationItems":[{"id":"ITEM-1","itemData":{"ISSN":"2550-0953","abstract":"Tulisan ini mencoba menemukan nalar sufistik dalam pemikiran Islam Nusantara. Kajian ini bertujuan untuk (1) melakukan konstruksi nalar sufistik yang sebenarnya memiliki basis historis yang cukup kuat dalam pergumulan Islam di Nusantara; (2) menjadikan nalar sufistik sebagai tawaran dalam membangun perdamaian dunia. Untuk menemukan konstruksi ini, penulis akan memulai dengan pembahasan diskursus Islam Nusantara dalam rangka untuk menemukan legitimasi historis nalar sufistik. Dengan legitimasi historis ini, penulis mencoba menemukan konstruksi nalar sufstik yang dibangun dalam pergumulan Islam di Nusantara. Berdasarkan kajian yang penulis lakukan, konstruksi nalar sufistik ini memuat nalar sufistik yang dominan, yakni 1) nalar sufistik menjadikan Tuhan sebagai pusat; 2) nalar sufistik sangat memperhatikan aspek keikhlasan dan kekhusu’an; 3) nalar sufistik dibangun berdasarkan model keberagamaan berbasis afektif dan rasa, dengan semangat peningkatan moral dan keluhuran budi pekerti; 4) nalar sufistik dikonstruksi melalui pemahaman keagamaan yang inklusif dan toleran. Empat konstruksi nalar sufistik ini menjadi penting dalam membangun perdamaian dunia. Dalam tataran teoritis, kehadirannya dapat menembus tembok-tembok pemisah antara satu disiplin keislaman dengan disiplin keislaman dan antara disiplin keislaman dengan displin keilmuan lainnya. Dalam tataran praktis, konstruksi nalar ini akan berkontribusi dalam mengatasi hambatan atau keterbatasan hubungan yang disebabkan perbedaan keyakinan, agama, paham/aliran dalam internal umat beragama, budaya, adat istiadat, kedaerahan, dan perbedaan lain yang melekat pada individu.","author":[{"dropping-particle":"","family":"Futaqi","given":"Sauqi","non-dropping-particle":"","parse-names":false,"suffix":""}],"container-title":"DAR EL-ILMI: Jurnal Studi Keagamaan, Pendidikan Dan Humaniora","id":"ITEM-1","issue":"2","issued":{"date-parts":[["2018"]]},"page":"1-15","title":"Nalar Sufistik Islam Nusantara Dalam Membangun Perdamaian","type":"article-journal","volume":"5"},"uris":["http://www.mendeley.com/documents/?uuid=039ff57f-f462-49ea-b95d-3ffc1d2d61a7"]}],"mendeley":{"formattedCitation":"Sauqi Futaqi, “Nalar Sufistik Islam Nusantara Dalam Membangun Perdamaian,” &lt;i&gt;DAR EL-ILMI: Jurnal Studi Keagamaan, Pendidikan Dan Humaniora&lt;/i&gt; 5, no. 2 (2018): 1–15, http://www.e-jurnal.unisda.ac.id/index.php/dar/article/view/1313.","manualFormatting":"Sauqi Futahi, “Nalar sufistik Islam Nusantara dalam Membangun Perdamaian,” Dar El-Ilmi: Jurnal Studi Keagamaan, Pendidikan Dan Humaniora 5, no. 2 (2018): h. 1–15","plainTextFormattedCitation":"Sauqi Futaqi, “Nalar Sufistik Islam Nusantara Dalam Membangun Perdamaian,” DAR EL-ILMI: Jurnal Studi Keagamaan, Pendidikan Dan Humaniora 5, no. 2 (2018): 1–15, http://www.e-jurnal.unisda.ac.id/index.php/dar/article/view/1313.","previouslyFormattedCitation":"Sauqi Futaqi, “Nalar Sufistik Islam Nusantara Dalam Membangun Perdamaian,” &lt;i&gt;DAR EL-ILMI: Jurnal Studi Keagamaan, Pendidikan Dan Humaniora&lt;/i&gt; 5, no. 2 (2018): 1–15, http://www.e-jurnal.unisda.ac.id/index.php/dar/article/view/1313."},"properties":{"noteIndex":16},"schema":"https://github.com/citation-style-language/schema/raw/master/csl-citation.json"}</w:instrText>
      </w:r>
      <w:r w:rsidRPr="0053105C">
        <w:fldChar w:fldCharType="separate"/>
      </w:r>
      <w:r w:rsidRPr="0053105C">
        <w:rPr>
          <w:noProof/>
          <w:lang w:val="id-ID"/>
        </w:rPr>
        <w:t>Sauqi Futahi</w:t>
      </w:r>
      <w:r w:rsidRPr="00383D2E">
        <w:rPr>
          <w:noProof/>
          <w:lang w:val="id-ID"/>
        </w:rPr>
        <w:t>, “Nalar</w:t>
      </w:r>
      <w:r w:rsidRPr="0053105C">
        <w:rPr>
          <w:noProof/>
          <w:lang w:val="id-ID"/>
        </w:rPr>
        <w:t xml:space="preserve"> sufistik Islam Nusantara dalam Membangu</w:t>
      </w:r>
      <w:r w:rsidR="002362F7">
        <w:rPr>
          <w:noProof/>
          <w:lang w:val="id-ID"/>
        </w:rPr>
        <w:t xml:space="preserve"> </w:t>
      </w:r>
      <w:r w:rsidRPr="0053105C">
        <w:rPr>
          <w:noProof/>
          <w:lang w:val="id-ID"/>
        </w:rPr>
        <w:t>n Perdamaian</w:t>
      </w:r>
      <w:r w:rsidRPr="00383D2E">
        <w:rPr>
          <w:noProof/>
          <w:lang w:val="id-ID"/>
        </w:rPr>
        <w:t xml:space="preserve">,” </w:t>
      </w:r>
      <w:r w:rsidRPr="00383D2E">
        <w:rPr>
          <w:i/>
          <w:noProof/>
          <w:lang w:val="id-ID"/>
        </w:rPr>
        <w:t>Dar El-Ilmi: Jurnal Studi Keagamaan, Pendidikan Dan Humaniora</w:t>
      </w:r>
      <w:r w:rsidRPr="00383D2E">
        <w:rPr>
          <w:noProof/>
          <w:lang w:val="id-ID"/>
        </w:rPr>
        <w:t xml:space="preserve"> 5, no. 2 (2018):</w:t>
      </w:r>
      <w:r w:rsidRPr="0053105C">
        <w:rPr>
          <w:noProof/>
          <w:lang w:val="id-ID"/>
        </w:rPr>
        <w:t xml:space="preserve"> h. </w:t>
      </w:r>
      <w:r w:rsidRPr="00383D2E">
        <w:rPr>
          <w:noProof/>
          <w:lang w:val="id-ID"/>
        </w:rPr>
        <w:t>1–15</w:t>
      </w:r>
      <w:r w:rsidRPr="0053105C">
        <w:fldChar w:fldCharType="end"/>
      </w:r>
      <w:r w:rsidRPr="00383D2E">
        <w:rPr>
          <w:lang w:val="id-ID"/>
        </w:rPr>
        <w:t xml:space="preserve">  </w:t>
      </w:r>
    </w:p>
  </w:footnote>
  <w:footnote w:id="17">
    <w:p w14:paraId="321DA474" w14:textId="77777777" w:rsidR="00BB04F1" w:rsidRPr="0053105C" w:rsidRDefault="00BB04F1" w:rsidP="00BB04F1">
      <w:pPr>
        <w:pStyle w:val="FootnoteText"/>
        <w:ind w:firstLine="567"/>
        <w:rPr>
          <w:lang w:val="id-ID"/>
        </w:rPr>
      </w:pPr>
      <w:r w:rsidRPr="0053105C">
        <w:rPr>
          <w:rStyle w:val="FootnoteReference"/>
        </w:rPr>
        <w:footnoteRef/>
      </w:r>
      <w:r w:rsidRPr="00383D2E">
        <w:rPr>
          <w:lang w:val="id-ID"/>
        </w:rPr>
        <w:t xml:space="preserve"> </w:t>
      </w:r>
      <w:r w:rsidRPr="0053105C">
        <w:fldChar w:fldCharType="begin" w:fldLock="1"/>
      </w:r>
      <w:r w:rsidR="00805819" w:rsidRPr="00383D2E">
        <w:rPr>
          <w:lang w:val="id-ID"/>
        </w:rPr>
        <w:instrText>ADDIN CSL_CITATION {"citationItems":[{"id":"ITEM-1","itemData":{"author":[{"dropping-particle":"","family":"Megawati","given":"Lulut","non-dropping-particle":"","parse-names":false,"suffix":""}],"container-title":"skripsi","id":"ITEM-1","issued":{"date-parts":[["2021"]]},"page":"2","title":"Peran Zikir Dalam Meningkatkan Ketenangan Jiwa Santri di Pondok Pesantren Putri Al-Amin Yayasan Hudatul Muna Ponorogo","type":"article-journal"},"uris":["http://www.mendeley.com/documents/?uuid=bb69b4ef-7459-47ec-88a3-c9c18c738f7b"]}],"mendeley":{"formattedCitation":"Lulut Megawati, “Peran Zikir Dalam Meningkatkan Ketenangan Jiwa Santri Di Pondok Pesantren Putri Al-Amin Yayasan Hudatul Muna Ponorogo,” &lt;i&gt;skripsi&lt;/i&gt; (2021): 2.","manualFormatting":"Lulut Megawati, “Peran Zikir dalam Meningkatkan Ketenangan Jiwa Santri di Pondok Pesantren Putri Al-Amin Yayasan Hudatul Muna Ponorogo,” skripsi (2021): 2.","plainTextFormattedCitation":"Lulut Megawati, “Peran Zikir Dalam Meningkatkan Ketenangan Jiwa Santri Di Pondok Pesantren Putri Al-Amin Yayasan Hudatul Muna Ponorogo,” skripsi (2021): 2.","previouslyFormattedCitation":"Lulut Megawati, “Peran Zikir Dalam Meningkatkan Ketenangan Jiwa Santri Di Pondok Pesantren Putri Al-Amin Yayasan Hudatul Muna Ponorogo,” &lt;i&gt;skripsi&lt;/i&gt; (2021): 2."},"properties":{"noteIndex":17},"schema":"https://</w:instrText>
      </w:r>
      <w:r w:rsidR="00805819" w:rsidRPr="00383D2E">
        <w:rPr>
          <w:lang w:val="sv-SE"/>
        </w:rPr>
        <w:instrText>github.com/citation-style-language/schema/raw/master/csl-citation.json"}</w:instrText>
      </w:r>
      <w:r w:rsidRPr="0053105C">
        <w:fldChar w:fldCharType="separate"/>
      </w:r>
      <w:r w:rsidRPr="00383D2E">
        <w:rPr>
          <w:noProof/>
          <w:lang w:val="sv-SE"/>
        </w:rPr>
        <w:t xml:space="preserve">Lulut Megawati, “Peran Zikir </w:t>
      </w:r>
      <w:r w:rsidRPr="0053105C">
        <w:rPr>
          <w:noProof/>
          <w:lang w:val="id-ID"/>
        </w:rPr>
        <w:t>d</w:t>
      </w:r>
      <w:r w:rsidRPr="00383D2E">
        <w:rPr>
          <w:noProof/>
          <w:lang w:val="sv-SE"/>
        </w:rPr>
        <w:t xml:space="preserve">alam Meningkatkan Ketenangan Jiwa Santri </w:t>
      </w:r>
      <w:r w:rsidRPr="0053105C">
        <w:rPr>
          <w:noProof/>
          <w:lang w:val="id-ID"/>
        </w:rPr>
        <w:t>d</w:t>
      </w:r>
      <w:r w:rsidRPr="00383D2E">
        <w:rPr>
          <w:noProof/>
          <w:lang w:val="sv-SE"/>
        </w:rPr>
        <w:t xml:space="preserve">i Pondok Pesantren Putri Al-Amin Yayasan Hudatul Muna Ponorogo,” </w:t>
      </w:r>
      <w:r w:rsidRPr="00383D2E">
        <w:rPr>
          <w:i/>
          <w:noProof/>
          <w:lang w:val="sv-SE"/>
        </w:rPr>
        <w:t>skripsi</w:t>
      </w:r>
      <w:r w:rsidRPr="00383D2E">
        <w:rPr>
          <w:noProof/>
          <w:lang w:val="sv-SE"/>
        </w:rPr>
        <w:t xml:space="preserve"> (2021): 2.</w:t>
      </w:r>
      <w:r w:rsidRPr="0053105C">
        <w:fldChar w:fldCharType="end"/>
      </w:r>
    </w:p>
  </w:footnote>
  <w:footnote w:id="18">
    <w:p w14:paraId="363AB289" w14:textId="77777777" w:rsidR="00BB04F1" w:rsidRPr="0053105C" w:rsidRDefault="00BB04F1" w:rsidP="00BB04F1">
      <w:pPr>
        <w:pStyle w:val="FootnoteText"/>
        <w:ind w:firstLine="567"/>
        <w:rPr>
          <w:lang w:val="id-ID"/>
        </w:rPr>
      </w:pPr>
      <w:r w:rsidRPr="0053105C">
        <w:rPr>
          <w:rStyle w:val="FootnoteReference"/>
        </w:rPr>
        <w:footnoteRef/>
      </w:r>
      <w:r w:rsidRPr="00383D2E">
        <w:rPr>
          <w:lang w:val="sv-SE"/>
        </w:rPr>
        <w:t xml:space="preserve"> </w:t>
      </w:r>
      <w:r w:rsidRPr="0053105C">
        <w:rPr>
          <w:lang w:val="id-ID"/>
        </w:rPr>
        <w:t xml:space="preserve">Departemen Kementerian Agama </w:t>
      </w:r>
      <w:r w:rsidRPr="0053105C">
        <w:fldChar w:fldCharType="begin" w:fldLock="1"/>
      </w:r>
      <w:r w:rsidRPr="00383D2E">
        <w:rPr>
          <w:lang w:val="sv-SE"/>
        </w:rPr>
        <w:instrText>ADDIN CSL_CITATION {"citationItems":[{"id":"ITEM-1","itemData":{"author":[{"dropping-particle":"","family":"RI","given":"Kementerian Agama","non-dropping-particle":"","parse-names":false,"suffix":""}],"id":"ITEM-1","issued":{"date-parts":[["2014"]]},"publisher":"J,Art","publisher-place":"Bandung","title":"Al-Qur'an dan terjemahan","type":"book"},"uris":["http://www.mendeley.com/documents/?uuid=2af9b917-b1b0-4706-a4f7-7ba5b2717dce"]}],"mendeley":{"formattedCitation":"RI, &lt;i&gt;Al-Qur’an Dan Terjemahan&lt;/i&gt;.","manualFormatting":"RI, Al-Qur’an Dan Terjemahan","plainTextFormattedCitation":"RI, Al-Qur’an Dan Terjemahan.","previouslyFormattedCitation":"RI, &lt;i&gt;Al-Qur’an Dan Terjemahan&lt;/i&gt;."},"properties":{"noteIndex":18},"schema":"https://github.com/citation-style-language/schema/raw/master/csl-citation.json"}</w:instrText>
      </w:r>
      <w:r w:rsidRPr="0053105C">
        <w:fldChar w:fldCharType="separate"/>
      </w:r>
      <w:r w:rsidRPr="00383D2E">
        <w:rPr>
          <w:noProof/>
          <w:lang w:val="sv-SE"/>
        </w:rPr>
        <w:t xml:space="preserve">RI, </w:t>
      </w:r>
      <w:r w:rsidRPr="00383D2E">
        <w:rPr>
          <w:i/>
          <w:noProof/>
          <w:lang w:val="sv-SE"/>
        </w:rPr>
        <w:t>Al-Qur’an Dan Terjemahan</w:t>
      </w:r>
      <w:r w:rsidRPr="0053105C">
        <w:fldChar w:fldCharType="end"/>
      </w:r>
      <w:r w:rsidRPr="0053105C">
        <w:rPr>
          <w:lang w:val="id-ID"/>
        </w:rPr>
        <w:t>, h.252</w:t>
      </w:r>
    </w:p>
  </w:footnote>
  <w:footnote w:id="19">
    <w:p w14:paraId="1EBA98EB" w14:textId="77777777" w:rsidR="006576DE" w:rsidRPr="00424634" w:rsidRDefault="000916BA" w:rsidP="000916BA">
      <w:pPr>
        <w:pStyle w:val="FootnoteText"/>
        <w:rPr>
          <w:rFonts w:cs="Times New Roman"/>
        </w:rPr>
      </w:pPr>
      <w:r w:rsidRPr="00247784">
        <w:rPr>
          <w:rFonts w:cs="Times New Roman"/>
          <w:lang w:val="en-ID"/>
        </w:rPr>
        <w:t xml:space="preserve">              </w:t>
      </w:r>
      <w:r w:rsidR="006576DE" w:rsidRPr="00424634">
        <w:rPr>
          <w:rStyle w:val="FootnoteReference"/>
          <w:rFonts w:cs="Times New Roman"/>
        </w:rPr>
        <w:footnoteRef/>
      </w:r>
      <w:r w:rsidR="006576DE" w:rsidRPr="00424634">
        <w:rPr>
          <w:rFonts w:cs="Times New Roman"/>
        </w:rPr>
        <w:t xml:space="preserve"> </w:t>
      </w:r>
      <w:r w:rsidR="006576DE" w:rsidRPr="00424634">
        <w:rPr>
          <w:rFonts w:cs="Times New Roman"/>
        </w:rPr>
        <w:fldChar w:fldCharType="begin" w:fldLock="1"/>
      </w:r>
      <w:r w:rsidR="00805819">
        <w:rPr>
          <w:rFonts w:cs="Times New Roman"/>
        </w:rPr>
        <w:instrText>ADDIN CSL_CITATION {"citationItems":[{"id":"ITEM-1","itemData":{"ISSN":"2476-907X","author":[{"dropping-particle":"","family":"Nurdiani","given":"Nina","non-dropping-particle":"","parse-names":false,"suffix":""}],"container-title":"ComTech: Computer, Mathematics and Engineering Applications","id":"ITEM-1","issue":"2","issued":{"date-parts":[["2014"]]},"page":"1110-1118","title":"Teknik sampling snowball dalam penelitian lapangan","type":"article-journal","volume":"5"},"uris":["http://www.mendeley.com/documents/?uuid=63835881-7bd2-46de-ba51-9b82ade153f9"]}],"mendeley":{"formattedCitation":"Nina Nurdiani, “Teknik Sampling Snowball Dalam Penelitian Lapangan,” &lt;i&gt;ComTech: Computer, Mathematics and Engineering Applications&lt;/i&gt; 5, no. 2 (2014): 1110–1118.","plainTextFormattedCitation":"Nina Nurdiani, “Teknik Sampling Snowball Dalam Penelitian Lapangan,” ComTech: Computer, Mathematics and Engineering Applications 5, no. 2 (2014): 1110–1118.","previouslyFormattedCitation":"Nina Nurdiani, “Teknik Sampling Snowball Dalam Penelitian Lapangan,” &lt;i&gt;ComTech: Computer, Mathematics and Engineering Applications&lt;/i&gt; 5, no. 2 (2014): 1110–1118."},"properties":{"noteIndex":20},"schema":"https://github.com/citation-style-language/schema/raw/master/csl-citation.json"}</w:instrText>
      </w:r>
      <w:r w:rsidR="006576DE" w:rsidRPr="00424634">
        <w:rPr>
          <w:rFonts w:cs="Times New Roman"/>
        </w:rPr>
        <w:fldChar w:fldCharType="separate"/>
      </w:r>
      <w:r w:rsidR="006576DE" w:rsidRPr="00424634">
        <w:rPr>
          <w:rFonts w:cs="Times New Roman"/>
          <w:noProof/>
        </w:rPr>
        <w:t xml:space="preserve">Nina Nurdiani, “Teknik Sampling Snowball Dalam Penelitian Lapangan,” </w:t>
      </w:r>
      <w:r w:rsidR="006576DE" w:rsidRPr="00424634">
        <w:rPr>
          <w:rFonts w:cs="Times New Roman"/>
          <w:i/>
          <w:noProof/>
        </w:rPr>
        <w:t>ComTech: Computer, Mathematics and Engineering Applications</w:t>
      </w:r>
      <w:r w:rsidR="006576DE" w:rsidRPr="00424634">
        <w:rPr>
          <w:rFonts w:cs="Times New Roman"/>
          <w:noProof/>
        </w:rPr>
        <w:t xml:space="preserve"> 5, no. 2 (2014): 1110–1118.</w:t>
      </w:r>
      <w:r w:rsidR="006576DE" w:rsidRPr="00424634">
        <w:rPr>
          <w:rFonts w:cs="Times New Roman"/>
        </w:rPr>
        <w:fldChar w:fldCharType="end"/>
      </w:r>
    </w:p>
  </w:footnote>
  <w:footnote w:id="20">
    <w:p w14:paraId="778943D0" w14:textId="77777777" w:rsidR="00B36017" w:rsidRPr="0053105C" w:rsidRDefault="00B36017" w:rsidP="00B36017">
      <w:pPr>
        <w:pStyle w:val="FootnoteText"/>
        <w:ind w:firstLine="567"/>
        <w:rPr>
          <w:lang w:val="id-ID"/>
        </w:rPr>
      </w:pPr>
      <w:r w:rsidRPr="0053105C">
        <w:rPr>
          <w:rStyle w:val="FootnoteReference"/>
        </w:rPr>
        <w:footnoteRef/>
      </w:r>
      <w:r w:rsidRPr="0053105C">
        <w:t xml:space="preserve"> </w:t>
      </w:r>
      <w:r w:rsidRPr="0053105C">
        <w:fldChar w:fldCharType="begin" w:fldLock="1"/>
      </w:r>
      <w:r w:rsidR="00805819">
        <w:instrText>ADDIN CSL_CITATION {"citationItems":[{"id":"ITEM-1","itemData":{"URL":"https://kbbi.lektur.id/menentramkan","id":"ITEM-1","issued":{"date-parts":[["0"]]},"title":"No Title","type":"webpage"},"uris":["http://www.mendeley.com/documents/?uuid=1a76916f-2193-45b1-a231-bade0c9333be"]}],"mendeley":{"formattedCitation":"“No Title,” https://kbbi.lektur.id/menentramkan.","manualFormatting":" https://kbbi.lektur.id/zikir.","plainTextFormattedCitation":"“No Title,” https://kbbi.lektur.id/menentramkan.","previouslyFormattedCitation":"“No Title.”"},"properties":{"noteIndex":21},"schema":"https://github.com/citation-style-language/schema/raw/master/csl-citation.json"}</w:instrText>
      </w:r>
      <w:r w:rsidRPr="0053105C">
        <w:fldChar w:fldCharType="separate"/>
      </w:r>
      <w:r w:rsidRPr="0053105C">
        <w:rPr>
          <w:noProof/>
        </w:rPr>
        <w:t xml:space="preserve"> https://kbbi.lektur.id/zikir.</w:t>
      </w:r>
      <w:r w:rsidRPr="0053105C">
        <w:fldChar w:fldCharType="end"/>
      </w:r>
    </w:p>
  </w:footnote>
  <w:footnote w:id="21">
    <w:p w14:paraId="67FB7799" w14:textId="77777777" w:rsidR="00B36017" w:rsidRPr="0053105C" w:rsidRDefault="00B36017" w:rsidP="00B36017">
      <w:pPr>
        <w:pStyle w:val="FootnoteText"/>
        <w:ind w:firstLine="567"/>
        <w:rPr>
          <w:lang w:val="id-ID"/>
        </w:rPr>
      </w:pPr>
      <w:r w:rsidRPr="0053105C">
        <w:rPr>
          <w:rStyle w:val="FootnoteReference"/>
        </w:rPr>
        <w:footnoteRef/>
      </w:r>
      <w:r w:rsidRPr="00383D2E">
        <w:rPr>
          <w:lang w:val="sv-SE"/>
        </w:rPr>
        <w:t xml:space="preserve"> </w:t>
      </w:r>
      <w:r w:rsidRPr="0053105C">
        <w:fldChar w:fldCharType="begin" w:fldLock="1"/>
      </w:r>
      <w:r w:rsidR="00805819" w:rsidRPr="00383D2E">
        <w:rPr>
          <w:lang w:val="sv-SE"/>
        </w:rPr>
        <w:instrText>ADDIN CSL_CITATION {"citationItems":[{"id":"ITEM-1","itemData":{"ISBN":"9786021018187","ISSN":"2252-3405","author":[{"dropping-particle":"","family":"Udin","given":"MS","non-dropping-particle":"","parse-names":false,"suffix":""}],"container-title":"Jurnal Penelitian Pendidikan Guru Sekolah Dasar","edition":"Cet. I","id":"ITEM-1","issue":"August","issued":{"date-parts":[["2021"]]},"number-of-pages":"18","publisher":"Sanabil","publisher-place":"Mataram","title":"Konsep Dzikir dalam Al- Qur'an; dan Implikasinaya Terhadap Kesehatan","type":"book","volume":"6"},"uris":["http://www.mendeley.com/documents/?uuid=676deb3a-41c2-401f-a055-2e87649591d9"]}],"mendeley":{"formattedCitation":"MS Udin, &lt;i&gt;Konsep Dzikir Dalam Al- Qur’an; Dan Implikasinaya Terhadap Kesehatan&lt;/i&gt;, &lt;i&gt;Jurnal Penelitian Pendidikan Guru Sekolah Dasar&lt;/i&gt;, Cet. I., vol. 6 (Mataram: Sanabil, 2021).","manualFormatting":"Udin, Konsep Dzikir dalam Al-Qur'an; dan Implikasinaya Terhadap Kesehatan, vol. 6, p. .","plainTextFormattedCitation":"MS Udin, Konsep Dzikir Dalam Al- Qur’an; Dan Implikasinaya Terhadap Kesehatan, Jurnal Penelitian Pendidikan Guru Sekolah Dasar, Cet. I., vol. 6 (Mataram: Sanabil, 2021).","previouslyFormattedCitation":"Udin, &lt;i&gt;Konsep Dzikir Dalam Al- Qur’an; Dan Implikasinaya Terhadap Kesehatan&lt;/i&gt;, vol. 6, p. ."},"properties":{"noteIndex":22},"schema":"https://github.com/citation-style-language/schema/raw/master/csl-citation.json"}</w:instrText>
      </w:r>
      <w:r w:rsidRPr="0053105C">
        <w:fldChar w:fldCharType="separate"/>
      </w:r>
      <w:r w:rsidRPr="00383D2E">
        <w:rPr>
          <w:noProof/>
          <w:lang w:val="sv-SE"/>
        </w:rPr>
        <w:t>U</w:t>
      </w:r>
      <w:r w:rsidRPr="0053105C">
        <w:rPr>
          <w:noProof/>
          <w:lang w:val="id-ID"/>
        </w:rPr>
        <w:t>din</w:t>
      </w:r>
      <w:r w:rsidRPr="00383D2E">
        <w:rPr>
          <w:noProof/>
          <w:lang w:val="sv-SE"/>
        </w:rPr>
        <w:t xml:space="preserve">, </w:t>
      </w:r>
      <w:r w:rsidRPr="00383D2E">
        <w:rPr>
          <w:i/>
          <w:noProof/>
          <w:lang w:val="sv-SE"/>
        </w:rPr>
        <w:t>K</w:t>
      </w:r>
      <w:r w:rsidRPr="0053105C">
        <w:rPr>
          <w:i/>
          <w:noProof/>
          <w:lang w:val="id-ID"/>
        </w:rPr>
        <w:t>onsep Dzikir dalam Al-Qur'an</w:t>
      </w:r>
      <w:r w:rsidRPr="00383D2E">
        <w:rPr>
          <w:i/>
          <w:noProof/>
          <w:lang w:val="sv-SE"/>
        </w:rPr>
        <w:t xml:space="preserve">; </w:t>
      </w:r>
      <w:r w:rsidRPr="0053105C">
        <w:rPr>
          <w:i/>
          <w:noProof/>
          <w:lang w:val="id-ID"/>
        </w:rPr>
        <w:t xml:space="preserve">dan </w:t>
      </w:r>
      <w:r w:rsidRPr="00383D2E">
        <w:rPr>
          <w:i/>
          <w:noProof/>
          <w:lang w:val="sv-SE"/>
        </w:rPr>
        <w:t>Implikasinaya T</w:t>
      </w:r>
      <w:r w:rsidRPr="0053105C">
        <w:rPr>
          <w:i/>
          <w:noProof/>
          <w:lang w:val="id-ID"/>
        </w:rPr>
        <w:t>erhadap Kesehatan</w:t>
      </w:r>
      <w:r w:rsidRPr="00383D2E">
        <w:rPr>
          <w:noProof/>
          <w:lang w:val="sv-SE"/>
        </w:rPr>
        <w:t>, vol. 6, p. .</w:t>
      </w:r>
      <w:r w:rsidRPr="0053105C">
        <w:fldChar w:fldCharType="end"/>
      </w:r>
      <w:r w:rsidRPr="0053105C">
        <w:rPr>
          <w:lang w:val="id-ID"/>
        </w:rPr>
        <w:t xml:space="preserve"> h. 18</w:t>
      </w:r>
    </w:p>
  </w:footnote>
  <w:footnote w:id="22">
    <w:p w14:paraId="35281E4C" w14:textId="77777777" w:rsidR="00D04418" w:rsidRPr="0053105C" w:rsidRDefault="00D04418" w:rsidP="00D04418">
      <w:pPr>
        <w:pStyle w:val="FootnoteText"/>
        <w:ind w:firstLine="709"/>
        <w:rPr>
          <w:lang w:val="id-ID"/>
        </w:rPr>
      </w:pPr>
      <w:r w:rsidRPr="0053105C">
        <w:rPr>
          <w:rStyle w:val="FootnoteReference"/>
        </w:rPr>
        <w:footnoteRef/>
      </w:r>
      <w:r w:rsidRPr="0053105C">
        <w:rPr>
          <w:lang w:val="id-ID"/>
        </w:rPr>
        <w:t xml:space="preserve"> Nur Asiah (47 Tahun)</w:t>
      </w:r>
      <w:r w:rsidRPr="00383D2E">
        <w:rPr>
          <w:lang w:val="id-ID"/>
        </w:rPr>
        <w:t>,</w:t>
      </w:r>
      <w:r w:rsidRPr="0053105C">
        <w:rPr>
          <w:lang w:val="id-ID"/>
        </w:rPr>
        <w:t xml:space="preserve"> Murid</w:t>
      </w:r>
      <w:r w:rsidRPr="00383D2E">
        <w:rPr>
          <w:lang w:val="id-ID"/>
        </w:rPr>
        <w:t xml:space="preserve"> Tarekat Khalwatiyah Syekh Yusuf</w:t>
      </w:r>
      <w:r w:rsidRPr="0053105C">
        <w:rPr>
          <w:lang w:val="id-ID"/>
        </w:rPr>
        <w:t>iyah</w:t>
      </w:r>
      <w:r w:rsidRPr="00383D2E">
        <w:rPr>
          <w:lang w:val="id-ID"/>
        </w:rPr>
        <w:t>,”</w:t>
      </w:r>
      <w:r w:rsidRPr="00383D2E">
        <w:rPr>
          <w:i/>
          <w:iCs/>
          <w:lang w:val="id-ID"/>
        </w:rPr>
        <w:t>Wawancara</w:t>
      </w:r>
      <w:r w:rsidRPr="00383D2E">
        <w:rPr>
          <w:lang w:val="id-ID"/>
        </w:rPr>
        <w:t>”,</w:t>
      </w:r>
      <w:r w:rsidRPr="0053105C">
        <w:rPr>
          <w:lang w:val="id-ID"/>
        </w:rPr>
        <w:t xml:space="preserve"> di Tombolo</w:t>
      </w:r>
      <w:r w:rsidRPr="00383D2E">
        <w:rPr>
          <w:lang w:val="id-ID"/>
        </w:rPr>
        <w:t>,</w:t>
      </w:r>
      <w:r w:rsidRPr="0053105C">
        <w:rPr>
          <w:lang w:val="id-ID"/>
        </w:rPr>
        <w:t xml:space="preserve"> Gowa</w:t>
      </w:r>
      <w:r w:rsidRPr="00383D2E">
        <w:rPr>
          <w:lang w:val="id-ID"/>
        </w:rPr>
        <w:t xml:space="preserve">, Tanggal 04 </w:t>
      </w:r>
      <w:r w:rsidRPr="0053105C">
        <w:rPr>
          <w:lang w:val="id-ID"/>
        </w:rPr>
        <w:t>Desember</w:t>
      </w:r>
      <w:r w:rsidRPr="00383D2E">
        <w:rPr>
          <w:lang w:val="id-ID"/>
        </w:rPr>
        <w:t xml:space="preserve"> 202</w:t>
      </w:r>
      <w:r w:rsidRPr="0053105C">
        <w:rPr>
          <w:lang w:val="id-ID"/>
        </w:rPr>
        <w:t>4.</w:t>
      </w:r>
    </w:p>
  </w:footnote>
  <w:footnote w:id="23">
    <w:p w14:paraId="5F1F0ACC" w14:textId="77777777" w:rsidR="00D04418" w:rsidRPr="0053105C" w:rsidRDefault="00D04418" w:rsidP="00D04418">
      <w:pPr>
        <w:pStyle w:val="FootnoteText"/>
        <w:ind w:firstLine="709"/>
        <w:rPr>
          <w:lang w:val="id-ID"/>
        </w:rPr>
      </w:pPr>
      <w:r w:rsidRPr="0053105C">
        <w:rPr>
          <w:rStyle w:val="FootnoteReference"/>
        </w:rPr>
        <w:footnoteRef/>
      </w:r>
      <w:r w:rsidRPr="0053105C">
        <w:rPr>
          <w:lang w:val="id-ID"/>
        </w:rPr>
        <w:t xml:space="preserve"> Nurdin Dg Nassa (68 Tahun)</w:t>
      </w:r>
      <w:r w:rsidRPr="00D04418">
        <w:rPr>
          <w:lang w:val="id-ID"/>
        </w:rPr>
        <w:t>, Khalifah Tarekat Khalwatiyah Syekh Yusuf</w:t>
      </w:r>
      <w:r w:rsidRPr="0053105C">
        <w:rPr>
          <w:lang w:val="id-ID"/>
        </w:rPr>
        <w:t>iyah</w:t>
      </w:r>
      <w:r w:rsidRPr="00D04418">
        <w:rPr>
          <w:lang w:val="id-ID"/>
        </w:rPr>
        <w:t>,</w:t>
      </w:r>
      <w:r w:rsidRPr="0053105C">
        <w:rPr>
          <w:lang w:val="id-ID"/>
        </w:rPr>
        <w:t xml:space="preserve"> </w:t>
      </w:r>
      <w:r w:rsidRPr="00D04418">
        <w:rPr>
          <w:lang w:val="id-ID"/>
        </w:rPr>
        <w:t>”</w:t>
      </w:r>
      <w:r w:rsidRPr="00D04418">
        <w:rPr>
          <w:i/>
          <w:iCs/>
          <w:lang w:val="id-ID"/>
        </w:rPr>
        <w:t>Wawancara</w:t>
      </w:r>
      <w:r w:rsidRPr="00D04418">
        <w:rPr>
          <w:lang w:val="id-ID"/>
        </w:rPr>
        <w:t>”,</w:t>
      </w:r>
      <w:r w:rsidRPr="0053105C">
        <w:rPr>
          <w:lang w:val="id-ID"/>
        </w:rPr>
        <w:t xml:space="preserve"> di Tombolo</w:t>
      </w:r>
      <w:r w:rsidRPr="00D04418">
        <w:rPr>
          <w:lang w:val="id-ID"/>
        </w:rPr>
        <w:t>,</w:t>
      </w:r>
      <w:r w:rsidRPr="0053105C">
        <w:rPr>
          <w:lang w:val="id-ID"/>
        </w:rPr>
        <w:t xml:space="preserve"> Gowa</w:t>
      </w:r>
      <w:r w:rsidRPr="00D04418">
        <w:rPr>
          <w:lang w:val="id-ID"/>
        </w:rPr>
        <w:t xml:space="preserve">, Tanggal 04 </w:t>
      </w:r>
      <w:r w:rsidRPr="0053105C">
        <w:rPr>
          <w:lang w:val="id-ID"/>
        </w:rPr>
        <w:t>Desember</w:t>
      </w:r>
      <w:r w:rsidRPr="00D04418">
        <w:rPr>
          <w:lang w:val="id-ID"/>
        </w:rPr>
        <w:t xml:space="preserve"> 202</w:t>
      </w:r>
      <w:r w:rsidRPr="0053105C">
        <w:rPr>
          <w:lang w:val="id-ID"/>
        </w:rPr>
        <w:t>4.</w:t>
      </w:r>
    </w:p>
  </w:footnote>
  <w:footnote w:id="24">
    <w:p w14:paraId="44EE0EFF" w14:textId="77777777" w:rsidR="00D04418" w:rsidRPr="0053105C" w:rsidRDefault="00D04418" w:rsidP="00D04418">
      <w:pPr>
        <w:pStyle w:val="FootnoteText"/>
        <w:ind w:firstLine="709"/>
        <w:rPr>
          <w:lang w:val="id-ID"/>
        </w:rPr>
      </w:pPr>
      <w:r w:rsidRPr="0053105C">
        <w:rPr>
          <w:rStyle w:val="FootnoteReference"/>
        </w:rPr>
        <w:footnoteRef/>
      </w:r>
      <w:r w:rsidRPr="00383D2E">
        <w:rPr>
          <w:lang w:val="id-ID"/>
        </w:rPr>
        <w:t xml:space="preserve"> </w:t>
      </w:r>
      <w:r w:rsidRPr="0053105C">
        <w:rPr>
          <w:lang w:val="id-ID"/>
        </w:rPr>
        <w:t>Mahasin Shahib (35 Tahun)</w:t>
      </w:r>
      <w:r w:rsidRPr="00383D2E">
        <w:rPr>
          <w:lang w:val="id-ID"/>
        </w:rPr>
        <w:t xml:space="preserve">, </w:t>
      </w:r>
      <w:r w:rsidRPr="0053105C">
        <w:rPr>
          <w:lang w:val="id-ID"/>
        </w:rPr>
        <w:t>Murid</w:t>
      </w:r>
      <w:r w:rsidRPr="00383D2E">
        <w:rPr>
          <w:lang w:val="id-ID"/>
        </w:rPr>
        <w:t xml:space="preserve"> Tarekat Khalwatiyah Syekh Yusuf</w:t>
      </w:r>
      <w:r w:rsidRPr="0053105C">
        <w:rPr>
          <w:lang w:val="id-ID"/>
        </w:rPr>
        <w:t>iyah</w:t>
      </w:r>
      <w:r w:rsidRPr="00383D2E">
        <w:rPr>
          <w:lang w:val="id-ID"/>
        </w:rPr>
        <w:t>,</w:t>
      </w:r>
      <w:r w:rsidRPr="0053105C">
        <w:rPr>
          <w:lang w:val="id-ID"/>
        </w:rPr>
        <w:t xml:space="preserve"> </w:t>
      </w:r>
      <w:r w:rsidRPr="00383D2E">
        <w:rPr>
          <w:lang w:val="id-ID"/>
        </w:rPr>
        <w:t>”</w:t>
      </w:r>
      <w:r w:rsidRPr="00383D2E">
        <w:rPr>
          <w:i/>
          <w:iCs/>
          <w:lang w:val="id-ID"/>
        </w:rPr>
        <w:t>Wawancara</w:t>
      </w:r>
      <w:r w:rsidRPr="00383D2E">
        <w:rPr>
          <w:lang w:val="id-ID"/>
        </w:rPr>
        <w:t>”,</w:t>
      </w:r>
      <w:r w:rsidRPr="0053105C">
        <w:rPr>
          <w:lang w:val="id-ID"/>
        </w:rPr>
        <w:t xml:space="preserve"> di Tombolo</w:t>
      </w:r>
      <w:r w:rsidRPr="00383D2E">
        <w:rPr>
          <w:lang w:val="id-ID"/>
        </w:rPr>
        <w:t>,</w:t>
      </w:r>
      <w:r w:rsidRPr="0053105C">
        <w:rPr>
          <w:lang w:val="id-ID"/>
        </w:rPr>
        <w:t xml:space="preserve"> Gowa</w:t>
      </w:r>
      <w:r w:rsidRPr="00383D2E">
        <w:rPr>
          <w:lang w:val="id-ID"/>
        </w:rPr>
        <w:t>, Tanggal 0</w:t>
      </w:r>
      <w:r w:rsidRPr="0053105C">
        <w:rPr>
          <w:lang w:val="id-ID"/>
        </w:rPr>
        <w:t>6</w:t>
      </w:r>
      <w:r w:rsidRPr="00383D2E">
        <w:rPr>
          <w:lang w:val="id-ID"/>
        </w:rPr>
        <w:t xml:space="preserve"> </w:t>
      </w:r>
      <w:r w:rsidRPr="0053105C">
        <w:rPr>
          <w:lang w:val="id-ID"/>
        </w:rPr>
        <w:t>Desember</w:t>
      </w:r>
      <w:r w:rsidRPr="00383D2E">
        <w:rPr>
          <w:lang w:val="id-ID"/>
        </w:rPr>
        <w:t xml:space="preserve"> 202</w:t>
      </w:r>
      <w:r w:rsidRPr="0053105C">
        <w:rPr>
          <w:lang w:val="id-ID"/>
        </w:rPr>
        <w:t>3.</w:t>
      </w:r>
    </w:p>
  </w:footnote>
  <w:footnote w:id="25">
    <w:p w14:paraId="7BC23323" w14:textId="77777777" w:rsidR="00D04418" w:rsidRPr="0053105C" w:rsidRDefault="00D04418" w:rsidP="00D04418">
      <w:pPr>
        <w:pStyle w:val="FootnoteText"/>
        <w:ind w:firstLine="709"/>
        <w:rPr>
          <w:lang w:val="id-ID"/>
        </w:rPr>
      </w:pPr>
      <w:r w:rsidRPr="0053105C">
        <w:rPr>
          <w:rStyle w:val="FootnoteReference"/>
        </w:rPr>
        <w:footnoteRef/>
      </w:r>
      <w:r w:rsidRPr="00D04418">
        <w:rPr>
          <w:lang w:val="id-ID"/>
        </w:rPr>
        <w:t xml:space="preserve"> </w:t>
      </w:r>
      <w:r w:rsidRPr="0053105C">
        <w:rPr>
          <w:lang w:val="id-ID"/>
        </w:rPr>
        <w:t>Muzdalifah Sahib (55 Tahun)</w:t>
      </w:r>
      <w:r w:rsidRPr="00D04418">
        <w:rPr>
          <w:lang w:val="id-ID"/>
        </w:rPr>
        <w:t>, Khalifah Tarekat Khalwatiyah Syekh Yusuf</w:t>
      </w:r>
      <w:r w:rsidRPr="0053105C">
        <w:rPr>
          <w:lang w:val="id-ID"/>
        </w:rPr>
        <w:t>iyah</w:t>
      </w:r>
      <w:r w:rsidRPr="00D04418">
        <w:rPr>
          <w:lang w:val="id-ID"/>
        </w:rPr>
        <w:t>,</w:t>
      </w:r>
      <w:r w:rsidRPr="0053105C">
        <w:rPr>
          <w:lang w:val="id-ID"/>
        </w:rPr>
        <w:t xml:space="preserve"> </w:t>
      </w:r>
      <w:r w:rsidRPr="00D04418">
        <w:rPr>
          <w:lang w:val="id-ID"/>
        </w:rPr>
        <w:t>”</w:t>
      </w:r>
      <w:r w:rsidRPr="00D04418">
        <w:rPr>
          <w:i/>
          <w:iCs/>
          <w:lang w:val="id-ID"/>
        </w:rPr>
        <w:t>Wawancara</w:t>
      </w:r>
      <w:r w:rsidRPr="00D04418">
        <w:rPr>
          <w:lang w:val="id-ID"/>
        </w:rPr>
        <w:t>”,</w:t>
      </w:r>
      <w:r w:rsidRPr="0053105C">
        <w:rPr>
          <w:lang w:val="id-ID"/>
        </w:rPr>
        <w:t xml:space="preserve"> di Samata</w:t>
      </w:r>
      <w:r w:rsidRPr="00D04418">
        <w:rPr>
          <w:lang w:val="id-ID"/>
        </w:rPr>
        <w:t>,</w:t>
      </w:r>
      <w:r w:rsidRPr="0053105C">
        <w:rPr>
          <w:lang w:val="id-ID"/>
        </w:rPr>
        <w:t xml:space="preserve"> Gowa</w:t>
      </w:r>
      <w:r w:rsidRPr="00D04418">
        <w:rPr>
          <w:lang w:val="id-ID"/>
        </w:rPr>
        <w:t>, Tanggal 0</w:t>
      </w:r>
      <w:r w:rsidRPr="0053105C">
        <w:rPr>
          <w:lang w:val="id-ID"/>
        </w:rPr>
        <w:t>7</w:t>
      </w:r>
      <w:r w:rsidRPr="00D04418">
        <w:rPr>
          <w:lang w:val="id-ID"/>
        </w:rPr>
        <w:t xml:space="preserve"> </w:t>
      </w:r>
      <w:r w:rsidRPr="0053105C">
        <w:rPr>
          <w:lang w:val="id-ID"/>
        </w:rPr>
        <w:t xml:space="preserve">Desember </w:t>
      </w:r>
      <w:r w:rsidRPr="00D04418">
        <w:rPr>
          <w:lang w:val="id-ID"/>
        </w:rPr>
        <w:t>202</w:t>
      </w:r>
      <w:r w:rsidRPr="0053105C">
        <w:rPr>
          <w:lang w:val="id-ID"/>
        </w:rPr>
        <w:t>3</w:t>
      </w:r>
    </w:p>
  </w:footnote>
  <w:footnote w:id="26">
    <w:p w14:paraId="6430B222" w14:textId="77777777" w:rsidR="00D04418" w:rsidRPr="0053105C" w:rsidRDefault="00D04418" w:rsidP="00D04418">
      <w:pPr>
        <w:pStyle w:val="FootnoteText"/>
        <w:ind w:firstLine="567"/>
        <w:rPr>
          <w:lang w:val="id-ID"/>
        </w:rPr>
      </w:pPr>
      <w:r w:rsidRPr="0053105C">
        <w:rPr>
          <w:rStyle w:val="FootnoteReference"/>
        </w:rPr>
        <w:footnoteRef/>
      </w:r>
      <w:r w:rsidRPr="00383D2E">
        <w:rPr>
          <w:lang w:val="id-ID"/>
        </w:rPr>
        <w:t xml:space="preserve"> </w:t>
      </w:r>
      <w:r w:rsidRPr="0053105C">
        <w:fldChar w:fldCharType="begin" w:fldLock="1"/>
      </w:r>
      <w:r w:rsidR="00805819" w:rsidRPr="00383D2E">
        <w:rPr>
          <w:lang w:val="id-ID"/>
        </w:rPr>
        <w:instrText>ADDIN CSL_CITATION {"citationItems":[{"id":"ITEM-1","itemData":{"ISSN":"2615-3130","author":[{"dropping-particle":"","family":"Achmad Abubakar","given":"and Rahmi Damis. “ Faried Muhammad Nawir","non-dropping-particle":"","parse-names":false,"suffix":""}],"container-title":"Aqidah-Ta: Jurnal Ilmu Aqidah","id":"ITEM-1","issue":"1","issued":{"date-parts":[["2022"]]},"page":"55-74","title":"PERSEPSI TAREKAT KHALWATIYAH YUSUFIYAH TENTANG AYAT-AYAT ZIKIR (SUATU KAJIAN LIVING QUR’AN)","type":"article-journal","volume":"8"},"uris":["http://www.mendeley.com/documents/?uuid=ee4e998a-532e-4154-acec-e4a77ba31cd8"]}],"mendeley":{"formattedCitation":"and Rahmi Damis. “ Faried Muhammad Nawir Achmad Abubakar, “PERSEPSI TAREKAT KHALWATIYAH YUSUFIYAH TENTANG AYAT-AYAT ZIKIR (SUATU KAJIAN LIVING QUR’AN),” &lt;i&gt;Aqidah-Ta: Jurnal Ilmu Aqidah&lt;/i&gt; 8, no. 1 (2022): 55–74.","manualFormatting":"Achmad Abubakar, “Persepsi Tarekat Khalwatiyah Yusufiyah Tentang Ayat-Ayat Zikir (Suatu Kajian Living Qur’an).”","plainTextFormattedCitation":"and Rahmi Damis. “ Faried Muhammad Nawir Achmad Abubakar, “PERSEPSI TAREKAT KHALWATIYAH YUSUFIYAH TENTANG AYAT-AYAT ZIKIR (SUATU KAJIAN LIVING QUR’AN),” Aqidah-Ta: Jurnal Ilmu Aqidah 8, no. 1 (2022): 55–74.","previouslyFormattedCitation":"Achmad Abubakar, “PERSEPSI TAREKAT KHALWATIYAH YUSUFIYAH TENTANG AYAT-AYAT ZIKIR (SUATU KAJIAN LIVING QUR’AN).”"},"properties":{"noteIndex":27},"schema":"https://github.com/citation-style-language/schema/raw/master/csl-citation.json"}</w:instrText>
      </w:r>
      <w:r w:rsidRPr="0053105C">
        <w:fldChar w:fldCharType="separate"/>
      </w:r>
      <w:r w:rsidRPr="00383D2E">
        <w:rPr>
          <w:noProof/>
          <w:lang w:val="id-ID"/>
        </w:rPr>
        <w:t>Achmad Abubakar, “Persepsi Tarekat Khalwatiyah Yusufiyah Tentang Ayat-Ayat Zikir (Suatu Kajian Living Qur’an).”</w:t>
      </w:r>
      <w:r w:rsidRPr="0053105C">
        <w:fldChar w:fldCharType="end"/>
      </w:r>
      <w:r w:rsidRPr="0053105C">
        <w:rPr>
          <w:lang w:val="id-ID"/>
        </w:rPr>
        <w:t>, h. 68</w:t>
      </w:r>
    </w:p>
  </w:footnote>
  <w:footnote w:id="27">
    <w:p w14:paraId="3B2EBC43" w14:textId="77777777" w:rsidR="00E00291" w:rsidRPr="0053105C" w:rsidRDefault="00E00291" w:rsidP="00E00291">
      <w:pPr>
        <w:pStyle w:val="FootnoteText"/>
        <w:ind w:firstLine="567"/>
        <w:rPr>
          <w:lang w:val="id-ID"/>
        </w:rPr>
      </w:pPr>
      <w:r w:rsidRPr="0053105C">
        <w:rPr>
          <w:rStyle w:val="FootnoteReference"/>
        </w:rPr>
        <w:footnoteRef/>
      </w:r>
      <w:r w:rsidRPr="00E00291">
        <w:rPr>
          <w:lang w:val="id-ID"/>
        </w:rPr>
        <w:t xml:space="preserve"> </w:t>
      </w:r>
      <w:r w:rsidRPr="0053105C">
        <w:fldChar w:fldCharType="begin" w:fldLock="1"/>
      </w:r>
      <w:r w:rsidR="00805819">
        <w:rPr>
          <w:lang w:val="id-ID"/>
        </w:rPr>
        <w:instrText>ADDIN CSL_CITATION {"citationItems":[{"id":"ITEM-1","itemData":{"URL":"https://kbbi.web.id/peran","id":"ITEM-1","issued":{"date-parts":[["0"]]},"title":"No Title","type":"webpage"},"uris":["http://www.mendeley.com/documents/?uuid=65b44bb1-e61f-4d07-8d57-d7e1a62e04e7"]}],"mendeley":{"formattedCitation":"“No Title,” https://kbbi.web.id/peran.","manualFormatting":"https;//kbbi.web.id//implikasi.","plainTextFormattedCitation":"“No Title,” https://kbbi.web.id/peran.","previouslyFormattedCitation":"“No Title.”"},"properties":{"noteIndex":28},"schema":"https://github.com/citation-style-language/schema/raw/master/csl-citation.json"}</w:instrText>
      </w:r>
      <w:r w:rsidRPr="0053105C">
        <w:fldChar w:fldCharType="separate"/>
      </w:r>
      <w:r w:rsidRPr="00E00291">
        <w:rPr>
          <w:noProof/>
          <w:lang w:val="id-ID"/>
        </w:rPr>
        <w:t>https;//kbbi.web.id//implikasi.</w:t>
      </w:r>
      <w:r w:rsidRPr="0053105C">
        <w:fldChar w:fldCharType="end"/>
      </w:r>
    </w:p>
  </w:footnote>
  <w:footnote w:id="28">
    <w:p w14:paraId="0AF91E20" w14:textId="77777777" w:rsidR="00E00291" w:rsidRPr="0053105C" w:rsidRDefault="00E00291" w:rsidP="00E00291">
      <w:pPr>
        <w:pStyle w:val="FootnoteText"/>
        <w:ind w:firstLine="709"/>
        <w:rPr>
          <w:lang w:val="id-ID"/>
        </w:rPr>
      </w:pPr>
      <w:r w:rsidRPr="0053105C">
        <w:rPr>
          <w:rStyle w:val="FootnoteReference"/>
        </w:rPr>
        <w:footnoteRef/>
      </w:r>
      <w:r w:rsidRPr="00E00291">
        <w:rPr>
          <w:lang w:val="id-ID"/>
        </w:rPr>
        <w:t xml:space="preserve"> </w:t>
      </w:r>
      <w:r w:rsidRPr="0053105C">
        <w:rPr>
          <w:lang w:val="id-ID"/>
        </w:rPr>
        <w:t>Muhammad Amin Sahib (49 Tahun)</w:t>
      </w:r>
      <w:r w:rsidRPr="00E00291">
        <w:rPr>
          <w:lang w:val="id-ID"/>
        </w:rPr>
        <w:t>, Khalifah Tarekat Khalwatiyah Syekh Yusuf</w:t>
      </w:r>
      <w:r w:rsidRPr="0053105C">
        <w:rPr>
          <w:lang w:val="id-ID"/>
        </w:rPr>
        <w:t>iyah</w:t>
      </w:r>
      <w:r w:rsidRPr="00E00291">
        <w:rPr>
          <w:lang w:val="id-ID"/>
        </w:rPr>
        <w:t>,</w:t>
      </w:r>
      <w:r w:rsidRPr="0053105C">
        <w:rPr>
          <w:lang w:val="id-ID"/>
        </w:rPr>
        <w:t xml:space="preserve"> </w:t>
      </w:r>
      <w:r w:rsidRPr="00E00291">
        <w:rPr>
          <w:lang w:val="id-ID"/>
        </w:rPr>
        <w:t>”</w:t>
      </w:r>
      <w:r w:rsidRPr="00E00291">
        <w:rPr>
          <w:i/>
          <w:iCs/>
          <w:lang w:val="id-ID"/>
        </w:rPr>
        <w:t>Wawancara</w:t>
      </w:r>
      <w:r w:rsidRPr="00E00291">
        <w:rPr>
          <w:lang w:val="id-ID"/>
        </w:rPr>
        <w:t>”,</w:t>
      </w:r>
      <w:r w:rsidRPr="0053105C">
        <w:rPr>
          <w:lang w:val="id-ID"/>
        </w:rPr>
        <w:t xml:space="preserve">  di Tombolo</w:t>
      </w:r>
      <w:r w:rsidRPr="00E00291">
        <w:rPr>
          <w:lang w:val="id-ID"/>
        </w:rPr>
        <w:t>,</w:t>
      </w:r>
      <w:r w:rsidRPr="0053105C">
        <w:rPr>
          <w:lang w:val="id-ID"/>
        </w:rPr>
        <w:t xml:space="preserve"> Gowa</w:t>
      </w:r>
      <w:r w:rsidRPr="00E00291">
        <w:rPr>
          <w:lang w:val="id-ID"/>
        </w:rPr>
        <w:t>, Tanggal 0</w:t>
      </w:r>
      <w:r w:rsidRPr="0053105C">
        <w:rPr>
          <w:lang w:val="id-ID"/>
        </w:rPr>
        <w:t>6</w:t>
      </w:r>
      <w:r w:rsidRPr="00E00291">
        <w:rPr>
          <w:lang w:val="id-ID"/>
        </w:rPr>
        <w:t xml:space="preserve"> </w:t>
      </w:r>
      <w:r w:rsidRPr="0053105C">
        <w:rPr>
          <w:lang w:val="id-ID"/>
        </w:rPr>
        <w:t xml:space="preserve"> Januari </w:t>
      </w:r>
      <w:r w:rsidRPr="00E00291">
        <w:rPr>
          <w:lang w:val="id-ID"/>
        </w:rPr>
        <w:t>202</w:t>
      </w:r>
      <w:r w:rsidRPr="0053105C">
        <w:rPr>
          <w:lang w:val="id-ID"/>
        </w:rPr>
        <w:t>4.</w:t>
      </w:r>
    </w:p>
  </w:footnote>
  <w:footnote w:id="29">
    <w:p w14:paraId="1205658E" w14:textId="77777777" w:rsidR="00E00291" w:rsidRPr="0053105C" w:rsidRDefault="00E00291" w:rsidP="00E00291">
      <w:pPr>
        <w:pStyle w:val="FootnoteText"/>
        <w:ind w:firstLine="709"/>
        <w:rPr>
          <w:lang w:val="id-ID"/>
        </w:rPr>
      </w:pPr>
      <w:r w:rsidRPr="0053105C">
        <w:rPr>
          <w:rStyle w:val="FootnoteReference"/>
        </w:rPr>
        <w:footnoteRef/>
      </w:r>
      <w:r w:rsidRPr="00E00291">
        <w:rPr>
          <w:lang w:val="id-ID"/>
        </w:rPr>
        <w:t xml:space="preserve"> </w:t>
      </w:r>
      <w:r w:rsidRPr="0053105C">
        <w:rPr>
          <w:lang w:val="id-ID"/>
        </w:rPr>
        <w:t>Muhammad Amin Sahib (49 Tahun)</w:t>
      </w:r>
      <w:r w:rsidRPr="00E00291">
        <w:rPr>
          <w:lang w:val="id-ID"/>
        </w:rPr>
        <w:t>, Khalifah Tarekat Khalwatiyah Syekh Yusuf</w:t>
      </w:r>
      <w:r w:rsidRPr="0053105C">
        <w:rPr>
          <w:lang w:val="id-ID"/>
        </w:rPr>
        <w:t>iyah</w:t>
      </w:r>
      <w:r w:rsidRPr="00E00291">
        <w:rPr>
          <w:lang w:val="id-ID"/>
        </w:rPr>
        <w:t>,</w:t>
      </w:r>
      <w:r w:rsidRPr="0053105C">
        <w:rPr>
          <w:lang w:val="id-ID"/>
        </w:rPr>
        <w:t xml:space="preserve"> </w:t>
      </w:r>
      <w:r w:rsidRPr="00E00291">
        <w:rPr>
          <w:lang w:val="id-ID"/>
        </w:rPr>
        <w:t>”</w:t>
      </w:r>
      <w:r w:rsidRPr="00E00291">
        <w:rPr>
          <w:i/>
          <w:iCs/>
          <w:lang w:val="id-ID"/>
        </w:rPr>
        <w:t>Wawancara</w:t>
      </w:r>
      <w:r w:rsidRPr="00E00291">
        <w:rPr>
          <w:lang w:val="id-ID"/>
        </w:rPr>
        <w:t>”,</w:t>
      </w:r>
      <w:r w:rsidRPr="0053105C">
        <w:rPr>
          <w:lang w:val="id-ID"/>
        </w:rPr>
        <w:t xml:space="preserve">  di Tombolo</w:t>
      </w:r>
      <w:r w:rsidRPr="00E00291">
        <w:rPr>
          <w:lang w:val="id-ID"/>
        </w:rPr>
        <w:t>,</w:t>
      </w:r>
      <w:r w:rsidRPr="0053105C">
        <w:rPr>
          <w:lang w:val="id-ID"/>
        </w:rPr>
        <w:t xml:space="preserve"> Gowa</w:t>
      </w:r>
      <w:r w:rsidRPr="00E00291">
        <w:rPr>
          <w:lang w:val="id-ID"/>
        </w:rPr>
        <w:t xml:space="preserve">, Tanggal </w:t>
      </w:r>
      <w:r w:rsidRPr="0053105C">
        <w:rPr>
          <w:lang w:val="id-ID"/>
        </w:rPr>
        <w:t>06</w:t>
      </w:r>
      <w:r w:rsidRPr="00E00291">
        <w:rPr>
          <w:lang w:val="id-ID"/>
        </w:rPr>
        <w:t xml:space="preserve"> </w:t>
      </w:r>
      <w:r w:rsidRPr="0053105C">
        <w:rPr>
          <w:lang w:val="id-ID"/>
        </w:rPr>
        <w:t xml:space="preserve">Januari </w:t>
      </w:r>
      <w:r w:rsidRPr="00E00291">
        <w:rPr>
          <w:lang w:val="id-ID"/>
        </w:rPr>
        <w:t>202</w:t>
      </w:r>
      <w:r w:rsidRPr="0053105C">
        <w:rPr>
          <w:lang w:val="id-ID"/>
        </w:rPr>
        <w:t>4.</w:t>
      </w:r>
    </w:p>
  </w:footnote>
  <w:footnote w:id="30">
    <w:p w14:paraId="7415A757" w14:textId="77777777" w:rsidR="00E00291" w:rsidRPr="0053105C" w:rsidRDefault="00E00291" w:rsidP="00E00291">
      <w:pPr>
        <w:pStyle w:val="FootnoteText"/>
        <w:ind w:firstLine="709"/>
        <w:rPr>
          <w:lang w:val="id-ID"/>
        </w:rPr>
      </w:pPr>
      <w:r w:rsidRPr="0053105C">
        <w:rPr>
          <w:rStyle w:val="FootnoteReference"/>
        </w:rPr>
        <w:footnoteRef/>
      </w:r>
      <w:r w:rsidRPr="00383D2E">
        <w:rPr>
          <w:lang w:val="sv-SE"/>
        </w:rPr>
        <w:t xml:space="preserve"> </w:t>
      </w:r>
      <w:r w:rsidRPr="0053105C">
        <w:fldChar w:fldCharType="begin" w:fldLock="1"/>
      </w:r>
      <w:r w:rsidR="00805819" w:rsidRPr="00383D2E">
        <w:rPr>
          <w:lang w:val="sv-SE"/>
        </w:rPr>
        <w:instrText>ADDIN CSL_CITATION {"citationItems":[{"id":"ITEM-1","itemData":{"ISBN":"9786237566946","author":[{"dropping-particle":"","family":"Kanafi","given":"H. Iman","non-dropping-particle":"","parse-names":false,"suffix":""}],"edition":"Cet. I","id":"ITEM-1","issued":{"date-parts":[["2020"]]},"number-of-pages":"275","publisher":"PT. Nasya Expanding Management","publisher-place":"Jawa Tengah","title":"Ilmu Tasawuf Penguatan Mental Spiritual dan Akhlaq","type":"book"},"uris":["http://www.mendeley.com/documents/?uuid=d85dcc53-6575-4e5a-a28b-2c70941c303d"]}],"mendeley":{"formattedCitation":"H. Iman Kanafi, &lt;i&gt;Ilmu Tasawuf Penguatan Mental Spiritual Dan Akhlaq&lt;/i&gt;, Cet. I. (Jawa Tengah: PT. Nasya Expanding Management, 2020).","manualFormatting":"H. Iman Kanafi, Ilmu Tasawuf Penguatan Mental Spiritual Dan Akhlaq, (Cet. I. Jawa Tengah: PT. Nasya Expanding Management, 2020).","plainTextFormattedCitation":"H. Iman Kanafi, Ilmu Tasawuf Penguatan Mental Spiritual Dan Akhlaq, Cet. I. (Jawa Tengah: PT. Nasya Expanding Management, 2020).","previouslyFormattedCitation":"H. Iman Kanafi, &lt;i&gt;Ilmu Tasawuf Penguatan Mental Spiritual Dan Akhlaq&lt;/i&gt;, Cet. I. (Jawa Tengah: PT. Nasya Expanding Management, 2020)."},"properties":{"noteIndex":31},"schema":"https://github.com/citation-style-language/schema/raw/master/csl-citation.json"}</w:instrText>
      </w:r>
      <w:r w:rsidRPr="0053105C">
        <w:fldChar w:fldCharType="separate"/>
      </w:r>
      <w:r w:rsidRPr="00383D2E">
        <w:rPr>
          <w:noProof/>
          <w:lang w:val="sv-SE"/>
        </w:rPr>
        <w:t xml:space="preserve">H. Iman Kanafi, </w:t>
      </w:r>
      <w:r w:rsidRPr="00383D2E">
        <w:rPr>
          <w:i/>
          <w:noProof/>
          <w:lang w:val="sv-SE"/>
        </w:rPr>
        <w:t>Ilmu Tasawuf Penguatan Mental Spiritual Dan Akhlaq</w:t>
      </w:r>
      <w:r w:rsidRPr="00383D2E">
        <w:rPr>
          <w:noProof/>
          <w:lang w:val="sv-SE"/>
        </w:rPr>
        <w:t xml:space="preserve">, </w:t>
      </w:r>
      <w:r w:rsidRPr="0053105C">
        <w:rPr>
          <w:noProof/>
          <w:lang w:val="id-ID"/>
        </w:rPr>
        <w:t>(</w:t>
      </w:r>
      <w:r w:rsidRPr="00383D2E">
        <w:rPr>
          <w:noProof/>
          <w:lang w:val="sv-SE"/>
        </w:rPr>
        <w:t>Cet. I. Jawa Tengah: PT. Nasya Expanding Management, 2020).</w:t>
      </w:r>
      <w:r w:rsidRPr="0053105C">
        <w:fldChar w:fldCharType="end"/>
      </w:r>
      <w:r w:rsidRPr="0053105C">
        <w:rPr>
          <w:lang w:val="id-ID"/>
        </w:rPr>
        <w:t>,h. 275</w:t>
      </w:r>
    </w:p>
  </w:footnote>
  <w:footnote w:id="31">
    <w:p w14:paraId="7DC19BA1" w14:textId="77777777" w:rsidR="00E00291" w:rsidRPr="0053105C" w:rsidRDefault="00E00291" w:rsidP="00E00291">
      <w:pPr>
        <w:pStyle w:val="FootnoteText"/>
        <w:rPr>
          <w:lang w:val="id-ID"/>
        </w:rPr>
      </w:pPr>
      <w:r w:rsidRPr="0053105C">
        <w:rPr>
          <w:lang w:val="id-ID"/>
        </w:rPr>
        <w:t xml:space="preserve"> </w:t>
      </w:r>
      <w:r w:rsidRPr="0053105C">
        <w:rPr>
          <w:lang w:val="id-ID"/>
        </w:rPr>
        <w:tab/>
      </w:r>
      <w:r w:rsidRPr="0053105C">
        <w:rPr>
          <w:rStyle w:val="FootnoteReference"/>
        </w:rPr>
        <w:footnoteRef/>
      </w:r>
      <w:r w:rsidRPr="00383D2E">
        <w:rPr>
          <w:lang w:val="sv-SE"/>
        </w:rPr>
        <w:t xml:space="preserve"> </w:t>
      </w:r>
      <w:r w:rsidRPr="0053105C">
        <w:rPr>
          <w:lang w:val="id-ID"/>
        </w:rPr>
        <w:t>Muhammad Amin Sahib (49 Tahun)</w:t>
      </w:r>
      <w:r w:rsidRPr="00383D2E">
        <w:rPr>
          <w:lang w:val="sv-SE"/>
        </w:rPr>
        <w:t>, Khalifah Tarekat Khalwatiyah Syekh Yusuf</w:t>
      </w:r>
      <w:r w:rsidRPr="0053105C">
        <w:rPr>
          <w:lang w:val="id-ID"/>
        </w:rPr>
        <w:t>iyah</w:t>
      </w:r>
      <w:r w:rsidRPr="00383D2E">
        <w:rPr>
          <w:lang w:val="sv-SE"/>
        </w:rPr>
        <w:t>,</w:t>
      </w:r>
      <w:r w:rsidRPr="0053105C">
        <w:rPr>
          <w:lang w:val="id-ID"/>
        </w:rPr>
        <w:t xml:space="preserve"> </w:t>
      </w:r>
      <w:r w:rsidRPr="00383D2E">
        <w:rPr>
          <w:lang w:val="sv-SE"/>
        </w:rPr>
        <w:t>”</w:t>
      </w:r>
      <w:r w:rsidRPr="00383D2E">
        <w:rPr>
          <w:i/>
          <w:iCs/>
          <w:lang w:val="sv-SE"/>
        </w:rPr>
        <w:t>Wawancara</w:t>
      </w:r>
      <w:r w:rsidRPr="00383D2E">
        <w:rPr>
          <w:lang w:val="sv-SE"/>
        </w:rPr>
        <w:t>”,</w:t>
      </w:r>
      <w:r w:rsidRPr="0053105C">
        <w:rPr>
          <w:lang w:val="id-ID"/>
        </w:rPr>
        <w:t xml:space="preserve">  di Tombolo</w:t>
      </w:r>
      <w:r w:rsidRPr="00383D2E">
        <w:rPr>
          <w:lang w:val="sv-SE"/>
        </w:rPr>
        <w:t>,</w:t>
      </w:r>
      <w:r w:rsidRPr="0053105C">
        <w:rPr>
          <w:lang w:val="id-ID"/>
        </w:rPr>
        <w:t xml:space="preserve"> Gowa</w:t>
      </w:r>
      <w:r w:rsidRPr="00383D2E">
        <w:rPr>
          <w:lang w:val="sv-SE"/>
        </w:rPr>
        <w:t>, Tanggal 0</w:t>
      </w:r>
      <w:r w:rsidRPr="0053105C">
        <w:rPr>
          <w:lang w:val="id-ID"/>
        </w:rPr>
        <w:t>6</w:t>
      </w:r>
      <w:r w:rsidRPr="00383D2E">
        <w:rPr>
          <w:lang w:val="sv-SE"/>
        </w:rPr>
        <w:t xml:space="preserve"> </w:t>
      </w:r>
      <w:r w:rsidRPr="0053105C">
        <w:rPr>
          <w:lang w:val="id-ID"/>
        </w:rPr>
        <w:t xml:space="preserve">Januari </w:t>
      </w:r>
      <w:r w:rsidRPr="00383D2E">
        <w:rPr>
          <w:lang w:val="sv-SE"/>
        </w:rPr>
        <w:t>202</w:t>
      </w:r>
      <w:r w:rsidRPr="0053105C">
        <w:rPr>
          <w:lang w:val="id-ID"/>
        </w:rPr>
        <w:t>4</w:t>
      </w:r>
    </w:p>
  </w:footnote>
  <w:footnote w:id="32">
    <w:p w14:paraId="077C6667" w14:textId="77777777" w:rsidR="00E00291" w:rsidRPr="0053105C" w:rsidRDefault="00E00291" w:rsidP="00E00291">
      <w:pPr>
        <w:pStyle w:val="FootnoteText"/>
        <w:ind w:firstLine="709"/>
        <w:rPr>
          <w:lang w:val="id-ID"/>
        </w:rPr>
      </w:pPr>
      <w:r w:rsidRPr="0053105C">
        <w:rPr>
          <w:rStyle w:val="FootnoteReference"/>
        </w:rPr>
        <w:footnoteRef/>
      </w:r>
      <w:r w:rsidRPr="00383D2E">
        <w:rPr>
          <w:lang w:val="id-ID"/>
        </w:rPr>
        <w:t xml:space="preserve"> </w:t>
      </w:r>
      <w:r w:rsidRPr="0053105C">
        <w:fldChar w:fldCharType="begin" w:fldLock="1"/>
      </w:r>
      <w:r w:rsidR="00805819" w:rsidRPr="00383D2E">
        <w:rPr>
          <w:lang w:val="id-ID"/>
        </w:rPr>
        <w:instrText>ADDIN CSL_CITATION {"citationItems":[{"id":"ITEM-1","itemData":{"ISBN":"9794220027","author":[{"dropping-particle":"","family":"Arifin","given":"H. Bey","non-dropping-particle":"","parse-names":false,"suffix":""}],"id":"ITEM-1","issued":{"date-parts":[["0"]]},"number-of-pages":"80","publisher":"pt.binailmu","publisher-place":"Surabaya","title":"Mengenal Tuhan","type":"book"},"uris":["http://www.mendeley.com/documents/?uuid=a8c6d106-fef9-4b88-a3f0-1ced1c61ef74"]}],"mendeley":{"formattedCitation":"Arifin, &lt;i&gt;Mengenal Tuhan&lt;/i&gt;.","plainTextFormattedCitation":"Arifin, Mengenal Tuhan.","previouslyFormattedCitation":"Arifin, &lt;i&gt;Mengenal Tuhan&lt;/i&gt;."},"properties":{"noteIndex":33},"schema":"https://github.com/citation-style-language/schema/raw/master/csl-citation.json"}</w:instrText>
      </w:r>
      <w:r w:rsidRPr="0053105C">
        <w:fldChar w:fldCharType="separate"/>
      </w:r>
      <w:r w:rsidRPr="00383D2E">
        <w:rPr>
          <w:noProof/>
          <w:lang w:val="id-ID"/>
        </w:rPr>
        <w:t xml:space="preserve">Arifin, </w:t>
      </w:r>
      <w:r w:rsidRPr="00383D2E">
        <w:rPr>
          <w:i/>
          <w:noProof/>
          <w:lang w:val="id-ID"/>
        </w:rPr>
        <w:t>Mengenal Tuhan</w:t>
      </w:r>
      <w:r w:rsidRPr="00383D2E">
        <w:rPr>
          <w:noProof/>
          <w:lang w:val="id-ID"/>
        </w:rPr>
        <w:t>.</w:t>
      </w:r>
      <w:r w:rsidRPr="0053105C">
        <w:fldChar w:fldCharType="end"/>
      </w:r>
      <w:r w:rsidRPr="0053105C">
        <w:rPr>
          <w:lang w:val="id-ID"/>
        </w:rPr>
        <w:t>, h. 325-326</w:t>
      </w:r>
    </w:p>
  </w:footnote>
  <w:footnote w:id="33">
    <w:p w14:paraId="4A713B15" w14:textId="77777777" w:rsidR="00E00291" w:rsidRPr="0053105C" w:rsidRDefault="00E00291" w:rsidP="00E00291">
      <w:pPr>
        <w:pStyle w:val="FootnoteText"/>
        <w:ind w:firstLine="709"/>
        <w:rPr>
          <w:lang w:val="id-ID"/>
        </w:rPr>
      </w:pPr>
      <w:r w:rsidRPr="0053105C">
        <w:rPr>
          <w:rStyle w:val="FootnoteReference"/>
        </w:rPr>
        <w:footnoteRef/>
      </w:r>
      <w:r w:rsidRPr="00383D2E">
        <w:rPr>
          <w:lang w:val="id-ID"/>
        </w:rPr>
        <w:t xml:space="preserve"> </w:t>
      </w:r>
      <w:r w:rsidRPr="0053105C">
        <w:fldChar w:fldCharType="begin" w:fldLock="1"/>
      </w:r>
      <w:r w:rsidR="00805819" w:rsidRPr="00383D2E">
        <w:rPr>
          <w:lang w:val="id-ID"/>
        </w:rPr>
        <w:instrText>ADDIN CSL_CITATION {"citationItems":[{"id":"ITEM-1","itemData":{"author":[{"dropping-particle":"","family":"Rochman","given":"Boy Arief","non-dropping-particle":"","parse-names":false,"suffix":""}],"id":"ITEM-1","issue":"2","issued":{"date-parts":[["2020"]]},"page":"327","title":"Implikasi konsep fikir dan dzikir dalam pendidikan islam","type":"article-journal","volume":"6"},"uris":["http://www.mendeley.com/documents/?uuid=be4a0cde-67b4-49b8-9691-c012694b3cc2"]}],"mendeley":{"formattedCitation":"Boy Arief Rochman, “Implikasi Konsep Fikir Dan Dzikir Dalam Pendidikan Islam” 6, no. 2 (2020): 327.","plainTextFormattedCitation":"Boy Arief Rochman, “Implikasi Konsep Fikir Dan Dzikir Dalam Pendidikan Islam” 6, no. 2 (2020): 327.","previouslyFormattedCitation":"Boy Arief Rochman, “Implikasi Konsep Fikir Dan Dzikir Dalam Pendidikan Islam” 6, no. 2 (2020): 327."},"properties":{"noteIndex":34},"schema":"https://github.com/citation-style-language/schema/raw/master/csl-citation.json"}</w:instrText>
      </w:r>
      <w:r w:rsidRPr="0053105C">
        <w:fldChar w:fldCharType="separate"/>
      </w:r>
      <w:r w:rsidRPr="00383D2E">
        <w:rPr>
          <w:noProof/>
          <w:lang w:val="id-ID"/>
        </w:rPr>
        <w:t>Boy Arief Rochman, “Implikasi Konsep Fikir Dan Dzikir Dalam Pendidikan Islam” 6, no. 2 (2020): 327.</w:t>
      </w:r>
      <w:r w:rsidRPr="0053105C">
        <w:fldChar w:fldCharType="end"/>
      </w:r>
    </w:p>
  </w:footnote>
  <w:footnote w:id="34">
    <w:p w14:paraId="74F48146" w14:textId="77777777" w:rsidR="00E00291" w:rsidRPr="0053105C" w:rsidRDefault="00E00291" w:rsidP="00E00291">
      <w:pPr>
        <w:pStyle w:val="FootnoteText"/>
        <w:ind w:firstLine="709"/>
        <w:rPr>
          <w:lang w:val="id-ID"/>
        </w:rPr>
      </w:pPr>
      <w:r w:rsidRPr="0053105C">
        <w:rPr>
          <w:rStyle w:val="FootnoteReference"/>
        </w:rPr>
        <w:footnoteRef/>
      </w:r>
      <w:r w:rsidRPr="00E00291">
        <w:rPr>
          <w:lang w:val="id-ID"/>
        </w:rPr>
        <w:t xml:space="preserve"> </w:t>
      </w:r>
      <w:r w:rsidRPr="0053105C">
        <w:rPr>
          <w:lang w:val="id-ID"/>
        </w:rPr>
        <w:t>Muhammad Amin Sahib (49 Tahun)</w:t>
      </w:r>
      <w:r w:rsidRPr="00E00291">
        <w:rPr>
          <w:lang w:val="id-ID"/>
        </w:rPr>
        <w:t>, Khalifah Tarekat Khalwatiyah Syekh Yusuf</w:t>
      </w:r>
      <w:r w:rsidRPr="0053105C">
        <w:rPr>
          <w:lang w:val="id-ID"/>
        </w:rPr>
        <w:t>iyah</w:t>
      </w:r>
      <w:r w:rsidRPr="00E00291">
        <w:rPr>
          <w:lang w:val="id-ID"/>
        </w:rPr>
        <w:t>,</w:t>
      </w:r>
      <w:r w:rsidRPr="0053105C">
        <w:rPr>
          <w:lang w:val="id-ID"/>
        </w:rPr>
        <w:t xml:space="preserve"> </w:t>
      </w:r>
      <w:r w:rsidRPr="00E00291">
        <w:rPr>
          <w:lang w:val="id-ID"/>
        </w:rPr>
        <w:t>”</w:t>
      </w:r>
      <w:r w:rsidRPr="00E00291">
        <w:rPr>
          <w:i/>
          <w:iCs/>
          <w:lang w:val="id-ID"/>
        </w:rPr>
        <w:t>Wawancara</w:t>
      </w:r>
      <w:r w:rsidRPr="00E00291">
        <w:rPr>
          <w:lang w:val="id-ID"/>
        </w:rPr>
        <w:t>”,</w:t>
      </w:r>
      <w:r w:rsidRPr="0053105C">
        <w:rPr>
          <w:lang w:val="id-ID"/>
        </w:rPr>
        <w:t xml:space="preserve">  Di Tombolo</w:t>
      </w:r>
      <w:r w:rsidRPr="00E00291">
        <w:rPr>
          <w:lang w:val="id-ID"/>
        </w:rPr>
        <w:t>,</w:t>
      </w:r>
      <w:r w:rsidRPr="0053105C">
        <w:rPr>
          <w:lang w:val="id-ID"/>
        </w:rPr>
        <w:t xml:space="preserve"> Gowa</w:t>
      </w:r>
      <w:r w:rsidRPr="00E00291">
        <w:rPr>
          <w:lang w:val="id-ID"/>
        </w:rPr>
        <w:t>, Tanggal 0</w:t>
      </w:r>
      <w:r w:rsidRPr="0053105C">
        <w:rPr>
          <w:lang w:val="id-ID"/>
        </w:rPr>
        <w:t>6</w:t>
      </w:r>
      <w:r w:rsidRPr="00E00291">
        <w:rPr>
          <w:lang w:val="id-ID"/>
        </w:rPr>
        <w:t xml:space="preserve"> </w:t>
      </w:r>
      <w:r w:rsidRPr="0053105C">
        <w:rPr>
          <w:lang w:val="id-ID"/>
        </w:rPr>
        <w:t xml:space="preserve">Januari </w:t>
      </w:r>
      <w:r w:rsidRPr="00E00291">
        <w:rPr>
          <w:lang w:val="id-ID"/>
        </w:rPr>
        <w:t>202</w:t>
      </w:r>
      <w:r w:rsidRPr="0053105C">
        <w:rPr>
          <w:lang w:val="id-ID"/>
        </w:rPr>
        <w:t>4.</w:t>
      </w:r>
    </w:p>
  </w:footnote>
  <w:footnote w:id="35">
    <w:p w14:paraId="631042CE" w14:textId="77777777" w:rsidR="00E00291" w:rsidRPr="0053105C" w:rsidRDefault="00E00291" w:rsidP="00E00291">
      <w:pPr>
        <w:pStyle w:val="FootnoteText"/>
        <w:tabs>
          <w:tab w:val="left" w:pos="3840"/>
        </w:tabs>
        <w:ind w:firstLine="709"/>
        <w:rPr>
          <w:lang w:val="id-ID"/>
        </w:rPr>
      </w:pPr>
      <w:r w:rsidRPr="0053105C">
        <w:rPr>
          <w:rStyle w:val="FootnoteReference"/>
        </w:rPr>
        <w:footnoteRef/>
      </w:r>
      <w:r w:rsidRPr="00383D2E">
        <w:rPr>
          <w:lang w:val="sv-SE"/>
        </w:rPr>
        <w:t xml:space="preserve"> </w:t>
      </w:r>
      <w:r w:rsidRPr="0053105C">
        <w:rPr>
          <w:lang w:val="id-ID"/>
        </w:rPr>
        <w:t xml:space="preserve">Kementerian Agama </w:t>
      </w:r>
      <w:r w:rsidRPr="0053105C">
        <w:fldChar w:fldCharType="begin" w:fldLock="1"/>
      </w:r>
      <w:r w:rsidR="00805819" w:rsidRPr="00383D2E">
        <w:rPr>
          <w:lang w:val="sv-SE"/>
        </w:rPr>
        <w:instrText>ADDIN CSL_CITATION {"citationItems":[{"id":"ITEM-1","itemData":{"author":[{"dropping-particle":"","family":"RI","given":"Kementerian Agama","non-dropping-particle":"","parse-names":false,"suffix":""}],"id":"ITEM-1","issued":{"date-parts":[["2014"]]},"publisher":"J,Art","publisher-place":"Bandung","title":"Al-Qur'an dan terjemahan","type":"book"},"uris":["http://www.mendeley.com/documents/?uuid=2af9b917-b1b0-4706-a4f7-7ba5b2717dce"]}],"mendeley":{"formattedCitation":"RI, &lt;i&gt;Al-Qur’an Dan Terjemahan&lt;/i&gt;.","plainTextFormattedCitation":"RI, Al-Qur’an Dan Terjemahan.","previouslyFormattedCitation":"RI, &lt;i&gt;Al-Qur’an Dan Terjemahan&lt;/i&gt;."},"properties":{"noteIndex":36},"schema":"https://github.com/citation-style-language/schema/raw/master/csl-citation.json"}</w:instrText>
      </w:r>
      <w:r w:rsidRPr="0053105C">
        <w:fldChar w:fldCharType="separate"/>
      </w:r>
      <w:r w:rsidRPr="00383D2E">
        <w:rPr>
          <w:noProof/>
          <w:lang w:val="sv-SE"/>
        </w:rPr>
        <w:t xml:space="preserve">RI, </w:t>
      </w:r>
      <w:r w:rsidRPr="00383D2E">
        <w:rPr>
          <w:i/>
          <w:noProof/>
          <w:lang w:val="sv-SE"/>
        </w:rPr>
        <w:t>Al-Qur’an Dan Terjemahan</w:t>
      </w:r>
      <w:r w:rsidRPr="00383D2E">
        <w:rPr>
          <w:noProof/>
          <w:lang w:val="sv-SE"/>
        </w:rPr>
        <w:t>.</w:t>
      </w:r>
      <w:r w:rsidRPr="0053105C">
        <w:fldChar w:fldCharType="end"/>
      </w:r>
      <w:r w:rsidRPr="0053105C">
        <w:rPr>
          <w:lang w:val="id-ID"/>
        </w:rPr>
        <w:t>, h. 17</w:t>
      </w:r>
      <w:r w:rsidRPr="0053105C">
        <w:rPr>
          <w:lang w:val="id-ID"/>
        </w:rPr>
        <w:tab/>
      </w:r>
    </w:p>
  </w:footnote>
  <w:footnote w:id="36">
    <w:p w14:paraId="01DFB3BA" w14:textId="77777777" w:rsidR="00E00291" w:rsidRPr="0053105C" w:rsidRDefault="00E00291" w:rsidP="00E00291">
      <w:pPr>
        <w:pStyle w:val="FootnoteText"/>
        <w:ind w:firstLine="709"/>
        <w:rPr>
          <w:lang w:val="id-ID"/>
        </w:rPr>
      </w:pPr>
      <w:r w:rsidRPr="0053105C">
        <w:rPr>
          <w:rStyle w:val="FootnoteReference"/>
        </w:rPr>
        <w:footnoteRef/>
      </w:r>
      <w:r w:rsidRPr="0053105C">
        <w:rPr>
          <w:lang w:val="id-ID"/>
        </w:rPr>
        <w:t xml:space="preserve"> Kementerian Agama </w:t>
      </w:r>
      <w:r w:rsidRPr="0053105C">
        <w:fldChar w:fldCharType="begin" w:fldLock="1"/>
      </w:r>
      <w:r w:rsidR="00805819" w:rsidRPr="00383D2E">
        <w:rPr>
          <w:lang w:val="id-ID"/>
        </w:rPr>
        <w:instrText>ADDIN CSL_CITATION {"citationItems":[{"id":"ITEM-1","itemData":{"author":[{"dropping-particle":"","family":"RI","given":"Kementerian Agama","non-dropping-particle":"","parse-names":false,"suffix":""}],"id":"ITEM-1","issued":{"date-parts":[["2014"]]},"publisher":"J,Art","publisher-place":"Bandung","title":"Al-Qur'an dan terjemahan","type":"book"},"uris":["http://www.mendeley.com/documents/?uuid=2af9b917-b1b0-4706-a4f7-7ba5b2717dce"]}],"mendeley":{"formattedCitation":"Ibid.","plainTextFormattedCitation":"Ibid.","previouslyFormattedCitation":"Ibid."},"properties":{"noteIndex":37},"schema":"https://github.com/citation-style-language/schema/raw/master/csl-citation.json"}</w:instrText>
      </w:r>
      <w:r w:rsidRPr="0053105C">
        <w:fldChar w:fldCharType="separate"/>
      </w:r>
      <w:r w:rsidRPr="00383D2E">
        <w:rPr>
          <w:noProof/>
          <w:lang w:val="id-ID"/>
        </w:rPr>
        <w:t>Ibid.</w:t>
      </w:r>
      <w:r w:rsidRPr="0053105C">
        <w:fldChar w:fldCharType="end"/>
      </w:r>
      <w:r w:rsidRPr="0053105C">
        <w:rPr>
          <w:lang w:val="id-ID"/>
        </w:rPr>
        <w:t>, h. 144</w:t>
      </w:r>
    </w:p>
  </w:footnote>
  <w:footnote w:id="37">
    <w:p w14:paraId="7DFEA6B5" w14:textId="77777777" w:rsidR="00E00291" w:rsidRPr="0053105C" w:rsidRDefault="00E00291" w:rsidP="00E00291">
      <w:pPr>
        <w:pStyle w:val="FootnoteText"/>
        <w:ind w:firstLine="709"/>
        <w:rPr>
          <w:lang w:val="id-ID"/>
        </w:rPr>
      </w:pPr>
      <w:r w:rsidRPr="0053105C">
        <w:rPr>
          <w:rStyle w:val="FootnoteReference"/>
        </w:rPr>
        <w:footnoteRef/>
      </w:r>
      <w:r w:rsidRPr="00383D2E">
        <w:rPr>
          <w:lang w:val="id-ID"/>
        </w:rPr>
        <w:t xml:space="preserve"> </w:t>
      </w:r>
      <w:r w:rsidRPr="0053105C">
        <w:rPr>
          <w:lang w:val="id-ID"/>
        </w:rPr>
        <w:t>M.H Amiruddin (60 Tahun)</w:t>
      </w:r>
      <w:r w:rsidRPr="00383D2E">
        <w:rPr>
          <w:lang w:val="id-ID"/>
        </w:rPr>
        <w:t xml:space="preserve">, </w:t>
      </w:r>
      <w:r w:rsidRPr="0053105C">
        <w:rPr>
          <w:lang w:val="id-ID"/>
        </w:rPr>
        <w:t xml:space="preserve">Murid </w:t>
      </w:r>
      <w:r w:rsidRPr="00383D2E">
        <w:rPr>
          <w:lang w:val="id-ID"/>
        </w:rPr>
        <w:t>Tarekat Khalwatiyah Syekh Yusuf</w:t>
      </w:r>
      <w:r w:rsidRPr="0053105C">
        <w:rPr>
          <w:lang w:val="id-ID"/>
        </w:rPr>
        <w:t>iyah</w:t>
      </w:r>
      <w:r w:rsidRPr="00383D2E">
        <w:rPr>
          <w:lang w:val="id-ID"/>
        </w:rPr>
        <w:t>,</w:t>
      </w:r>
      <w:r w:rsidRPr="0053105C">
        <w:rPr>
          <w:lang w:val="id-ID"/>
        </w:rPr>
        <w:t xml:space="preserve"> </w:t>
      </w:r>
      <w:r w:rsidRPr="00383D2E">
        <w:rPr>
          <w:lang w:val="id-ID"/>
        </w:rPr>
        <w:t>”</w:t>
      </w:r>
      <w:r w:rsidRPr="00383D2E">
        <w:rPr>
          <w:i/>
          <w:iCs/>
          <w:lang w:val="id-ID"/>
        </w:rPr>
        <w:t>Wawancara</w:t>
      </w:r>
      <w:r w:rsidRPr="00383D2E">
        <w:rPr>
          <w:lang w:val="id-ID"/>
        </w:rPr>
        <w:t>”,</w:t>
      </w:r>
      <w:r w:rsidRPr="0053105C">
        <w:rPr>
          <w:lang w:val="id-ID"/>
        </w:rPr>
        <w:t xml:space="preserve">  di  Samata</w:t>
      </w:r>
      <w:r w:rsidRPr="00383D2E">
        <w:rPr>
          <w:lang w:val="id-ID"/>
        </w:rPr>
        <w:t>,</w:t>
      </w:r>
      <w:r w:rsidRPr="0053105C">
        <w:rPr>
          <w:lang w:val="id-ID"/>
        </w:rPr>
        <w:t xml:space="preserve"> Gowa</w:t>
      </w:r>
      <w:r w:rsidRPr="00383D2E">
        <w:rPr>
          <w:lang w:val="id-ID"/>
        </w:rPr>
        <w:t>, Tanggal 0</w:t>
      </w:r>
      <w:r w:rsidRPr="0053105C">
        <w:rPr>
          <w:lang w:val="id-ID"/>
        </w:rPr>
        <w:t>7</w:t>
      </w:r>
      <w:r w:rsidRPr="00383D2E">
        <w:rPr>
          <w:lang w:val="id-ID"/>
        </w:rPr>
        <w:t xml:space="preserve"> </w:t>
      </w:r>
      <w:r w:rsidRPr="0053105C">
        <w:rPr>
          <w:lang w:val="id-ID"/>
        </w:rPr>
        <w:t xml:space="preserve">Desember </w:t>
      </w:r>
      <w:r w:rsidRPr="00383D2E">
        <w:rPr>
          <w:lang w:val="id-ID"/>
        </w:rPr>
        <w:t>202</w:t>
      </w:r>
      <w:r w:rsidRPr="0053105C">
        <w:rPr>
          <w:lang w:val="id-ID"/>
        </w:rPr>
        <w:t>3.</w:t>
      </w:r>
    </w:p>
  </w:footnote>
  <w:footnote w:id="38">
    <w:p w14:paraId="2D4E5A2E" w14:textId="77777777" w:rsidR="00E00291" w:rsidRPr="0053105C" w:rsidRDefault="00E00291" w:rsidP="00E00291">
      <w:pPr>
        <w:pStyle w:val="FootnoteText"/>
        <w:ind w:firstLine="709"/>
        <w:rPr>
          <w:lang w:val="id-ID"/>
        </w:rPr>
      </w:pPr>
      <w:r w:rsidRPr="0053105C">
        <w:rPr>
          <w:lang w:val="id-ID"/>
        </w:rPr>
        <w:t xml:space="preserve"> </w:t>
      </w:r>
      <w:r w:rsidRPr="0053105C">
        <w:rPr>
          <w:rStyle w:val="FootnoteReference"/>
        </w:rPr>
        <w:footnoteRef/>
      </w:r>
      <w:r w:rsidRPr="00383D2E">
        <w:rPr>
          <w:lang w:val="id-ID"/>
        </w:rPr>
        <w:t xml:space="preserve"> </w:t>
      </w:r>
      <w:r w:rsidRPr="0053105C">
        <w:rPr>
          <w:lang w:val="id-ID"/>
        </w:rPr>
        <w:t>Multazam sahib (43 Tahun)</w:t>
      </w:r>
      <w:r w:rsidRPr="00383D2E">
        <w:rPr>
          <w:lang w:val="id-ID"/>
        </w:rPr>
        <w:t xml:space="preserve">, </w:t>
      </w:r>
      <w:r w:rsidRPr="0053105C">
        <w:rPr>
          <w:lang w:val="id-ID"/>
        </w:rPr>
        <w:t xml:space="preserve">Murid </w:t>
      </w:r>
      <w:r w:rsidRPr="00383D2E">
        <w:rPr>
          <w:lang w:val="id-ID"/>
        </w:rPr>
        <w:t>Tarekat Khalwatiyah Syekh Yusuf</w:t>
      </w:r>
      <w:r w:rsidRPr="0053105C">
        <w:rPr>
          <w:lang w:val="id-ID"/>
        </w:rPr>
        <w:t>iyah</w:t>
      </w:r>
      <w:r w:rsidRPr="00383D2E">
        <w:rPr>
          <w:lang w:val="id-ID"/>
        </w:rPr>
        <w:t>,</w:t>
      </w:r>
      <w:r w:rsidRPr="0053105C">
        <w:rPr>
          <w:lang w:val="id-ID"/>
        </w:rPr>
        <w:t xml:space="preserve"> </w:t>
      </w:r>
      <w:r w:rsidRPr="00383D2E">
        <w:rPr>
          <w:lang w:val="id-ID"/>
        </w:rPr>
        <w:t>”</w:t>
      </w:r>
      <w:r w:rsidRPr="00383D2E">
        <w:rPr>
          <w:i/>
          <w:iCs/>
          <w:lang w:val="id-ID"/>
        </w:rPr>
        <w:t>Wawancara</w:t>
      </w:r>
      <w:r w:rsidRPr="00383D2E">
        <w:rPr>
          <w:lang w:val="id-ID"/>
        </w:rPr>
        <w:t>”,</w:t>
      </w:r>
      <w:r w:rsidRPr="0053105C">
        <w:rPr>
          <w:lang w:val="id-ID"/>
        </w:rPr>
        <w:t xml:space="preserve">  di  Samata</w:t>
      </w:r>
      <w:r w:rsidRPr="00383D2E">
        <w:rPr>
          <w:lang w:val="id-ID"/>
        </w:rPr>
        <w:t>,</w:t>
      </w:r>
      <w:r w:rsidRPr="0053105C">
        <w:rPr>
          <w:lang w:val="id-ID"/>
        </w:rPr>
        <w:t xml:space="preserve"> Gowa</w:t>
      </w:r>
      <w:r w:rsidRPr="00383D2E">
        <w:rPr>
          <w:lang w:val="id-ID"/>
        </w:rPr>
        <w:t>, Tanggal 0</w:t>
      </w:r>
      <w:r w:rsidRPr="0053105C">
        <w:rPr>
          <w:lang w:val="id-ID"/>
        </w:rPr>
        <w:t>7</w:t>
      </w:r>
      <w:r w:rsidRPr="00383D2E">
        <w:rPr>
          <w:lang w:val="id-ID"/>
        </w:rPr>
        <w:t xml:space="preserve"> </w:t>
      </w:r>
      <w:r w:rsidRPr="0053105C">
        <w:rPr>
          <w:lang w:val="id-ID"/>
        </w:rPr>
        <w:t xml:space="preserve">Desember </w:t>
      </w:r>
      <w:r w:rsidRPr="00383D2E">
        <w:rPr>
          <w:lang w:val="id-ID"/>
        </w:rPr>
        <w:t>202</w:t>
      </w:r>
      <w:r w:rsidRPr="0053105C">
        <w:rPr>
          <w:lang w:val="id-ID"/>
        </w:rPr>
        <w:t>3</w:t>
      </w:r>
    </w:p>
  </w:footnote>
  <w:footnote w:id="39">
    <w:p w14:paraId="31E65AD2" w14:textId="77777777" w:rsidR="00E00291" w:rsidRPr="0053105C" w:rsidRDefault="00E00291" w:rsidP="00E00291">
      <w:pPr>
        <w:pStyle w:val="FootnoteText"/>
        <w:ind w:firstLine="709"/>
        <w:rPr>
          <w:lang w:val="id-ID"/>
        </w:rPr>
      </w:pPr>
      <w:r w:rsidRPr="0053105C">
        <w:rPr>
          <w:rStyle w:val="FootnoteReference"/>
        </w:rPr>
        <w:footnoteRef/>
      </w:r>
      <w:r w:rsidRPr="00383D2E">
        <w:rPr>
          <w:lang w:val="sv-SE"/>
        </w:rPr>
        <w:t xml:space="preserve"> </w:t>
      </w:r>
      <w:r w:rsidRPr="0053105C">
        <w:rPr>
          <w:lang w:val="id-ID"/>
        </w:rPr>
        <w:t xml:space="preserve">Kementerian Agama </w:t>
      </w:r>
      <w:r w:rsidRPr="0053105C">
        <w:fldChar w:fldCharType="begin" w:fldLock="1"/>
      </w:r>
      <w:r w:rsidR="00805819" w:rsidRPr="00383D2E">
        <w:rPr>
          <w:lang w:val="sv-SE"/>
        </w:rPr>
        <w:instrText>ADDIN CSL_CITATION {"citationItems":[{"id":"ITEM-1","itemData":{"author":[{"dropping-particle":"","family":"RI","given":"Kementerian Agama","non-dropping-particle":"","parse-names":false,"suffix":""}],"id":"ITEM-1","issued":{"date-parts":[["2014"]]},"publisher":"J,Art","publisher-place":"Bandung","title":"Al-Qur'an dan terjemahan","type":"book"},"uris":["http://www.mendeley.com/documents/?uuid=2af9b917-b1b0-4706-a4f7-7ba5b2717dce"]}],"mendeley":{"formattedCitation":"RI, &lt;i&gt;Al-Qur’an Dan Terjemahan&lt;/i&gt;.","plainTextFormattedCitation":"RI, Al-Qur’an Dan Terjemahan.","previouslyFormattedCitation":"RI, &lt;i&gt;Al-Qur’an Dan Terjemahan&lt;/i&gt;."},"properties":{"noteIndex":40},"schema":"https://github.com/citation-style-language/schema/raw/master/csl-citation.json"}</w:instrText>
      </w:r>
      <w:r w:rsidRPr="0053105C">
        <w:fldChar w:fldCharType="separate"/>
      </w:r>
      <w:r w:rsidRPr="00383D2E">
        <w:rPr>
          <w:noProof/>
          <w:lang w:val="sv-SE"/>
        </w:rPr>
        <w:t xml:space="preserve">RI, </w:t>
      </w:r>
      <w:r w:rsidRPr="00383D2E">
        <w:rPr>
          <w:i/>
          <w:noProof/>
          <w:lang w:val="sv-SE"/>
        </w:rPr>
        <w:t>Al-Qur’an Dan Terjemahan</w:t>
      </w:r>
      <w:r w:rsidRPr="00383D2E">
        <w:rPr>
          <w:noProof/>
          <w:lang w:val="sv-SE"/>
        </w:rPr>
        <w:t>.</w:t>
      </w:r>
      <w:r w:rsidRPr="0053105C">
        <w:fldChar w:fldCharType="end"/>
      </w:r>
      <w:r w:rsidRPr="0053105C">
        <w:rPr>
          <w:lang w:val="id-ID"/>
        </w:rPr>
        <w:t>,h. 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6175243"/>
      <w:docPartObj>
        <w:docPartGallery w:val="Page Numbers (Top of Page)"/>
        <w:docPartUnique/>
      </w:docPartObj>
    </w:sdtPr>
    <w:sdtEndPr>
      <w:rPr>
        <w:noProof/>
      </w:rPr>
    </w:sdtEndPr>
    <w:sdtContent>
      <w:p w14:paraId="36810C95" w14:textId="354E7B56" w:rsidR="00373C75" w:rsidRDefault="00373C7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DCF40F" w14:textId="77777777" w:rsidR="00373C75" w:rsidRDefault="00373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46A51"/>
    <w:multiLevelType w:val="hybridMultilevel"/>
    <w:tmpl w:val="F3803982"/>
    <w:lvl w:ilvl="0" w:tplc="CDF0E4F4">
      <w:start w:val="1"/>
      <w:numFmt w:val="decimal"/>
      <w:lvlText w:val="%1)"/>
      <w:lvlJc w:val="left"/>
      <w:pPr>
        <w:ind w:left="2880" w:hanging="360"/>
      </w:pPr>
      <w:rPr>
        <w:rFonts w:hint="default"/>
      </w:rPr>
    </w:lvl>
    <w:lvl w:ilvl="1" w:tplc="7D708EB8">
      <w:start w:val="1"/>
      <w:numFmt w:val="decimal"/>
      <w:lvlText w:val="%2."/>
      <w:lvlJc w:val="left"/>
      <w:pPr>
        <w:ind w:left="1440" w:hanging="360"/>
      </w:pPr>
      <w:rPr>
        <w:rFonts w:hint="default"/>
      </w:rPr>
    </w:lvl>
    <w:lvl w:ilvl="2" w:tplc="DF820BA4">
      <w:start w:val="1"/>
      <w:numFmt w:val="lowerLetter"/>
      <w:lvlText w:val="%3)"/>
      <w:lvlJc w:val="left"/>
      <w:pPr>
        <w:ind w:left="2340" w:hanging="360"/>
      </w:pPr>
      <w:rPr>
        <w:rFonts w:hint="default"/>
      </w:rPr>
    </w:lvl>
    <w:lvl w:ilvl="3" w:tplc="2FF89C82">
      <w:start w:val="1"/>
      <w:numFmt w:val="lowerLetter"/>
      <w:lvlText w:val="%4."/>
      <w:lvlJc w:val="left"/>
      <w:pPr>
        <w:ind w:left="2880" w:hanging="360"/>
      </w:pPr>
      <w:rPr>
        <w:rFonts w:hint="default"/>
      </w:rPr>
    </w:lvl>
    <w:lvl w:ilvl="4" w:tplc="7ED89A72">
      <w:start w:val="1"/>
      <w:numFmt w:val="upperLetter"/>
      <w:lvlText w:val="%5."/>
      <w:lvlJc w:val="left"/>
      <w:pPr>
        <w:ind w:left="360" w:hanging="360"/>
      </w:pPr>
      <w:rPr>
        <w:rFonts w:hint="default"/>
        <w:b/>
        <w:bCs w:val="0"/>
        <w:i/>
        <w:iCs/>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70F22"/>
    <w:multiLevelType w:val="hybridMultilevel"/>
    <w:tmpl w:val="354C070C"/>
    <w:lvl w:ilvl="0" w:tplc="C102E728">
      <w:start w:val="2"/>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72D4588"/>
    <w:multiLevelType w:val="hybridMultilevel"/>
    <w:tmpl w:val="FFAC19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C80AE2"/>
    <w:multiLevelType w:val="hybridMultilevel"/>
    <w:tmpl w:val="5FF6F240"/>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AB4310B"/>
    <w:multiLevelType w:val="hybridMultilevel"/>
    <w:tmpl w:val="16F4CCCC"/>
    <w:lvl w:ilvl="0" w:tplc="60A291B6">
      <w:start w:val="1"/>
      <w:numFmt w:val="lowerLetter"/>
      <w:lvlText w:val="%1."/>
      <w:lvlJc w:val="left"/>
      <w:pPr>
        <w:ind w:left="720" w:hanging="360"/>
      </w:pPr>
      <w:rPr>
        <w:rFonts w:ascii="Times New Roman" w:eastAsiaTheme="majorEastAsia" w:hAnsi="Times New Roman"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4110E"/>
    <w:multiLevelType w:val="hybridMultilevel"/>
    <w:tmpl w:val="5B380E18"/>
    <w:lvl w:ilvl="0" w:tplc="142AEF8E">
      <w:start w:val="1"/>
      <w:numFmt w:val="decimal"/>
      <w:lvlText w:val="%1)"/>
      <w:lvlJc w:val="left"/>
      <w:pPr>
        <w:ind w:left="108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423511"/>
    <w:multiLevelType w:val="hybridMultilevel"/>
    <w:tmpl w:val="1BCE29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D907D3"/>
    <w:multiLevelType w:val="hybridMultilevel"/>
    <w:tmpl w:val="980ED80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7BF7CE2"/>
    <w:multiLevelType w:val="hybridMultilevel"/>
    <w:tmpl w:val="F6162CB2"/>
    <w:lvl w:ilvl="0" w:tplc="236067D4">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34B0D"/>
    <w:multiLevelType w:val="hybridMultilevel"/>
    <w:tmpl w:val="40AC7B0C"/>
    <w:lvl w:ilvl="0" w:tplc="DCE623F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192E09"/>
    <w:multiLevelType w:val="multilevel"/>
    <w:tmpl w:val="AD925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4372FC"/>
    <w:multiLevelType w:val="hybridMultilevel"/>
    <w:tmpl w:val="A8A404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5942D4"/>
    <w:multiLevelType w:val="hybridMultilevel"/>
    <w:tmpl w:val="2F28660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AE77B1"/>
    <w:multiLevelType w:val="hybridMultilevel"/>
    <w:tmpl w:val="937092D0"/>
    <w:lvl w:ilvl="0" w:tplc="B2C6E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969F5"/>
    <w:multiLevelType w:val="hybridMultilevel"/>
    <w:tmpl w:val="4B9271E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8DA5390"/>
    <w:multiLevelType w:val="hybridMultilevel"/>
    <w:tmpl w:val="90BA9894"/>
    <w:lvl w:ilvl="0" w:tplc="FEE2ED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FD630DE"/>
    <w:multiLevelType w:val="hybridMultilevel"/>
    <w:tmpl w:val="D3A4EFCE"/>
    <w:lvl w:ilvl="0" w:tplc="6142BF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A51C8"/>
    <w:multiLevelType w:val="hybridMultilevel"/>
    <w:tmpl w:val="5434C5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BE5917"/>
    <w:multiLevelType w:val="hybridMultilevel"/>
    <w:tmpl w:val="2A4CF3EE"/>
    <w:lvl w:ilvl="0" w:tplc="AC9AFC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A92757"/>
    <w:multiLevelType w:val="hybridMultilevel"/>
    <w:tmpl w:val="F3BAB2E0"/>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6137867"/>
    <w:multiLevelType w:val="hybridMultilevel"/>
    <w:tmpl w:val="A1604E9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4C133E68"/>
    <w:multiLevelType w:val="hybridMultilevel"/>
    <w:tmpl w:val="D78CA7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54F7325"/>
    <w:multiLevelType w:val="hybridMultilevel"/>
    <w:tmpl w:val="01CE9790"/>
    <w:lvl w:ilvl="0" w:tplc="BE34545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76625EB"/>
    <w:multiLevelType w:val="hybridMultilevel"/>
    <w:tmpl w:val="AD72720C"/>
    <w:lvl w:ilvl="0" w:tplc="7D10707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5B5B04BC"/>
    <w:multiLevelType w:val="hybridMultilevel"/>
    <w:tmpl w:val="B5843842"/>
    <w:lvl w:ilvl="0" w:tplc="24C4C7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A86D2E"/>
    <w:multiLevelType w:val="hybridMultilevel"/>
    <w:tmpl w:val="F6EC6128"/>
    <w:lvl w:ilvl="0" w:tplc="1832A1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504FCF"/>
    <w:multiLevelType w:val="hybridMultilevel"/>
    <w:tmpl w:val="AE384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6C0D59"/>
    <w:multiLevelType w:val="hybridMultilevel"/>
    <w:tmpl w:val="B11605C8"/>
    <w:lvl w:ilvl="0" w:tplc="3E6AC3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CB524EC"/>
    <w:multiLevelType w:val="hybridMultilevel"/>
    <w:tmpl w:val="2F3A2DE8"/>
    <w:lvl w:ilvl="0" w:tplc="8E6A2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70418C"/>
    <w:multiLevelType w:val="hybridMultilevel"/>
    <w:tmpl w:val="B97EB688"/>
    <w:lvl w:ilvl="0" w:tplc="07883824">
      <w:start w:val="1"/>
      <w:numFmt w:val="upperLetter"/>
      <w:pStyle w:val="Heading1"/>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18"/>
  </w:num>
  <w:num w:numId="3">
    <w:abstractNumId w:val="20"/>
  </w:num>
  <w:num w:numId="4">
    <w:abstractNumId w:val="2"/>
  </w:num>
  <w:num w:numId="5">
    <w:abstractNumId w:val="4"/>
  </w:num>
  <w:num w:numId="6">
    <w:abstractNumId w:val="22"/>
  </w:num>
  <w:num w:numId="7">
    <w:abstractNumId w:val="26"/>
  </w:num>
  <w:num w:numId="8">
    <w:abstractNumId w:val="16"/>
  </w:num>
  <w:num w:numId="9">
    <w:abstractNumId w:val="25"/>
  </w:num>
  <w:num w:numId="10">
    <w:abstractNumId w:val="11"/>
  </w:num>
  <w:num w:numId="11">
    <w:abstractNumId w:val="7"/>
  </w:num>
  <w:num w:numId="12">
    <w:abstractNumId w:val="27"/>
  </w:num>
  <w:num w:numId="13">
    <w:abstractNumId w:val="21"/>
  </w:num>
  <w:num w:numId="14">
    <w:abstractNumId w:val="28"/>
  </w:num>
  <w:num w:numId="15">
    <w:abstractNumId w:val="8"/>
  </w:num>
  <w:num w:numId="16">
    <w:abstractNumId w:val="9"/>
  </w:num>
  <w:num w:numId="17">
    <w:abstractNumId w:val="13"/>
  </w:num>
  <w:num w:numId="18">
    <w:abstractNumId w:val="8"/>
    <w:lvlOverride w:ilvl="0">
      <w:startOverride w:val="1"/>
    </w:lvlOverride>
  </w:num>
  <w:num w:numId="19">
    <w:abstractNumId w:val="8"/>
    <w:lvlOverride w:ilvl="0">
      <w:startOverride w:val="1"/>
    </w:lvlOverride>
  </w:num>
  <w:num w:numId="20">
    <w:abstractNumId w:val="5"/>
  </w:num>
  <w:num w:numId="21">
    <w:abstractNumId w:val="24"/>
  </w:num>
  <w:num w:numId="22">
    <w:abstractNumId w:val="23"/>
  </w:num>
  <w:num w:numId="23">
    <w:abstractNumId w:val="12"/>
  </w:num>
  <w:num w:numId="24">
    <w:abstractNumId w:val="14"/>
  </w:num>
  <w:num w:numId="25">
    <w:abstractNumId w:val="6"/>
  </w:num>
  <w:num w:numId="26">
    <w:abstractNumId w:val="17"/>
  </w:num>
  <w:num w:numId="27">
    <w:abstractNumId w:val="29"/>
  </w:num>
  <w:num w:numId="28">
    <w:abstractNumId w:val="0"/>
  </w:num>
  <w:num w:numId="29">
    <w:abstractNumId w:val="3"/>
  </w:num>
  <w:num w:numId="30">
    <w:abstractNumId w:val="19"/>
  </w:num>
  <w:num w:numId="31">
    <w:abstractNumId w:val="1"/>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C6B"/>
    <w:rsid w:val="00000607"/>
    <w:rsid w:val="000044D1"/>
    <w:rsid w:val="00004ACF"/>
    <w:rsid w:val="00030EB2"/>
    <w:rsid w:val="00031B29"/>
    <w:rsid w:val="00033839"/>
    <w:rsid w:val="0007115D"/>
    <w:rsid w:val="0007561D"/>
    <w:rsid w:val="0008311B"/>
    <w:rsid w:val="000916BA"/>
    <w:rsid w:val="00093F19"/>
    <w:rsid w:val="000B5BC3"/>
    <w:rsid w:val="000D1E94"/>
    <w:rsid w:val="000D33C1"/>
    <w:rsid w:val="000D342D"/>
    <w:rsid w:val="000D579D"/>
    <w:rsid w:val="000E2E86"/>
    <w:rsid w:val="000F255C"/>
    <w:rsid w:val="000F3351"/>
    <w:rsid w:val="00110AE7"/>
    <w:rsid w:val="001135B0"/>
    <w:rsid w:val="00125A69"/>
    <w:rsid w:val="00131AEC"/>
    <w:rsid w:val="001574E1"/>
    <w:rsid w:val="001652D9"/>
    <w:rsid w:val="00192F5F"/>
    <w:rsid w:val="001C6854"/>
    <w:rsid w:val="001D0BD1"/>
    <w:rsid w:val="001D7B9E"/>
    <w:rsid w:val="00210F0A"/>
    <w:rsid w:val="00211A55"/>
    <w:rsid w:val="002201FF"/>
    <w:rsid w:val="00221D14"/>
    <w:rsid w:val="00227ABF"/>
    <w:rsid w:val="002362F7"/>
    <w:rsid w:val="00247784"/>
    <w:rsid w:val="002645C2"/>
    <w:rsid w:val="00271EC3"/>
    <w:rsid w:val="002731F9"/>
    <w:rsid w:val="00285186"/>
    <w:rsid w:val="00292975"/>
    <w:rsid w:val="002952DC"/>
    <w:rsid w:val="002A5272"/>
    <w:rsid w:val="002B30C1"/>
    <w:rsid w:val="002D32A9"/>
    <w:rsid w:val="002D5B8D"/>
    <w:rsid w:val="002F2465"/>
    <w:rsid w:val="002F26A2"/>
    <w:rsid w:val="003028B9"/>
    <w:rsid w:val="00304465"/>
    <w:rsid w:val="00307537"/>
    <w:rsid w:val="00321CB3"/>
    <w:rsid w:val="00365366"/>
    <w:rsid w:val="00373C75"/>
    <w:rsid w:val="003744F9"/>
    <w:rsid w:val="00383D2E"/>
    <w:rsid w:val="00384B61"/>
    <w:rsid w:val="003901CD"/>
    <w:rsid w:val="003C242F"/>
    <w:rsid w:val="003D1FA7"/>
    <w:rsid w:val="003D681F"/>
    <w:rsid w:val="003F05E8"/>
    <w:rsid w:val="003F356D"/>
    <w:rsid w:val="003F6A77"/>
    <w:rsid w:val="003F7288"/>
    <w:rsid w:val="00403313"/>
    <w:rsid w:val="00416049"/>
    <w:rsid w:val="00424634"/>
    <w:rsid w:val="004251BE"/>
    <w:rsid w:val="00452265"/>
    <w:rsid w:val="00457EF6"/>
    <w:rsid w:val="0046360D"/>
    <w:rsid w:val="00472CA2"/>
    <w:rsid w:val="004A35D0"/>
    <w:rsid w:val="004B3EF0"/>
    <w:rsid w:val="004C2B35"/>
    <w:rsid w:val="00512A76"/>
    <w:rsid w:val="005241A7"/>
    <w:rsid w:val="00575C3F"/>
    <w:rsid w:val="00581E94"/>
    <w:rsid w:val="005832FE"/>
    <w:rsid w:val="00594A3F"/>
    <w:rsid w:val="005A4210"/>
    <w:rsid w:val="005B0F1F"/>
    <w:rsid w:val="005B6DD4"/>
    <w:rsid w:val="005D66F6"/>
    <w:rsid w:val="0060626E"/>
    <w:rsid w:val="006163F6"/>
    <w:rsid w:val="006254E1"/>
    <w:rsid w:val="006371C7"/>
    <w:rsid w:val="00654B76"/>
    <w:rsid w:val="006576DE"/>
    <w:rsid w:val="00665AB3"/>
    <w:rsid w:val="00675FE2"/>
    <w:rsid w:val="00677F07"/>
    <w:rsid w:val="00691D09"/>
    <w:rsid w:val="006A4448"/>
    <w:rsid w:val="006B5242"/>
    <w:rsid w:val="006F3664"/>
    <w:rsid w:val="00703A01"/>
    <w:rsid w:val="00720145"/>
    <w:rsid w:val="007205D2"/>
    <w:rsid w:val="00722E91"/>
    <w:rsid w:val="0072386A"/>
    <w:rsid w:val="007302AB"/>
    <w:rsid w:val="007437D8"/>
    <w:rsid w:val="00745B63"/>
    <w:rsid w:val="0075059B"/>
    <w:rsid w:val="007607F3"/>
    <w:rsid w:val="00777A25"/>
    <w:rsid w:val="007A7847"/>
    <w:rsid w:val="007C1F04"/>
    <w:rsid w:val="007C2306"/>
    <w:rsid w:val="008006DD"/>
    <w:rsid w:val="00805819"/>
    <w:rsid w:val="00805AC7"/>
    <w:rsid w:val="00811E42"/>
    <w:rsid w:val="00820154"/>
    <w:rsid w:val="00823AC8"/>
    <w:rsid w:val="00832492"/>
    <w:rsid w:val="00837D9E"/>
    <w:rsid w:val="00852FA6"/>
    <w:rsid w:val="00893BBE"/>
    <w:rsid w:val="008A4BE4"/>
    <w:rsid w:val="008A67A4"/>
    <w:rsid w:val="008B30E3"/>
    <w:rsid w:val="008B7DFB"/>
    <w:rsid w:val="008C57DC"/>
    <w:rsid w:val="008C62C1"/>
    <w:rsid w:val="008D20C6"/>
    <w:rsid w:val="00902852"/>
    <w:rsid w:val="00907B45"/>
    <w:rsid w:val="00920913"/>
    <w:rsid w:val="00920FB1"/>
    <w:rsid w:val="009556D2"/>
    <w:rsid w:val="00964B12"/>
    <w:rsid w:val="00975579"/>
    <w:rsid w:val="00987B57"/>
    <w:rsid w:val="009A1DC2"/>
    <w:rsid w:val="009A1F5C"/>
    <w:rsid w:val="009A46BD"/>
    <w:rsid w:val="009B4A98"/>
    <w:rsid w:val="009B7441"/>
    <w:rsid w:val="009D4A98"/>
    <w:rsid w:val="009D4F3B"/>
    <w:rsid w:val="00A01651"/>
    <w:rsid w:val="00A01F8C"/>
    <w:rsid w:val="00A05C6B"/>
    <w:rsid w:val="00A0737C"/>
    <w:rsid w:val="00A2148A"/>
    <w:rsid w:val="00A27B16"/>
    <w:rsid w:val="00A3462A"/>
    <w:rsid w:val="00A43E37"/>
    <w:rsid w:val="00A55D98"/>
    <w:rsid w:val="00A66CFE"/>
    <w:rsid w:val="00A74916"/>
    <w:rsid w:val="00A87A4B"/>
    <w:rsid w:val="00AC64D4"/>
    <w:rsid w:val="00AE1A26"/>
    <w:rsid w:val="00AE2306"/>
    <w:rsid w:val="00AE3B36"/>
    <w:rsid w:val="00AE3F1D"/>
    <w:rsid w:val="00AE621F"/>
    <w:rsid w:val="00AF2899"/>
    <w:rsid w:val="00B04D01"/>
    <w:rsid w:val="00B226DA"/>
    <w:rsid w:val="00B36017"/>
    <w:rsid w:val="00B4643C"/>
    <w:rsid w:val="00B52FA4"/>
    <w:rsid w:val="00B545FE"/>
    <w:rsid w:val="00B62146"/>
    <w:rsid w:val="00B6574C"/>
    <w:rsid w:val="00B73624"/>
    <w:rsid w:val="00B74E23"/>
    <w:rsid w:val="00B75417"/>
    <w:rsid w:val="00B75BF6"/>
    <w:rsid w:val="00B92090"/>
    <w:rsid w:val="00B92744"/>
    <w:rsid w:val="00BA1FF7"/>
    <w:rsid w:val="00BA7591"/>
    <w:rsid w:val="00BB04F1"/>
    <w:rsid w:val="00BB63DB"/>
    <w:rsid w:val="00BC6632"/>
    <w:rsid w:val="00BD64EB"/>
    <w:rsid w:val="00BF479D"/>
    <w:rsid w:val="00C15047"/>
    <w:rsid w:val="00C24056"/>
    <w:rsid w:val="00C262D9"/>
    <w:rsid w:val="00C30FB8"/>
    <w:rsid w:val="00C43DAD"/>
    <w:rsid w:val="00C62309"/>
    <w:rsid w:val="00C67C19"/>
    <w:rsid w:val="00C70EC7"/>
    <w:rsid w:val="00C93D4D"/>
    <w:rsid w:val="00C9716A"/>
    <w:rsid w:val="00CA4EFB"/>
    <w:rsid w:val="00CC37B4"/>
    <w:rsid w:val="00CD3669"/>
    <w:rsid w:val="00CD7773"/>
    <w:rsid w:val="00CF1F80"/>
    <w:rsid w:val="00D04418"/>
    <w:rsid w:val="00D1229C"/>
    <w:rsid w:val="00D151F7"/>
    <w:rsid w:val="00D264C2"/>
    <w:rsid w:val="00D57FBF"/>
    <w:rsid w:val="00D74404"/>
    <w:rsid w:val="00D74F56"/>
    <w:rsid w:val="00D75FD9"/>
    <w:rsid w:val="00D83B34"/>
    <w:rsid w:val="00D855AE"/>
    <w:rsid w:val="00D903F8"/>
    <w:rsid w:val="00D97BAC"/>
    <w:rsid w:val="00DA3625"/>
    <w:rsid w:val="00DB2E98"/>
    <w:rsid w:val="00DC0118"/>
    <w:rsid w:val="00DE7343"/>
    <w:rsid w:val="00DF73F2"/>
    <w:rsid w:val="00E00291"/>
    <w:rsid w:val="00E111F4"/>
    <w:rsid w:val="00E13858"/>
    <w:rsid w:val="00E16F05"/>
    <w:rsid w:val="00E25FF5"/>
    <w:rsid w:val="00E36E94"/>
    <w:rsid w:val="00E537A6"/>
    <w:rsid w:val="00E54843"/>
    <w:rsid w:val="00E71C38"/>
    <w:rsid w:val="00E746FC"/>
    <w:rsid w:val="00EA2541"/>
    <w:rsid w:val="00EA2C62"/>
    <w:rsid w:val="00EB58D6"/>
    <w:rsid w:val="00ED42DA"/>
    <w:rsid w:val="00EE4220"/>
    <w:rsid w:val="00EE60DB"/>
    <w:rsid w:val="00EF2255"/>
    <w:rsid w:val="00F07570"/>
    <w:rsid w:val="00F156C9"/>
    <w:rsid w:val="00F213BB"/>
    <w:rsid w:val="00F229F2"/>
    <w:rsid w:val="00F319EF"/>
    <w:rsid w:val="00F42647"/>
    <w:rsid w:val="00F55F77"/>
    <w:rsid w:val="00F567A3"/>
    <w:rsid w:val="00F643DA"/>
    <w:rsid w:val="00F75857"/>
    <w:rsid w:val="00F93AED"/>
    <w:rsid w:val="00FB1458"/>
    <w:rsid w:val="00FC2C82"/>
    <w:rsid w:val="00FD37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5FBBA0"/>
  <w15:docId w15:val="{4B37D2BF-D543-4D62-8A38-B9704B81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4EB"/>
    <w:pPr>
      <w:jc w:val="both"/>
    </w:pPr>
    <w:rPr>
      <w:rFonts w:ascii="Times New Roman" w:hAnsi="Times New Roman"/>
      <w:sz w:val="24"/>
    </w:rPr>
  </w:style>
  <w:style w:type="paragraph" w:styleId="Heading1">
    <w:name w:val="heading 1"/>
    <w:basedOn w:val="Normal"/>
    <w:next w:val="Normal"/>
    <w:link w:val="Heading1Char"/>
    <w:autoRedefine/>
    <w:uiPriority w:val="9"/>
    <w:qFormat/>
    <w:rsid w:val="0007115D"/>
    <w:pPr>
      <w:keepNext/>
      <w:keepLines/>
      <w:numPr>
        <w:numId w:val="27"/>
      </w:numPr>
      <w:spacing w:before="240" w:after="0" w:line="360" w:lineRule="auto"/>
      <w:ind w:left="426"/>
      <w:outlineLvl w:val="0"/>
    </w:pPr>
    <w:rPr>
      <w:rFonts w:eastAsiaTheme="majorEastAsia" w:cs="Times New Roman"/>
      <w:b/>
      <w:color w:val="000000" w:themeColor="text1"/>
      <w:szCs w:val="32"/>
    </w:rPr>
  </w:style>
  <w:style w:type="paragraph" w:styleId="Heading2">
    <w:name w:val="heading 2"/>
    <w:basedOn w:val="Normal"/>
    <w:next w:val="Normal"/>
    <w:link w:val="Heading2Char"/>
    <w:autoRedefine/>
    <w:uiPriority w:val="9"/>
    <w:unhideWhenUsed/>
    <w:qFormat/>
    <w:rsid w:val="00805819"/>
    <w:pPr>
      <w:keepNext/>
      <w:keepLines/>
      <w:tabs>
        <w:tab w:val="left" w:pos="284"/>
      </w:tabs>
      <w:spacing w:after="0" w:line="360" w:lineRule="auto"/>
      <w:ind w:left="567" w:hanging="283"/>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0F3351"/>
    <w:pPr>
      <w:keepNext/>
      <w:keepLines/>
      <w:spacing w:before="160" w:after="120"/>
      <w:ind w:left="720"/>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unhideWhenUsed/>
    <w:qFormat/>
    <w:rsid w:val="00D264C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15D"/>
    <w:rPr>
      <w:rFonts w:ascii="Times New Roman" w:eastAsiaTheme="majorEastAsia" w:hAnsi="Times New Roman" w:cs="Times New Roman"/>
      <w:b/>
      <w:color w:val="000000" w:themeColor="text1"/>
      <w:sz w:val="24"/>
      <w:szCs w:val="32"/>
    </w:rPr>
  </w:style>
  <w:style w:type="paragraph" w:styleId="FootnoteText">
    <w:name w:val="footnote text"/>
    <w:basedOn w:val="Normal"/>
    <w:link w:val="FootnoteTextChar"/>
    <w:uiPriority w:val="99"/>
    <w:unhideWhenUsed/>
    <w:rsid w:val="00416049"/>
    <w:pPr>
      <w:spacing w:after="0" w:line="240" w:lineRule="auto"/>
    </w:pPr>
    <w:rPr>
      <w:sz w:val="20"/>
      <w:szCs w:val="20"/>
    </w:rPr>
  </w:style>
  <w:style w:type="character" w:customStyle="1" w:styleId="FootnoteTextChar">
    <w:name w:val="Footnote Text Char"/>
    <w:basedOn w:val="DefaultParagraphFont"/>
    <w:link w:val="FootnoteText"/>
    <w:uiPriority w:val="99"/>
    <w:rsid w:val="00416049"/>
    <w:rPr>
      <w:sz w:val="20"/>
      <w:szCs w:val="20"/>
    </w:rPr>
  </w:style>
  <w:style w:type="character" w:styleId="FootnoteReference">
    <w:name w:val="footnote reference"/>
    <w:basedOn w:val="DefaultParagraphFont"/>
    <w:uiPriority w:val="99"/>
    <w:semiHidden/>
    <w:unhideWhenUsed/>
    <w:rsid w:val="00416049"/>
    <w:rPr>
      <w:vertAlign w:val="superscript"/>
    </w:rPr>
  </w:style>
  <w:style w:type="paragraph" w:styleId="NormalWeb">
    <w:name w:val="Normal (Web)"/>
    <w:basedOn w:val="Normal"/>
    <w:uiPriority w:val="99"/>
    <w:unhideWhenUsed/>
    <w:rsid w:val="00271EC3"/>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271EC3"/>
    <w:rPr>
      <w:i/>
      <w:iCs/>
    </w:rPr>
  </w:style>
  <w:style w:type="paragraph" w:customStyle="1" w:styleId="arab">
    <w:name w:val="arab"/>
    <w:basedOn w:val="Normal"/>
    <w:rsid w:val="00271EC3"/>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271EC3"/>
    <w:rPr>
      <w:color w:val="0000FF"/>
      <w:u w:val="single"/>
    </w:rPr>
  </w:style>
  <w:style w:type="character" w:customStyle="1" w:styleId="Heading2Char">
    <w:name w:val="Heading 2 Char"/>
    <w:basedOn w:val="DefaultParagraphFont"/>
    <w:link w:val="Heading2"/>
    <w:uiPriority w:val="9"/>
    <w:rsid w:val="00805819"/>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0F3351"/>
    <w:rPr>
      <w:rFonts w:ascii="Times New Roman" w:eastAsiaTheme="majorEastAsia" w:hAnsi="Times New Roman" w:cstheme="majorBidi"/>
      <w:color w:val="000000" w:themeColor="text1"/>
      <w:sz w:val="24"/>
      <w:szCs w:val="24"/>
    </w:rPr>
  </w:style>
  <w:style w:type="paragraph" w:styleId="ListParagraph">
    <w:name w:val="List Paragraph"/>
    <w:aliases w:val="Body of text,List Paragraph1,Body of textCxSp,Colorful List - Accent 11,Body of text+1,Body of text+2,Body of text+3,List Paragraph11,Medium Grid 1 - Accent 21,HEADING 1,heading 3"/>
    <w:basedOn w:val="Normal"/>
    <w:link w:val="ListParagraphChar"/>
    <w:uiPriority w:val="34"/>
    <w:qFormat/>
    <w:rsid w:val="00B4643C"/>
    <w:pPr>
      <w:widowControl w:val="0"/>
      <w:autoSpaceDE w:val="0"/>
      <w:autoSpaceDN w:val="0"/>
      <w:spacing w:after="0" w:line="240" w:lineRule="auto"/>
      <w:ind w:left="720"/>
      <w:contextualSpacing/>
    </w:pPr>
    <w:rPr>
      <w:rFonts w:eastAsia="Times New Roman" w:cs="Times New Roman"/>
    </w:rPr>
  </w:style>
  <w:style w:type="character" w:customStyle="1" w:styleId="Heading4Char">
    <w:name w:val="Heading 4 Char"/>
    <w:basedOn w:val="DefaultParagraphFont"/>
    <w:link w:val="Heading4"/>
    <w:uiPriority w:val="9"/>
    <w:rsid w:val="00D264C2"/>
    <w:rPr>
      <w:rFonts w:asciiTheme="majorHAnsi" w:eastAsiaTheme="majorEastAsia" w:hAnsiTheme="majorHAnsi" w:cstheme="majorBidi"/>
      <w:i/>
      <w:iCs/>
      <w:color w:val="2E74B5" w:themeColor="accent1" w:themeShade="BF"/>
    </w:rPr>
  </w:style>
  <w:style w:type="character" w:customStyle="1" w:styleId="ListParagraphChar">
    <w:name w:val="List Paragraph Char"/>
    <w:aliases w:val="Body of text Char,List Paragraph1 Char,Body of textCxSp Char,Colorful List - Accent 11 Char,Body of text+1 Char,Body of text+2 Char,Body of text+3 Char,List Paragraph11 Char,Medium Grid 1 - Accent 21 Char,HEADING 1 Char"/>
    <w:link w:val="ListParagraph"/>
    <w:uiPriority w:val="34"/>
    <w:locked/>
    <w:rsid w:val="00BB04F1"/>
    <w:rPr>
      <w:rFonts w:ascii="Times New Roman" w:eastAsia="Times New Roman" w:hAnsi="Times New Roman" w:cs="Times New Roman"/>
      <w:sz w:val="24"/>
    </w:rPr>
  </w:style>
  <w:style w:type="character" w:styleId="UnresolvedMention">
    <w:name w:val="Unresolved Mention"/>
    <w:basedOn w:val="DefaultParagraphFont"/>
    <w:uiPriority w:val="99"/>
    <w:semiHidden/>
    <w:unhideWhenUsed/>
    <w:rsid w:val="00E537A6"/>
    <w:rPr>
      <w:color w:val="605E5C"/>
      <w:shd w:val="clear" w:color="auto" w:fill="E1DFDD"/>
    </w:rPr>
  </w:style>
  <w:style w:type="paragraph" w:styleId="Header">
    <w:name w:val="header"/>
    <w:basedOn w:val="Normal"/>
    <w:link w:val="HeaderChar"/>
    <w:uiPriority w:val="99"/>
    <w:unhideWhenUsed/>
    <w:rsid w:val="00373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C75"/>
    <w:rPr>
      <w:rFonts w:ascii="Times New Roman" w:hAnsi="Times New Roman"/>
      <w:sz w:val="24"/>
    </w:rPr>
  </w:style>
  <w:style w:type="paragraph" w:styleId="Footer">
    <w:name w:val="footer"/>
    <w:basedOn w:val="Normal"/>
    <w:link w:val="FooterChar"/>
    <w:uiPriority w:val="99"/>
    <w:unhideWhenUsed/>
    <w:rsid w:val="00373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C7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432054">
      <w:bodyDiv w:val="1"/>
      <w:marLeft w:val="0"/>
      <w:marRight w:val="0"/>
      <w:marTop w:val="0"/>
      <w:marBottom w:val="0"/>
      <w:divBdr>
        <w:top w:val="none" w:sz="0" w:space="0" w:color="auto"/>
        <w:left w:val="none" w:sz="0" w:space="0" w:color="auto"/>
        <w:bottom w:val="none" w:sz="0" w:space="0" w:color="auto"/>
        <w:right w:val="none" w:sz="0" w:space="0" w:color="auto"/>
      </w:divBdr>
    </w:div>
    <w:div w:id="1173453043">
      <w:bodyDiv w:val="1"/>
      <w:marLeft w:val="0"/>
      <w:marRight w:val="0"/>
      <w:marTop w:val="0"/>
      <w:marBottom w:val="0"/>
      <w:divBdr>
        <w:top w:val="none" w:sz="0" w:space="0" w:color="auto"/>
        <w:left w:val="none" w:sz="0" w:space="0" w:color="auto"/>
        <w:bottom w:val="none" w:sz="0" w:space="0" w:color="auto"/>
        <w:right w:val="none" w:sz="0" w:space="0" w:color="auto"/>
      </w:divBdr>
    </w:div>
    <w:div w:id="208830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diapuspamelati68@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di.nurbaethy@uin-alauddin.ac.id" TargetMode="External"/><Relationship Id="rId4" Type="http://schemas.openxmlformats.org/officeDocument/2006/relationships/settings" Target="settings.xml"/><Relationship Id="rId9" Type="http://schemas.openxmlformats.org/officeDocument/2006/relationships/hyperlink" Target="mailto:rahmi.damis@uin-alauddin.ac.id"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FF903E41DD341FFB6E57324631B4822"/>
        <w:category>
          <w:name w:val="General"/>
          <w:gallery w:val="placeholder"/>
        </w:category>
        <w:types>
          <w:type w:val="bbPlcHdr"/>
        </w:types>
        <w:behaviors>
          <w:behavior w:val="content"/>
        </w:behaviors>
        <w:guid w:val="{3A686B3F-7A2C-4C2D-A80F-ADB4C454FF51}"/>
      </w:docPartPr>
      <w:docPartBody>
        <w:p w:rsidR="00000000" w:rsidRDefault="00E16BBB" w:rsidP="00E16BBB">
          <w:pPr>
            <w:pStyle w:val="7FF903E41DD341FFB6E57324631B4822"/>
          </w:pPr>
          <w:r>
            <w:rPr>
              <w:caps/>
              <w:color w:val="FFFFFF" w:themeColor="background1"/>
              <w:sz w:val="18"/>
              <w:szCs w:val="18"/>
            </w:rPr>
            <w:t>[Document title]</w:t>
          </w:r>
        </w:p>
      </w:docPartBody>
    </w:docPart>
    <w:docPart>
      <w:docPartPr>
        <w:name w:val="6C2058DAAFD84A86BEDA22DE9F944472"/>
        <w:category>
          <w:name w:val="General"/>
          <w:gallery w:val="placeholder"/>
        </w:category>
        <w:types>
          <w:type w:val="bbPlcHdr"/>
        </w:types>
        <w:behaviors>
          <w:behavior w:val="content"/>
        </w:behaviors>
        <w:guid w:val="{BDADAFB3-E2DB-473A-8615-070F298BFAAA}"/>
      </w:docPartPr>
      <w:docPartBody>
        <w:p w:rsidR="00000000" w:rsidRDefault="00E16BBB" w:rsidP="00E16BBB">
          <w:pPr>
            <w:pStyle w:val="6C2058DAAFD84A86BEDA22DE9F944472"/>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altName w:val="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BB"/>
    <w:rsid w:val="00E16BBB"/>
    <w:rsid w:val="00F60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F903E41DD341FFB6E57324631B4822">
    <w:name w:val="7FF903E41DD341FFB6E57324631B4822"/>
    <w:rsid w:val="00E16BBB"/>
  </w:style>
  <w:style w:type="paragraph" w:customStyle="1" w:styleId="6C2058DAAFD84A86BEDA22DE9F944472">
    <w:name w:val="6C2058DAAFD84A86BEDA22DE9F944472"/>
    <w:rsid w:val="00E16B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B5546-28A4-4A4F-AA72-867ACAA2F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20</Pages>
  <Words>4849</Words>
  <Characters>27645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sulesana P-ISSN: 1978-3760    E-ISNN: 2615-1456</dc:title>
  <dc:subject/>
  <dc:creator>Mahdia puspa melati</dc:creator>
  <cp:keywords/>
  <dc:description/>
  <cp:lastModifiedBy>astrid indah</cp:lastModifiedBy>
  <cp:revision>17</cp:revision>
  <dcterms:created xsi:type="dcterms:W3CDTF">2025-12-12T22:15:00Z</dcterms:created>
  <dcterms:modified xsi:type="dcterms:W3CDTF">2025-12-15T01:42:00Z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dc068d90-dff7-3fb7-861a-b69997402fbf</vt:lpwstr>
  </property>
  <property fmtid="{D5CDD505-2E9C-101B-9397-08002B2CF9AE}" pid="4" name="Mendeley Citation Style_1">
    <vt:lpwstr>http://www.zotero.org/styles/turabian-fullnote-bibliography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y fmtid="{D5CDD505-2E9C-101B-9397-08002B2CF9AE}" pid="25" name="GrammarlyDocumentId">
    <vt:lpwstr>77d8667439716d61a91bafb8941b60bf1bf1fc095311aee10a175e22b5be1a40</vt:lpwstr>
  </property>
</Properties>
</file>